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D0" w:rsidRDefault="000E4D90" w:rsidP="004208D0">
      <w:pPr>
        <w:jc w:val="right"/>
        <w:rPr>
          <w:b/>
          <w:sz w:val="40"/>
        </w:rPr>
      </w:pPr>
      <w:r>
        <w:rPr>
          <w:b/>
          <w:noProof/>
          <w:sz w:val="40"/>
          <w:lang w:eastAsia="es-ES"/>
        </w:rPr>
        <w:drawing>
          <wp:anchor distT="0" distB="0" distL="114300" distR="114300" simplePos="0" relativeHeight="251883520" behindDoc="0" locked="0" layoutInCell="1" allowOverlap="1" wp14:anchorId="6000AC8E" wp14:editId="14E8B554">
            <wp:simplePos x="0" y="0"/>
            <wp:positionH relativeFrom="column">
              <wp:posOffset>-1005732</wp:posOffset>
            </wp:positionH>
            <wp:positionV relativeFrom="paragraph">
              <wp:posOffset>-916197</wp:posOffset>
            </wp:positionV>
            <wp:extent cx="630621" cy="11853135"/>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766" cy="1185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12710F" w:rsidRDefault="003D42CE" w:rsidP="004208D0">
      <w:pPr>
        <w:jc w:val="right"/>
        <w:rPr>
          <w:b/>
          <w:sz w:val="44"/>
          <w:szCs w:val="44"/>
        </w:rPr>
      </w:pPr>
      <w:r>
        <w:rPr>
          <w:b/>
          <w:sz w:val="44"/>
          <w:szCs w:val="44"/>
        </w:rPr>
        <w:t>MEMORIA PRESUPUESTARIA</w:t>
      </w:r>
      <w:r w:rsidRPr="004208D0">
        <w:rPr>
          <w:b/>
          <w:sz w:val="44"/>
          <w:szCs w:val="44"/>
        </w:rPr>
        <w:t xml:space="preserve"> </w:t>
      </w:r>
      <w:r>
        <w:rPr>
          <w:b/>
          <w:sz w:val="44"/>
          <w:szCs w:val="44"/>
        </w:rPr>
        <w:t>2022</w:t>
      </w:r>
    </w:p>
    <w:p w:rsidR="002D10D3" w:rsidRPr="004208D0" w:rsidRDefault="0012710F" w:rsidP="004208D0">
      <w:pPr>
        <w:jc w:val="right"/>
        <w:rPr>
          <w:b/>
          <w:sz w:val="44"/>
          <w:szCs w:val="44"/>
        </w:rPr>
      </w:pPr>
      <w:r>
        <w:rPr>
          <w:b/>
          <w:noProof/>
          <w:sz w:val="44"/>
          <w:szCs w:val="44"/>
          <w:lang w:eastAsia="es-ES"/>
        </w:rPr>
        <w:drawing>
          <wp:inline distT="0" distB="0" distL="0" distR="0" wp14:anchorId="53A652C9" wp14:editId="2EC2B872">
            <wp:extent cx="741872" cy="724619"/>
            <wp:effectExtent l="0" t="0" r="1270" b="0"/>
            <wp:docPr id="21" name="Imagen 21" descr="Z:\4 COMUNICACIÓN\3 Diseños\2 Finalizados\1 Institución\Imágenes Corporativas\Corporativas\Logotipos Fundación\Nuevo 2\Fundación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 COMUNICACIÓN\3 Diseños\2 Finalizados\1 Institución\Imágenes Corporativas\Corporativas\Logotipos Fundación\Nuevo 2\Fundación Horiz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 t="-1" b="-584"/>
                    <a:stretch/>
                  </pic:blipFill>
                  <pic:spPr bwMode="auto">
                    <a:xfrm>
                      <a:off x="0" y="0"/>
                      <a:ext cx="741447" cy="724204"/>
                    </a:xfrm>
                    <a:prstGeom prst="rect">
                      <a:avLst/>
                    </a:prstGeom>
                    <a:noFill/>
                    <a:ln>
                      <a:noFill/>
                    </a:ln>
                    <a:extLst>
                      <a:ext uri="{53640926-AAD7-44D8-BBD7-CCE9431645EC}">
                        <a14:shadowObscured xmlns:a14="http://schemas.microsoft.com/office/drawing/2010/main"/>
                      </a:ext>
                    </a:extLst>
                  </pic:spPr>
                </pic:pic>
              </a:graphicData>
            </a:graphic>
          </wp:inline>
        </w:drawing>
      </w:r>
      <w:r w:rsidR="002D10D3" w:rsidRPr="004208D0">
        <w:rPr>
          <w:sz w:val="44"/>
          <w:szCs w:val="44"/>
        </w:rPr>
        <w:br w:type="page"/>
      </w:r>
    </w:p>
    <w:tbl>
      <w:tblPr>
        <w:tblpPr w:leftFromText="141" w:rightFromText="141" w:vertAnchor="page" w:horzAnchor="margin" w:tblpY="4279"/>
        <w:tblW w:w="0" w:type="auto"/>
        <w:tblLook w:val="04A0" w:firstRow="1" w:lastRow="0" w:firstColumn="1" w:lastColumn="0" w:noHBand="0" w:noVBand="1"/>
      </w:tblPr>
      <w:tblGrid>
        <w:gridCol w:w="538"/>
        <w:gridCol w:w="2271"/>
        <w:gridCol w:w="3504"/>
        <w:gridCol w:w="1623"/>
        <w:gridCol w:w="1550"/>
      </w:tblGrid>
      <w:tr w:rsidR="00BC4D29" w:rsidTr="00BC4D29">
        <w:tc>
          <w:tcPr>
            <w:tcW w:w="538" w:type="dxa"/>
            <w:vAlign w:val="center"/>
          </w:tcPr>
          <w:p w:rsidR="00BC4D29" w:rsidRDefault="00BC4D29" w:rsidP="00345300">
            <w:pPr>
              <w:jc w:val="center"/>
            </w:pPr>
          </w:p>
        </w:tc>
        <w:tc>
          <w:tcPr>
            <w:tcW w:w="2271" w:type="dxa"/>
            <w:vAlign w:val="center"/>
          </w:tcPr>
          <w:p w:rsidR="00BC4D29" w:rsidRDefault="00BC4D29" w:rsidP="00345300">
            <w:pPr>
              <w:jc w:val="center"/>
            </w:pPr>
          </w:p>
        </w:tc>
        <w:tc>
          <w:tcPr>
            <w:tcW w:w="3504" w:type="dxa"/>
            <w:vAlign w:val="center"/>
          </w:tcPr>
          <w:p w:rsidR="00BC4D29" w:rsidRDefault="00BC4D29" w:rsidP="00345300">
            <w:pPr>
              <w:jc w:val="center"/>
            </w:pPr>
          </w:p>
        </w:tc>
        <w:tc>
          <w:tcPr>
            <w:tcW w:w="1623" w:type="dxa"/>
          </w:tcPr>
          <w:p w:rsidR="00BC4D29" w:rsidRDefault="00BC4D29" w:rsidP="00345300">
            <w:pPr>
              <w:jc w:val="center"/>
            </w:pPr>
          </w:p>
        </w:tc>
        <w:tc>
          <w:tcPr>
            <w:tcW w:w="1550" w:type="dxa"/>
            <w:vAlign w:val="center"/>
          </w:tcPr>
          <w:p w:rsidR="00BC4D29" w:rsidRDefault="00BC4D29" w:rsidP="00345300">
            <w:pPr>
              <w:jc w:val="center"/>
            </w:pPr>
          </w:p>
        </w:tc>
      </w:tr>
      <w:tr w:rsidR="00BC4D29" w:rsidRPr="00C46781" w:rsidTr="00BC4D29">
        <w:tc>
          <w:tcPr>
            <w:tcW w:w="538" w:type="dxa"/>
            <w:vAlign w:val="center"/>
          </w:tcPr>
          <w:p w:rsidR="00BC4D29" w:rsidRDefault="00BC4D29" w:rsidP="00345300">
            <w:pPr>
              <w:jc w:val="center"/>
            </w:pPr>
          </w:p>
        </w:tc>
        <w:tc>
          <w:tcPr>
            <w:tcW w:w="2271" w:type="dxa"/>
            <w:vAlign w:val="center"/>
          </w:tcPr>
          <w:p w:rsidR="00BC4D29" w:rsidRDefault="00BC4D29" w:rsidP="00345300">
            <w:pPr>
              <w:jc w:val="center"/>
            </w:pPr>
          </w:p>
        </w:tc>
        <w:tc>
          <w:tcPr>
            <w:tcW w:w="3504" w:type="dxa"/>
            <w:vAlign w:val="center"/>
          </w:tcPr>
          <w:p w:rsidR="00BC4D29" w:rsidRPr="006428B3" w:rsidRDefault="00BC4D29" w:rsidP="00345300">
            <w:pPr>
              <w:jc w:val="center"/>
            </w:pPr>
          </w:p>
        </w:tc>
        <w:tc>
          <w:tcPr>
            <w:tcW w:w="1623" w:type="dxa"/>
          </w:tcPr>
          <w:p w:rsidR="00BC4D29" w:rsidRPr="006428B3" w:rsidRDefault="00BC4D29" w:rsidP="008C5ED3">
            <w:pPr>
              <w:jc w:val="center"/>
              <w:rPr>
                <w:sz w:val="28"/>
                <w:szCs w:val="34"/>
              </w:rPr>
            </w:pPr>
          </w:p>
        </w:tc>
        <w:tc>
          <w:tcPr>
            <w:tcW w:w="1550" w:type="dxa"/>
            <w:vAlign w:val="center"/>
          </w:tcPr>
          <w:p w:rsidR="00BC4D29" w:rsidRPr="006428B3" w:rsidRDefault="00BC4D29" w:rsidP="00BC4D29">
            <w:pPr>
              <w:spacing w:after="0"/>
              <w:jc w:val="center"/>
              <w:rPr>
                <w:sz w:val="28"/>
                <w:szCs w:val="34"/>
              </w:rPr>
            </w:pPr>
            <w:r w:rsidRPr="006428B3">
              <w:rPr>
                <w:sz w:val="28"/>
                <w:szCs w:val="34"/>
              </w:rPr>
              <w:t>Página</w:t>
            </w:r>
          </w:p>
          <w:p w:rsidR="00BC4D29" w:rsidRPr="006428B3" w:rsidRDefault="00BC4D29" w:rsidP="00BC4D29">
            <w:pPr>
              <w:spacing w:after="0"/>
              <w:jc w:val="center"/>
              <w:rPr>
                <w:sz w:val="34"/>
                <w:szCs w:val="34"/>
              </w:rPr>
            </w:pPr>
          </w:p>
        </w:tc>
      </w:tr>
      <w:tr w:rsidR="00BC4D29" w:rsidRPr="00C46781" w:rsidTr="00BC4D29">
        <w:tc>
          <w:tcPr>
            <w:tcW w:w="538" w:type="dxa"/>
            <w:vAlign w:val="center"/>
          </w:tcPr>
          <w:p w:rsidR="00BC4D29" w:rsidRPr="006428B3" w:rsidRDefault="00BC4D29" w:rsidP="00345300">
            <w:pPr>
              <w:jc w:val="center"/>
              <w:rPr>
                <w:b/>
                <w:sz w:val="32"/>
                <w:szCs w:val="32"/>
              </w:rPr>
            </w:pPr>
            <w:r w:rsidRPr="006428B3">
              <w:rPr>
                <w:b/>
                <w:sz w:val="32"/>
                <w:szCs w:val="32"/>
              </w:rPr>
              <w:t>I.</w:t>
            </w:r>
          </w:p>
        </w:tc>
        <w:tc>
          <w:tcPr>
            <w:tcW w:w="5775" w:type="dxa"/>
            <w:gridSpan w:val="2"/>
            <w:vAlign w:val="center"/>
          </w:tcPr>
          <w:p w:rsidR="00BC4D29" w:rsidRPr="006428B3" w:rsidRDefault="00BC4D29" w:rsidP="008C5ED3">
            <w:r w:rsidRPr="006428B3">
              <w:rPr>
                <w:noProof/>
                <w:lang w:eastAsia="es-ES"/>
              </w:rPr>
              <w:drawing>
                <wp:anchor distT="0" distB="0" distL="114300" distR="114300" simplePos="0" relativeHeight="251870208" behindDoc="0" locked="0" layoutInCell="1" allowOverlap="1" wp14:anchorId="4E076953" wp14:editId="0D60658E">
                  <wp:simplePos x="0" y="0"/>
                  <wp:positionH relativeFrom="column">
                    <wp:posOffset>1652905</wp:posOffset>
                  </wp:positionH>
                  <wp:positionV relativeFrom="paragraph">
                    <wp:posOffset>365760</wp:posOffset>
                  </wp:positionV>
                  <wp:extent cx="882015" cy="520065"/>
                  <wp:effectExtent l="0" t="0" r="0" b="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015" cy="520065"/>
                          </a:xfrm>
                          <a:prstGeom prst="rect">
                            <a:avLst/>
                          </a:prstGeom>
                        </pic:spPr>
                      </pic:pic>
                    </a:graphicData>
                  </a:graphic>
                  <wp14:sizeRelH relativeFrom="page">
                    <wp14:pctWidth>0</wp14:pctWidth>
                  </wp14:sizeRelH>
                  <wp14:sizeRelV relativeFrom="page">
                    <wp14:pctHeight>0</wp14:pctHeight>
                  </wp14:sizeRelV>
                </wp:anchor>
              </w:drawing>
            </w:r>
            <w:r w:rsidRPr="006428B3">
              <w:rPr>
                <w:b/>
                <w:sz w:val="32"/>
              </w:rPr>
              <w:t xml:space="preserve">Información consolidada · Ejercicio </w:t>
            </w:r>
            <w:r w:rsidR="00BF7A6A" w:rsidRPr="006428B3">
              <w:rPr>
                <w:b/>
                <w:sz w:val="32"/>
              </w:rPr>
              <w:t>2021</w:t>
            </w:r>
          </w:p>
        </w:tc>
        <w:tc>
          <w:tcPr>
            <w:tcW w:w="1623" w:type="dxa"/>
          </w:tcPr>
          <w:p w:rsidR="00BC4D29" w:rsidRPr="006428B3" w:rsidRDefault="00BC4D29" w:rsidP="008C5ED3">
            <w:pPr>
              <w:jc w:val="center"/>
              <w:rPr>
                <w:sz w:val="32"/>
              </w:rPr>
            </w:pPr>
            <w:r w:rsidRPr="006428B3">
              <w:rPr>
                <w:sz w:val="32"/>
              </w:rPr>
              <w:t>……………….</w:t>
            </w:r>
          </w:p>
        </w:tc>
        <w:tc>
          <w:tcPr>
            <w:tcW w:w="1550" w:type="dxa"/>
            <w:vAlign w:val="center"/>
          </w:tcPr>
          <w:p w:rsidR="00BC4D29" w:rsidRPr="006428B3" w:rsidRDefault="006428B3" w:rsidP="008C5ED3">
            <w:pPr>
              <w:jc w:val="center"/>
            </w:pPr>
            <w:r w:rsidRPr="006428B3">
              <w:rPr>
                <w:b/>
                <w:sz w:val="32"/>
              </w:rPr>
              <w:t>3</w:t>
            </w:r>
          </w:p>
        </w:tc>
      </w:tr>
      <w:tr w:rsidR="00BC4D29" w:rsidRPr="00C46781" w:rsidTr="00BC4D29">
        <w:tc>
          <w:tcPr>
            <w:tcW w:w="538" w:type="dxa"/>
            <w:vAlign w:val="center"/>
          </w:tcPr>
          <w:p w:rsidR="00BC4D29" w:rsidRPr="00C46781" w:rsidRDefault="00BC4D29" w:rsidP="00345300">
            <w:pPr>
              <w:jc w:val="center"/>
              <w:rPr>
                <w:b/>
                <w:sz w:val="32"/>
                <w:szCs w:val="32"/>
                <w:highlight w:val="yellow"/>
              </w:rPr>
            </w:pPr>
          </w:p>
        </w:tc>
        <w:tc>
          <w:tcPr>
            <w:tcW w:w="2271" w:type="dxa"/>
            <w:vAlign w:val="center"/>
          </w:tcPr>
          <w:p w:rsidR="00BC4D29" w:rsidRPr="00C46781" w:rsidRDefault="00BC4D29" w:rsidP="00345300">
            <w:pPr>
              <w:jc w:val="center"/>
              <w:rPr>
                <w:highlight w:val="yellow"/>
              </w:rPr>
            </w:pPr>
            <w:r w:rsidRPr="00C46781">
              <w:rPr>
                <w:noProof/>
                <w:highlight w:val="yellow"/>
                <w:lang w:eastAsia="es-ES"/>
              </w:rPr>
              <w:drawing>
                <wp:anchor distT="0" distB="0" distL="114300" distR="114300" simplePos="0" relativeHeight="251869184" behindDoc="0" locked="0" layoutInCell="1" allowOverlap="1" wp14:anchorId="4D74B4D0" wp14:editId="11497C5D">
                  <wp:simplePos x="0" y="0"/>
                  <wp:positionH relativeFrom="column">
                    <wp:posOffset>139065</wp:posOffset>
                  </wp:positionH>
                  <wp:positionV relativeFrom="paragraph">
                    <wp:posOffset>2540</wp:posOffset>
                  </wp:positionV>
                  <wp:extent cx="1334135" cy="409575"/>
                  <wp:effectExtent l="0" t="0" r="0" b="9525"/>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 de Médicos LAS PALM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135" cy="409575"/>
                          </a:xfrm>
                          <a:prstGeom prst="rect">
                            <a:avLst/>
                          </a:prstGeom>
                        </pic:spPr>
                      </pic:pic>
                    </a:graphicData>
                  </a:graphic>
                  <wp14:sizeRelH relativeFrom="page">
                    <wp14:pctWidth>0</wp14:pctWidth>
                  </wp14:sizeRelH>
                  <wp14:sizeRelV relativeFrom="page">
                    <wp14:pctHeight>0</wp14:pctHeight>
                  </wp14:sizeRelV>
                </wp:anchor>
              </w:drawing>
            </w:r>
          </w:p>
        </w:tc>
        <w:tc>
          <w:tcPr>
            <w:tcW w:w="3504" w:type="dxa"/>
            <w:vAlign w:val="center"/>
          </w:tcPr>
          <w:p w:rsidR="00BC4D29" w:rsidRPr="00C46781" w:rsidRDefault="00BC4D29" w:rsidP="00345300">
            <w:pPr>
              <w:jc w:val="center"/>
              <w:rPr>
                <w:highlight w:val="yellow"/>
              </w:rPr>
            </w:pPr>
          </w:p>
        </w:tc>
        <w:tc>
          <w:tcPr>
            <w:tcW w:w="1623" w:type="dxa"/>
          </w:tcPr>
          <w:p w:rsidR="00BC4D29" w:rsidRPr="00C46781" w:rsidRDefault="00BC4D29" w:rsidP="008C5ED3">
            <w:pPr>
              <w:jc w:val="center"/>
              <w:rPr>
                <w:highlight w:val="yellow"/>
              </w:rPr>
            </w:pPr>
          </w:p>
        </w:tc>
        <w:tc>
          <w:tcPr>
            <w:tcW w:w="1550" w:type="dxa"/>
            <w:vAlign w:val="center"/>
          </w:tcPr>
          <w:p w:rsidR="00BC4D29" w:rsidRPr="00C46781" w:rsidRDefault="00BC4D29" w:rsidP="008C5ED3">
            <w:pPr>
              <w:jc w:val="center"/>
              <w:rPr>
                <w:highlight w:val="yellow"/>
              </w:rPr>
            </w:pPr>
          </w:p>
        </w:tc>
      </w:tr>
      <w:tr w:rsidR="00BC4D29" w:rsidRPr="00C46781" w:rsidTr="00BC4D29">
        <w:tc>
          <w:tcPr>
            <w:tcW w:w="538" w:type="dxa"/>
            <w:vAlign w:val="center"/>
          </w:tcPr>
          <w:p w:rsidR="00BC4D29" w:rsidRPr="00C46781" w:rsidRDefault="00BC4D29" w:rsidP="00345300">
            <w:pPr>
              <w:jc w:val="center"/>
              <w:rPr>
                <w:b/>
                <w:sz w:val="32"/>
                <w:szCs w:val="32"/>
                <w:highlight w:val="yellow"/>
              </w:rPr>
            </w:pPr>
          </w:p>
        </w:tc>
        <w:tc>
          <w:tcPr>
            <w:tcW w:w="2271" w:type="dxa"/>
            <w:vAlign w:val="center"/>
          </w:tcPr>
          <w:p w:rsidR="00BC4D29" w:rsidRPr="00C46781" w:rsidRDefault="00BC4D29" w:rsidP="00345300">
            <w:pPr>
              <w:jc w:val="center"/>
              <w:rPr>
                <w:highlight w:val="yellow"/>
              </w:rPr>
            </w:pPr>
          </w:p>
          <w:p w:rsidR="00BC4D29" w:rsidRPr="00C46781" w:rsidRDefault="00BC4D29" w:rsidP="00345300">
            <w:pPr>
              <w:jc w:val="center"/>
              <w:rPr>
                <w:highlight w:val="yellow"/>
              </w:rPr>
            </w:pPr>
          </w:p>
        </w:tc>
        <w:tc>
          <w:tcPr>
            <w:tcW w:w="3504" w:type="dxa"/>
            <w:vAlign w:val="center"/>
          </w:tcPr>
          <w:p w:rsidR="00BC4D29" w:rsidRPr="00C46781" w:rsidRDefault="00BC4D29" w:rsidP="00345300">
            <w:pPr>
              <w:jc w:val="center"/>
              <w:rPr>
                <w:highlight w:val="yellow"/>
              </w:rPr>
            </w:pPr>
          </w:p>
        </w:tc>
        <w:tc>
          <w:tcPr>
            <w:tcW w:w="1623" w:type="dxa"/>
          </w:tcPr>
          <w:p w:rsidR="00BC4D29" w:rsidRPr="00C46781" w:rsidRDefault="00BC4D29" w:rsidP="008C5ED3">
            <w:pPr>
              <w:jc w:val="center"/>
              <w:rPr>
                <w:highlight w:val="yellow"/>
              </w:rPr>
            </w:pPr>
          </w:p>
        </w:tc>
        <w:tc>
          <w:tcPr>
            <w:tcW w:w="1550" w:type="dxa"/>
            <w:vAlign w:val="center"/>
          </w:tcPr>
          <w:p w:rsidR="00BC4D29" w:rsidRPr="00C46781" w:rsidRDefault="00BC4D29" w:rsidP="008C5ED3">
            <w:pPr>
              <w:jc w:val="center"/>
              <w:rPr>
                <w:highlight w:val="yellow"/>
              </w:rPr>
            </w:pPr>
          </w:p>
        </w:tc>
      </w:tr>
      <w:tr w:rsidR="00BC4D29" w:rsidTr="00BC4D29">
        <w:tc>
          <w:tcPr>
            <w:tcW w:w="538" w:type="dxa"/>
            <w:vAlign w:val="center"/>
          </w:tcPr>
          <w:p w:rsidR="00BC4D29" w:rsidRPr="006428B3" w:rsidRDefault="00BC4D29" w:rsidP="00BC4D29">
            <w:pPr>
              <w:jc w:val="center"/>
              <w:rPr>
                <w:b/>
                <w:sz w:val="32"/>
                <w:szCs w:val="32"/>
              </w:rPr>
            </w:pPr>
            <w:r w:rsidRPr="006428B3">
              <w:rPr>
                <w:b/>
                <w:sz w:val="32"/>
                <w:szCs w:val="32"/>
              </w:rPr>
              <w:t>II.</w:t>
            </w:r>
          </w:p>
        </w:tc>
        <w:tc>
          <w:tcPr>
            <w:tcW w:w="5775" w:type="dxa"/>
            <w:gridSpan w:val="2"/>
            <w:vAlign w:val="center"/>
          </w:tcPr>
          <w:p w:rsidR="00BC4D29" w:rsidRPr="006428B3" w:rsidRDefault="00BC4D29" w:rsidP="00C46781">
            <w:pPr>
              <w:rPr>
                <w:b/>
                <w:sz w:val="32"/>
              </w:rPr>
            </w:pPr>
            <w:r w:rsidRPr="006428B3">
              <w:rPr>
                <w:noProof/>
                <w:lang w:eastAsia="es-ES"/>
              </w:rPr>
              <w:drawing>
                <wp:anchor distT="0" distB="0" distL="114300" distR="114300" simplePos="0" relativeHeight="251872256" behindDoc="0" locked="0" layoutInCell="1" allowOverlap="1" wp14:anchorId="522BAB96" wp14:editId="70628DEE">
                  <wp:simplePos x="0" y="0"/>
                  <wp:positionH relativeFrom="column">
                    <wp:posOffset>136525</wp:posOffset>
                  </wp:positionH>
                  <wp:positionV relativeFrom="paragraph">
                    <wp:posOffset>369570</wp:posOffset>
                  </wp:positionV>
                  <wp:extent cx="1334135" cy="409575"/>
                  <wp:effectExtent l="0" t="0" r="0"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 de Médicos LAS PALM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135" cy="409575"/>
                          </a:xfrm>
                          <a:prstGeom prst="rect">
                            <a:avLst/>
                          </a:prstGeom>
                        </pic:spPr>
                      </pic:pic>
                    </a:graphicData>
                  </a:graphic>
                  <wp14:sizeRelH relativeFrom="page">
                    <wp14:pctWidth>0</wp14:pctWidth>
                  </wp14:sizeRelH>
                  <wp14:sizeRelV relativeFrom="page">
                    <wp14:pctHeight>0</wp14:pctHeight>
                  </wp14:sizeRelV>
                </wp:anchor>
              </w:drawing>
            </w:r>
            <w:r w:rsidRPr="006428B3">
              <w:rPr>
                <w:b/>
                <w:sz w:val="32"/>
              </w:rPr>
              <w:t>Memoria Presupuestaria 202</w:t>
            </w:r>
            <w:r w:rsidR="00C46781" w:rsidRPr="006428B3">
              <w:rPr>
                <w:b/>
                <w:sz w:val="32"/>
              </w:rPr>
              <w:t>2</w:t>
            </w:r>
          </w:p>
        </w:tc>
        <w:tc>
          <w:tcPr>
            <w:tcW w:w="1623" w:type="dxa"/>
          </w:tcPr>
          <w:p w:rsidR="00BC4D29" w:rsidRPr="006428B3" w:rsidRDefault="00BC4D29" w:rsidP="00BC4D29">
            <w:pPr>
              <w:jc w:val="center"/>
              <w:rPr>
                <w:sz w:val="32"/>
              </w:rPr>
            </w:pPr>
            <w:r w:rsidRPr="006428B3">
              <w:rPr>
                <w:sz w:val="32"/>
              </w:rPr>
              <w:t>……………….</w:t>
            </w:r>
          </w:p>
        </w:tc>
        <w:tc>
          <w:tcPr>
            <w:tcW w:w="1550" w:type="dxa"/>
            <w:vAlign w:val="center"/>
          </w:tcPr>
          <w:p w:rsidR="00BC4D29" w:rsidRDefault="006428B3" w:rsidP="00BC4D29">
            <w:pPr>
              <w:jc w:val="center"/>
            </w:pPr>
            <w:r>
              <w:rPr>
                <w:b/>
                <w:sz w:val="32"/>
              </w:rPr>
              <w:t>8</w:t>
            </w:r>
          </w:p>
        </w:tc>
      </w:tr>
      <w:tr w:rsidR="00BC4D29" w:rsidTr="00BC4D29">
        <w:tc>
          <w:tcPr>
            <w:tcW w:w="538" w:type="dxa"/>
            <w:vAlign w:val="center"/>
          </w:tcPr>
          <w:p w:rsidR="00BC4D29" w:rsidRPr="00BA7C2C" w:rsidRDefault="00BC4D29" w:rsidP="00BC4D29">
            <w:pPr>
              <w:rPr>
                <w:b/>
                <w:sz w:val="32"/>
                <w:szCs w:val="32"/>
              </w:rPr>
            </w:pPr>
          </w:p>
        </w:tc>
        <w:tc>
          <w:tcPr>
            <w:tcW w:w="2271" w:type="dxa"/>
            <w:vAlign w:val="center"/>
          </w:tcPr>
          <w:p w:rsidR="00BC4D29" w:rsidRDefault="00BC4D29" w:rsidP="00BC4D29">
            <w:pPr>
              <w:jc w:val="center"/>
            </w:pPr>
          </w:p>
        </w:tc>
        <w:tc>
          <w:tcPr>
            <w:tcW w:w="3504" w:type="dxa"/>
            <w:vAlign w:val="center"/>
          </w:tcPr>
          <w:p w:rsidR="00BC4D29" w:rsidRPr="0041412E" w:rsidRDefault="00BC4D29" w:rsidP="00BC4D29">
            <w:pPr>
              <w:jc w:val="center"/>
              <w:rPr>
                <w:b/>
                <w:sz w:val="32"/>
              </w:rPr>
            </w:pPr>
          </w:p>
        </w:tc>
        <w:tc>
          <w:tcPr>
            <w:tcW w:w="1623" w:type="dxa"/>
          </w:tcPr>
          <w:p w:rsidR="00BC4D29" w:rsidRDefault="00BC4D29" w:rsidP="00BC4D29">
            <w:pPr>
              <w:jc w:val="center"/>
            </w:pPr>
          </w:p>
        </w:tc>
        <w:tc>
          <w:tcPr>
            <w:tcW w:w="1550" w:type="dxa"/>
            <w:vAlign w:val="center"/>
          </w:tcPr>
          <w:p w:rsidR="00BC4D29" w:rsidRDefault="00BC4D29" w:rsidP="00BC4D29">
            <w:pPr>
              <w:jc w:val="center"/>
            </w:pPr>
          </w:p>
        </w:tc>
      </w:tr>
    </w:tbl>
    <w:p w:rsidR="00104166" w:rsidRDefault="000E4D90">
      <w:r>
        <w:rPr>
          <w:noProof/>
          <w:lang w:eastAsia="es-ES"/>
        </w:rPr>
        <w:drawing>
          <wp:anchor distT="0" distB="0" distL="114300" distR="114300" simplePos="0" relativeHeight="251884544" behindDoc="0" locked="0" layoutInCell="1" allowOverlap="1" wp14:anchorId="5EAE0770" wp14:editId="55602F36">
            <wp:simplePos x="0" y="0"/>
            <wp:positionH relativeFrom="column">
              <wp:posOffset>-1809115</wp:posOffset>
            </wp:positionH>
            <wp:positionV relativeFrom="paragraph">
              <wp:posOffset>-881380</wp:posOffset>
            </wp:positionV>
            <wp:extent cx="9393271" cy="1428750"/>
            <wp:effectExtent l="0" t="0" r="0"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3271"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D90" w:rsidRDefault="000E4D90" w:rsidP="00345300">
      <w:pPr>
        <w:jc w:val="center"/>
        <w:rPr>
          <w:b/>
          <w:sz w:val="36"/>
        </w:rPr>
      </w:pPr>
    </w:p>
    <w:p w:rsidR="00345300" w:rsidRDefault="00345300" w:rsidP="00345300">
      <w:pPr>
        <w:jc w:val="center"/>
        <w:rPr>
          <w:b/>
          <w:sz w:val="36"/>
        </w:rPr>
      </w:pPr>
    </w:p>
    <w:p w:rsidR="007651C5" w:rsidRPr="000E4D90" w:rsidRDefault="000E4D90" w:rsidP="005D404D">
      <w:pPr>
        <w:ind w:left="-1559" w:right="-1077"/>
        <w:jc w:val="center"/>
        <w:rPr>
          <w:b/>
          <w:color w:val="0070C0"/>
          <w:sz w:val="36"/>
        </w:rPr>
      </w:pPr>
      <w:r>
        <w:rPr>
          <w:rFonts w:ascii="Gill Sans MT" w:hAnsi="Gill Sans MT"/>
          <w:b/>
          <w:noProof/>
          <w:kern w:val="26"/>
          <w:lang w:eastAsia="es-ES"/>
        </w:rPr>
        <mc:AlternateContent>
          <mc:Choice Requires="wps">
            <w:drawing>
              <wp:anchor distT="0" distB="0" distL="114300" distR="114300" simplePos="0" relativeHeight="251859968" behindDoc="1" locked="0" layoutInCell="1" allowOverlap="1" wp14:anchorId="660012D7" wp14:editId="2BDFB559">
                <wp:simplePos x="0" y="0"/>
                <wp:positionH relativeFrom="column">
                  <wp:posOffset>-515620</wp:posOffset>
                </wp:positionH>
                <wp:positionV relativeFrom="paragraph">
                  <wp:posOffset>1496373</wp:posOffset>
                </wp:positionV>
                <wp:extent cx="180000" cy="180000"/>
                <wp:effectExtent l="0" t="0" r="0" b="0"/>
                <wp:wrapNone/>
                <wp:docPr id="24" name="24 Rombo"/>
                <wp:cNvGraphicFramePr/>
                <a:graphic xmlns:a="http://schemas.openxmlformats.org/drawingml/2006/main">
                  <a:graphicData uri="http://schemas.microsoft.com/office/word/2010/wordprocessingShape">
                    <wps:wsp>
                      <wps:cNvSpPr/>
                      <wps:spPr>
                        <a:xfrm>
                          <a:off x="0" y="0"/>
                          <a:ext cx="180000" cy="180000"/>
                        </a:xfrm>
                        <a:prstGeom prst="diamond">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223F" w:rsidRDefault="006E223F" w:rsidP="00C37E31">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24 Rombo" o:spid="_x0000_s1026" type="#_x0000_t4" style="position:absolute;left:0;text-align:left;margin-left:-40.6pt;margin-top:117.8pt;width:14.15pt;height:14.1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" fillcolor="#00b0f0" stroked="f" strokeweight="2pt">
                <v:textbox>
                  <w:txbxContent>
                    <w:p w:rsidR="006E223F" w:rsidRDefault="006E223F" w:rsidP="00C37E31">
                      <w:pPr>
                        <w:jc w:val="center"/>
                      </w:pPr>
                      <w:r>
                        <w:t>0</w:t>
                      </w:r>
                    </w:p>
                  </w:txbxContent>
                </v:textbox>
              </v:shape>
            </w:pict>
          </mc:Fallback>
        </mc:AlternateContent>
      </w:r>
      <w:r w:rsidR="00345300" w:rsidRPr="000E4D90">
        <w:rPr>
          <w:b/>
          <w:color w:val="0070C0"/>
          <w:sz w:val="36"/>
        </w:rPr>
        <w:t>ÍNDICE GENERAL</w:t>
      </w:r>
    </w:p>
    <w:p w:rsidR="007651C5" w:rsidRDefault="000E4D90">
      <w:r>
        <w:rPr>
          <w:rFonts w:ascii="Gill Sans MT" w:hAnsi="Gill Sans MT"/>
          <w:b/>
          <w:noProof/>
          <w:kern w:val="26"/>
          <w:lang w:eastAsia="es-ES"/>
        </w:rPr>
        <mc:AlternateContent>
          <mc:Choice Requires="wps">
            <w:drawing>
              <wp:anchor distT="0" distB="0" distL="114300" distR="114300" simplePos="0" relativeHeight="251882496" behindDoc="1" locked="0" layoutInCell="1" allowOverlap="1" wp14:anchorId="403CD8BF" wp14:editId="7953E0D0">
                <wp:simplePos x="0" y="0"/>
                <wp:positionH relativeFrom="column">
                  <wp:posOffset>-518160</wp:posOffset>
                </wp:positionH>
                <wp:positionV relativeFrom="paragraph">
                  <wp:posOffset>2519358</wp:posOffset>
                </wp:positionV>
                <wp:extent cx="180000" cy="180000"/>
                <wp:effectExtent l="0" t="0" r="0" b="0"/>
                <wp:wrapNone/>
                <wp:docPr id="53" name="53 Rombo"/>
                <wp:cNvGraphicFramePr/>
                <a:graphic xmlns:a="http://schemas.openxmlformats.org/drawingml/2006/main">
                  <a:graphicData uri="http://schemas.microsoft.com/office/word/2010/wordprocessingShape">
                    <wps:wsp>
                      <wps:cNvSpPr/>
                      <wps:spPr>
                        <a:xfrm>
                          <a:off x="0" y="0"/>
                          <a:ext cx="180000" cy="180000"/>
                        </a:xfrm>
                        <a:prstGeom prst="diamond">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Rombo" o:spid="_x0000_s1026" type="#_x0000_t4" style="position:absolute;margin-left:-40.8pt;margin-top:198.35pt;width:14.15pt;height:14.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" fillcolor="#4bacc6 [3208]" stroked="f" strokeweight="2pt"/>
            </w:pict>
          </mc:Fallback>
        </mc:AlternateContent>
      </w:r>
    </w:p>
    <w:p w:rsidR="00345300" w:rsidRDefault="00345300"/>
    <w:p w:rsidR="00345300" w:rsidRDefault="00345300"/>
    <w:p w:rsidR="00345300" w:rsidRDefault="008C5ED3" w:rsidP="008C5ED3">
      <w:pPr>
        <w:tabs>
          <w:tab w:val="right" w:pos="9270"/>
        </w:tabs>
      </w:pPr>
      <w:r>
        <w:tab/>
      </w:r>
    </w:p>
    <w:p w:rsidR="00345300" w:rsidRDefault="00345300" w:rsidP="008C5ED3">
      <w:pPr>
        <w:jc w:val="right"/>
      </w:pPr>
    </w:p>
    <w:p w:rsidR="00104166" w:rsidRDefault="005D404D">
      <w:r>
        <w:rPr>
          <w:rFonts w:cstheme="minorHAnsi"/>
          <w:b/>
          <w:noProof/>
          <w:sz w:val="40"/>
          <w:szCs w:val="38"/>
          <w:lang w:eastAsia="es-ES"/>
        </w:rPr>
        <w:drawing>
          <wp:anchor distT="0" distB="0" distL="114300" distR="114300" simplePos="0" relativeHeight="251885568" behindDoc="0" locked="0" layoutInCell="1" allowOverlap="1" wp14:anchorId="21E48C11" wp14:editId="57DE2F6E">
            <wp:simplePos x="0" y="0"/>
            <wp:positionH relativeFrom="column">
              <wp:posOffset>-1525270</wp:posOffset>
            </wp:positionH>
            <wp:positionV relativeFrom="paragraph">
              <wp:posOffset>2759037</wp:posOffset>
            </wp:positionV>
            <wp:extent cx="9650095" cy="567055"/>
            <wp:effectExtent l="0" t="0" r="8255" b="4445"/>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009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166">
        <w:br w:type="page"/>
      </w:r>
    </w:p>
    <w:p w:rsidR="00104166" w:rsidRPr="00104166" w:rsidRDefault="00104166" w:rsidP="00104166">
      <w:pPr>
        <w:rPr>
          <w:sz w:val="40"/>
          <w:szCs w:val="40"/>
        </w:rPr>
      </w:pPr>
    </w:p>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Default="00104166" w:rsidP="00104166"/>
    <w:p w:rsidR="0098013E" w:rsidRDefault="005D404D" w:rsidP="00104166">
      <w:r>
        <w:rPr>
          <w:rFonts w:ascii="Gill Sans MT" w:hAnsi="Gill Sans MT"/>
          <w:b/>
          <w:noProof/>
          <w:kern w:val="26"/>
          <w:lang w:eastAsia="es-ES"/>
        </w:rPr>
        <mc:AlternateContent>
          <mc:Choice Requires="wps">
            <w:drawing>
              <wp:anchor distT="0" distB="0" distL="114300" distR="114300" simplePos="0" relativeHeight="251878400" behindDoc="0" locked="0" layoutInCell="1" allowOverlap="1" wp14:anchorId="01CE8534" wp14:editId="6AD8C121">
                <wp:simplePos x="0" y="0"/>
                <wp:positionH relativeFrom="column">
                  <wp:posOffset>2316480</wp:posOffset>
                </wp:positionH>
                <wp:positionV relativeFrom="paragraph">
                  <wp:posOffset>305435</wp:posOffset>
                </wp:positionV>
                <wp:extent cx="911225" cy="7719695"/>
                <wp:effectExtent l="5715" t="0" r="8890" b="8890"/>
                <wp:wrapNone/>
                <wp:docPr id="51" name="51 Rectángulo"/>
                <wp:cNvGraphicFramePr/>
                <a:graphic xmlns:a="http://schemas.openxmlformats.org/drawingml/2006/main">
                  <a:graphicData uri="http://schemas.microsoft.com/office/word/2010/wordprocessingShape">
                    <wps:wsp>
                      <wps:cNvSpPr/>
                      <wps:spPr>
                        <a:xfrm rot="5400000">
                          <a:off x="0" y="0"/>
                          <a:ext cx="911225" cy="77196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26" style="position:absolute;margin-left:182.4pt;margin-top:24.05pt;width:71.75pt;height:607.8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" fillcolor="#00b0f0" stroked="f" strokeweight="2pt"/>
            </w:pict>
          </mc:Fallback>
        </mc:AlternateContent>
      </w:r>
    </w:p>
    <w:p w:rsidR="0098013E" w:rsidRDefault="0098013E" w:rsidP="00104166"/>
    <w:p w:rsidR="0098013E" w:rsidRPr="00104166" w:rsidRDefault="0098013E" w:rsidP="00104166"/>
    <w:p w:rsidR="00BC4D29" w:rsidRPr="00104166" w:rsidRDefault="00BC4D29" w:rsidP="00104166"/>
    <w:p w:rsidR="00104166" w:rsidRPr="00104166" w:rsidRDefault="00104166" w:rsidP="00104166"/>
    <w:p w:rsidR="00BC4D29" w:rsidRPr="00BC4D29" w:rsidRDefault="00BC4D29" w:rsidP="00BC4D29">
      <w:pPr>
        <w:pStyle w:val="Prrafodelista"/>
        <w:tabs>
          <w:tab w:val="left" w:pos="5103"/>
        </w:tabs>
        <w:ind w:left="1080"/>
        <w:jc w:val="right"/>
        <w:rPr>
          <w:b/>
          <w:sz w:val="20"/>
          <w:szCs w:val="40"/>
        </w:rPr>
      </w:pPr>
    </w:p>
    <w:p w:rsidR="00B276EF" w:rsidRPr="00BC4D29" w:rsidRDefault="00976081" w:rsidP="00BC4D29">
      <w:pPr>
        <w:pStyle w:val="Prrafodelista"/>
        <w:tabs>
          <w:tab w:val="left" w:pos="5103"/>
        </w:tabs>
        <w:ind w:left="1080"/>
        <w:jc w:val="right"/>
        <w:rPr>
          <w:b/>
          <w:sz w:val="40"/>
          <w:szCs w:val="40"/>
        </w:rPr>
      </w:pPr>
      <w:r>
        <w:rPr>
          <w:noProof/>
          <w:lang w:eastAsia="es-ES"/>
        </w:rPr>
        <w:drawing>
          <wp:anchor distT="0" distB="0" distL="114300" distR="114300" simplePos="0" relativeHeight="251823104" behindDoc="0" locked="0" layoutInCell="1" allowOverlap="1" wp14:anchorId="2BD5607D" wp14:editId="33E372A1">
            <wp:simplePos x="0" y="0"/>
            <wp:positionH relativeFrom="column">
              <wp:posOffset>3504039</wp:posOffset>
            </wp:positionH>
            <wp:positionV relativeFrom="paragraph">
              <wp:posOffset>465455</wp:posOffset>
            </wp:positionV>
            <wp:extent cx="1385570" cy="425450"/>
            <wp:effectExtent l="0" t="0" r="508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 de Médicos LAS PALM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5570" cy="425450"/>
                    </a:xfrm>
                    <a:prstGeom prst="rect">
                      <a:avLst/>
                    </a:prstGeom>
                  </pic:spPr>
                </pic:pic>
              </a:graphicData>
            </a:graphic>
            <wp14:sizeRelH relativeFrom="page">
              <wp14:pctWidth>0</wp14:pctWidth>
            </wp14:sizeRelH>
            <wp14:sizeRelV relativeFrom="page">
              <wp14:pctHeight>0</wp14:pctHeight>
            </wp14:sizeRelV>
          </wp:anchor>
        </w:drawing>
      </w:r>
      <w:r w:rsidR="003A0737">
        <w:rPr>
          <w:noProof/>
          <w:lang w:eastAsia="es-ES"/>
        </w:rPr>
        <w:drawing>
          <wp:anchor distT="0" distB="0" distL="114300" distR="114300" simplePos="0" relativeHeight="251822080" behindDoc="0" locked="0" layoutInCell="1" allowOverlap="1" wp14:anchorId="611510A1" wp14:editId="002BCFF3">
            <wp:simplePos x="0" y="0"/>
            <wp:positionH relativeFrom="column">
              <wp:posOffset>4987925</wp:posOffset>
            </wp:positionH>
            <wp:positionV relativeFrom="paragraph">
              <wp:posOffset>416451</wp:posOffset>
            </wp:positionV>
            <wp:extent cx="909291" cy="536028"/>
            <wp:effectExtent l="0" t="0" r="571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ort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9291" cy="536028"/>
                    </a:xfrm>
                    <a:prstGeom prst="rect">
                      <a:avLst/>
                    </a:prstGeom>
                  </pic:spPr>
                </pic:pic>
              </a:graphicData>
            </a:graphic>
            <wp14:sizeRelH relativeFrom="page">
              <wp14:pctWidth>0</wp14:pctWidth>
            </wp14:sizeRelH>
            <wp14:sizeRelV relativeFrom="page">
              <wp14:pctHeight>0</wp14:pctHeight>
            </wp14:sizeRelV>
          </wp:anchor>
        </w:drawing>
      </w:r>
      <w:r w:rsidR="00BC4D29">
        <w:rPr>
          <w:b/>
          <w:sz w:val="40"/>
          <w:szCs w:val="40"/>
        </w:rPr>
        <w:t xml:space="preserve">I. </w:t>
      </w:r>
      <w:r w:rsidR="00B43EDD" w:rsidRPr="00EA3493">
        <w:rPr>
          <w:b/>
          <w:sz w:val="40"/>
          <w:szCs w:val="40"/>
        </w:rPr>
        <w:t>Información consolidada</w:t>
      </w:r>
      <w:r w:rsidR="00BC4D29">
        <w:rPr>
          <w:b/>
          <w:sz w:val="40"/>
          <w:szCs w:val="40"/>
        </w:rPr>
        <w:t xml:space="preserve"> · </w:t>
      </w:r>
      <w:r w:rsidR="00EA3493" w:rsidRPr="00BC4D29">
        <w:rPr>
          <w:b/>
          <w:sz w:val="40"/>
          <w:szCs w:val="40"/>
        </w:rPr>
        <w:t>E</w:t>
      </w:r>
      <w:r w:rsidR="002264F7" w:rsidRPr="00BC4D29">
        <w:rPr>
          <w:b/>
          <w:sz w:val="40"/>
          <w:szCs w:val="40"/>
        </w:rPr>
        <w:t xml:space="preserve">jercicio </w:t>
      </w:r>
      <w:r w:rsidR="00BF7A6A">
        <w:rPr>
          <w:b/>
          <w:sz w:val="40"/>
          <w:szCs w:val="40"/>
        </w:rPr>
        <w:t>2021</w:t>
      </w:r>
    </w:p>
    <w:p w:rsidR="008C5ED3" w:rsidRPr="008C5ED3" w:rsidRDefault="00BC4D29" w:rsidP="00BC4D29">
      <w:pPr>
        <w:jc w:val="center"/>
        <w:rPr>
          <w:rFonts w:cstheme="minorHAnsi"/>
          <w:b/>
          <w:sz w:val="40"/>
          <w:szCs w:val="38"/>
        </w:rPr>
      </w:pPr>
      <w:r>
        <w:rPr>
          <w:b/>
          <w:sz w:val="36"/>
          <w:szCs w:val="40"/>
        </w:rPr>
        <w:br w:type="page"/>
      </w:r>
      <w:r w:rsidR="008C5ED3" w:rsidRPr="008C5ED3">
        <w:rPr>
          <w:rFonts w:cstheme="minorHAnsi"/>
          <w:b/>
          <w:sz w:val="40"/>
          <w:szCs w:val="38"/>
        </w:rPr>
        <w:lastRenderedPageBreak/>
        <w:t>I</w:t>
      </w:r>
      <w:r w:rsidR="008C5ED3">
        <w:rPr>
          <w:rFonts w:cstheme="minorHAnsi"/>
          <w:b/>
          <w:sz w:val="40"/>
          <w:szCs w:val="38"/>
        </w:rPr>
        <w:t>. Información consolidada · E</w:t>
      </w:r>
      <w:r w:rsidR="008C5ED3" w:rsidRPr="008C5ED3">
        <w:rPr>
          <w:rFonts w:cstheme="minorHAnsi"/>
          <w:b/>
          <w:sz w:val="40"/>
          <w:szCs w:val="38"/>
        </w:rPr>
        <w:t xml:space="preserve">jercicio </w:t>
      </w:r>
      <w:r w:rsidR="00BF7A6A">
        <w:rPr>
          <w:rFonts w:cstheme="minorHAnsi"/>
          <w:b/>
          <w:sz w:val="40"/>
          <w:szCs w:val="38"/>
        </w:rPr>
        <w:t>2021</w:t>
      </w:r>
    </w:p>
    <w:p w:rsidR="008C5ED3" w:rsidRPr="008C5ED3" w:rsidRDefault="0079668E" w:rsidP="008C5ED3">
      <w:pPr>
        <w:spacing w:after="0" w:line="240" w:lineRule="auto"/>
        <w:jc w:val="center"/>
        <w:rPr>
          <w:rFonts w:cstheme="minorHAnsi"/>
          <w:sz w:val="34"/>
          <w:szCs w:val="34"/>
        </w:rPr>
      </w:pPr>
      <w:r>
        <w:rPr>
          <w:rFonts w:ascii="Gill Sans MT" w:hAnsi="Gill Sans MT"/>
          <w:b/>
          <w:noProof/>
          <w:kern w:val="26"/>
          <w:lang w:eastAsia="es-ES"/>
        </w:rPr>
        <mc:AlternateContent>
          <mc:Choice Requires="wps">
            <w:drawing>
              <wp:anchor distT="0" distB="0" distL="114300" distR="114300" simplePos="0" relativeHeight="251874304" behindDoc="1" locked="0" layoutInCell="1" allowOverlap="1" wp14:anchorId="7756A418" wp14:editId="51E214CB">
                <wp:simplePos x="0" y="0"/>
                <wp:positionH relativeFrom="column">
                  <wp:posOffset>5493068</wp:posOffset>
                </wp:positionH>
                <wp:positionV relativeFrom="paragraph">
                  <wp:posOffset>-1534009</wp:posOffset>
                </wp:positionV>
                <wp:extent cx="1734185" cy="594517"/>
                <wp:effectExtent l="455613" t="20637" r="416877" b="16828"/>
                <wp:wrapNone/>
                <wp:docPr id="46" name="46 Rectángulo"/>
                <wp:cNvGraphicFramePr/>
                <a:graphic xmlns:a="http://schemas.openxmlformats.org/drawingml/2006/main">
                  <a:graphicData uri="http://schemas.microsoft.com/office/word/2010/wordprocessingShape">
                    <wps:wsp>
                      <wps:cNvSpPr/>
                      <wps:spPr>
                        <a:xfrm rot="3215780">
                          <a:off x="0" y="0"/>
                          <a:ext cx="1734185" cy="59451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margin-left:432.55pt;margin-top:-120.8pt;width:136.55pt;height:46.8pt;rotation:3512489fd;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" fillcolor="#00b0f0" stroked="f" strokeweight="2pt"/>
            </w:pict>
          </mc:Fallback>
        </mc:AlternateContent>
      </w:r>
      <w:r w:rsidR="008C5ED3" w:rsidRPr="008C5ED3">
        <w:rPr>
          <w:rFonts w:cstheme="minorHAnsi"/>
          <w:sz w:val="34"/>
          <w:szCs w:val="34"/>
        </w:rPr>
        <w:t>Colegio y Fundación del Colegio</w:t>
      </w:r>
    </w:p>
    <w:p w:rsidR="008C5ED3" w:rsidRDefault="008C5ED3" w:rsidP="00EA3493">
      <w:pPr>
        <w:pStyle w:val="Prrafodelista"/>
        <w:ind w:left="1080"/>
        <w:jc w:val="right"/>
        <w:rPr>
          <w:b/>
          <w:sz w:val="36"/>
          <w:szCs w:val="40"/>
        </w:rPr>
      </w:pPr>
    </w:p>
    <w:p w:rsidR="008C5ED3" w:rsidRPr="00C37E31" w:rsidRDefault="0079668E" w:rsidP="008C5ED3">
      <w:pPr>
        <w:spacing w:after="0" w:line="240" w:lineRule="auto"/>
        <w:jc w:val="center"/>
        <w:rPr>
          <w:rFonts w:cstheme="minorHAnsi"/>
          <w:b/>
          <w:color w:val="00B0F0"/>
          <w:sz w:val="40"/>
          <w:szCs w:val="38"/>
        </w:rPr>
      </w:pPr>
      <w:r w:rsidRPr="00C37E31">
        <w:rPr>
          <w:rFonts w:cstheme="minorHAnsi"/>
          <w:b/>
          <w:color w:val="00B0F0"/>
          <w:sz w:val="40"/>
          <w:szCs w:val="38"/>
        </w:rPr>
        <w:t>ÍNDICE</w:t>
      </w:r>
    </w:p>
    <w:p w:rsidR="008C5ED3" w:rsidRPr="00EA3493" w:rsidRDefault="008C5ED3" w:rsidP="00EA3493">
      <w:pPr>
        <w:pStyle w:val="Prrafodelista"/>
        <w:ind w:left="1080"/>
        <w:jc w:val="right"/>
        <w:rPr>
          <w:b/>
          <w:sz w:val="36"/>
          <w:szCs w:val="40"/>
        </w:rPr>
      </w:pPr>
    </w:p>
    <w:tbl>
      <w:tblPr>
        <w:tblW w:w="0" w:type="auto"/>
        <w:jc w:val="center"/>
        <w:tblInd w:w="-559" w:type="dxa"/>
        <w:tblLook w:val="04A0" w:firstRow="1" w:lastRow="0" w:firstColumn="1" w:lastColumn="0" w:noHBand="0" w:noVBand="1"/>
      </w:tblPr>
      <w:tblGrid>
        <w:gridCol w:w="5195"/>
        <w:gridCol w:w="2408"/>
        <w:gridCol w:w="973"/>
      </w:tblGrid>
      <w:tr w:rsidR="00BC4D29" w:rsidRPr="0035165E" w:rsidTr="00BC4D29">
        <w:trPr>
          <w:jc w:val="center"/>
        </w:trPr>
        <w:tc>
          <w:tcPr>
            <w:tcW w:w="5195" w:type="dxa"/>
          </w:tcPr>
          <w:p w:rsidR="00BC4D29" w:rsidRPr="003D54B8" w:rsidRDefault="00BC4D29" w:rsidP="000F271C">
            <w:pPr>
              <w:spacing w:after="0" w:line="240" w:lineRule="auto"/>
              <w:rPr>
                <w:rFonts w:cstheme="minorHAnsi"/>
                <w:b/>
              </w:rPr>
            </w:pPr>
          </w:p>
        </w:tc>
        <w:tc>
          <w:tcPr>
            <w:tcW w:w="2408" w:type="dxa"/>
          </w:tcPr>
          <w:p w:rsidR="00BC4D29" w:rsidRPr="003D54B8" w:rsidRDefault="00BC4D29" w:rsidP="00BC4D29">
            <w:pPr>
              <w:jc w:val="center"/>
              <w:rPr>
                <w:sz w:val="28"/>
                <w:szCs w:val="34"/>
              </w:rPr>
            </w:pPr>
          </w:p>
        </w:tc>
        <w:tc>
          <w:tcPr>
            <w:tcW w:w="827" w:type="dxa"/>
          </w:tcPr>
          <w:p w:rsidR="00BC4D29" w:rsidRPr="003D54B8" w:rsidRDefault="00BC4D29" w:rsidP="00BC4D29">
            <w:pPr>
              <w:jc w:val="center"/>
              <w:rPr>
                <w:sz w:val="28"/>
                <w:szCs w:val="34"/>
              </w:rPr>
            </w:pPr>
            <w:r w:rsidRPr="003D54B8">
              <w:rPr>
                <w:sz w:val="28"/>
                <w:szCs w:val="34"/>
              </w:rPr>
              <w:t>Página</w:t>
            </w:r>
          </w:p>
        </w:tc>
      </w:tr>
      <w:tr w:rsidR="00BC4D29" w:rsidRPr="0035165E" w:rsidTr="00BC4D29">
        <w:trPr>
          <w:jc w:val="center"/>
        </w:trPr>
        <w:tc>
          <w:tcPr>
            <w:tcW w:w="5195" w:type="dxa"/>
          </w:tcPr>
          <w:p w:rsidR="00BC4D29" w:rsidRPr="003D54B8" w:rsidRDefault="00BC4D29" w:rsidP="000F271C">
            <w:pPr>
              <w:spacing w:after="0" w:line="240" w:lineRule="auto"/>
              <w:rPr>
                <w:rFonts w:cstheme="minorHAnsi"/>
                <w:b/>
              </w:rPr>
            </w:pPr>
          </w:p>
        </w:tc>
        <w:tc>
          <w:tcPr>
            <w:tcW w:w="2408" w:type="dxa"/>
          </w:tcPr>
          <w:p w:rsidR="00BC4D29" w:rsidRPr="003D54B8" w:rsidRDefault="00BC4D29" w:rsidP="000F271C">
            <w:pPr>
              <w:spacing w:after="0" w:line="240" w:lineRule="auto"/>
              <w:jc w:val="right"/>
              <w:rPr>
                <w:rFonts w:cstheme="minorHAnsi"/>
                <w:b/>
              </w:rPr>
            </w:pPr>
          </w:p>
        </w:tc>
        <w:tc>
          <w:tcPr>
            <w:tcW w:w="827" w:type="dxa"/>
          </w:tcPr>
          <w:p w:rsidR="00BC4D29" w:rsidRPr="003D54B8" w:rsidRDefault="00BC4D29" w:rsidP="000F271C">
            <w:pPr>
              <w:spacing w:after="0" w:line="240" w:lineRule="auto"/>
              <w:jc w:val="right"/>
              <w:rPr>
                <w:rFonts w:cstheme="minorHAnsi"/>
                <w:b/>
              </w:rPr>
            </w:pPr>
          </w:p>
        </w:tc>
      </w:tr>
      <w:tr w:rsidR="00BC4D29" w:rsidRPr="0035165E" w:rsidTr="00BC4D29">
        <w:trPr>
          <w:jc w:val="center"/>
        </w:trPr>
        <w:tc>
          <w:tcPr>
            <w:tcW w:w="5195" w:type="dxa"/>
          </w:tcPr>
          <w:p w:rsidR="00BC4D29" w:rsidRPr="003D54B8" w:rsidRDefault="00BC4D29" w:rsidP="00657555">
            <w:pPr>
              <w:pStyle w:val="Prrafodelista"/>
              <w:widowControl w:val="0"/>
              <w:numPr>
                <w:ilvl w:val="0"/>
                <w:numId w:val="16"/>
              </w:numPr>
              <w:overflowPunct w:val="0"/>
              <w:spacing w:after="0" w:line="240" w:lineRule="auto"/>
              <w:rPr>
                <w:rFonts w:cstheme="minorHAnsi"/>
                <w:b/>
                <w:sz w:val="28"/>
              </w:rPr>
            </w:pPr>
            <w:r w:rsidRPr="003D54B8">
              <w:rPr>
                <w:rFonts w:cstheme="minorHAnsi"/>
                <w:b/>
                <w:sz w:val="28"/>
              </w:rPr>
              <w:t xml:space="preserve">Movimiento entre entidades </w:t>
            </w:r>
          </w:p>
        </w:tc>
        <w:tc>
          <w:tcPr>
            <w:tcW w:w="2408" w:type="dxa"/>
          </w:tcPr>
          <w:p w:rsidR="00BC4D29" w:rsidRPr="003D54B8" w:rsidRDefault="00BC4D29" w:rsidP="008C5ED3">
            <w:pPr>
              <w:spacing w:after="0" w:line="240" w:lineRule="auto"/>
              <w:jc w:val="center"/>
              <w:rPr>
                <w:rFonts w:cstheme="minorHAnsi"/>
                <w:b/>
                <w:sz w:val="28"/>
              </w:rPr>
            </w:pPr>
            <w:r w:rsidRPr="003D54B8">
              <w:rPr>
                <w:rFonts w:cstheme="minorHAnsi"/>
                <w:b/>
                <w:sz w:val="28"/>
              </w:rPr>
              <w:t>……………………………</w:t>
            </w:r>
          </w:p>
        </w:tc>
        <w:tc>
          <w:tcPr>
            <w:tcW w:w="827" w:type="dxa"/>
          </w:tcPr>
          <w:p w:rsidR="00BC4D29" w:rsidRPr="003D54B8" w:rsidRDefault="00BC4D29" w:rsidP="008C5ED3">
            <w:pPr>
              <w:spacing w:after="0" w:line="240" w:lineRule="auto"/>
              <w:jc w:val="center"/>
              <w:rPr>
                <w:rFonts w:cstheme="minorHAnsi"/>
                <w:b/>
                <w:sz w:val="28"/>
              </w:rPr>
            </w:pPr>
            <w:r w:rsidRPr="003D54B8">
              <w:rPr>
                <w:rFonts w:cstheme="minorHAnsi"/>
                <w:b/>
                <w:sz w:val="28"/>
              </w:rPr>
              <w:t>5</w:t>
            </w:r>
          </w:p>
        </w:tc>
      </w:tr>
      <w:tr w:rsidR="00BC4D29" w:rsidRPr="0035165E" w:rsidTr="006B4C6F">
        <w:trPr>
          <w:trHeight w:val="140"/>
          <w:jc w:val="center"/>
        </w:trPr>
        <w:tc>
          <w:tcPr>
            <w:tcW w:w="5195" w:type="dxa"/>
          </w:tcPr>
          <w:p w:rsidR="00BC4D29" w:rsidRPr="003D54B8" w:rsidRDefault="00BC4D29" w:rsidP="000F271C">
            <w:pPr>
              <w:spacing w:after="0" w:line="240" w:lineRule="auto"/>
              <w:ind w:left="357"/>
              <w:rPr>
                <w:rFonts w:cstheme="minorHAnsi"/>
              </w:rPr>
            </w:pPr>
          </w:p>
        </w:tc>
        <w:tc>
          <w:tcPr>
            <w:tcW w:w="2408" w:type="dxa"/>
          </w:tcPr>
          <w:p w:rsidR="00BC4D29" w:rsidRPr="003D54B8" w:rsidRDefault="00BC4D29" w:rsidP="008C5ED3">
            <w:pPr>
              <w:spacing w:after="0" w:line="240" w:lineRule="auto"/>
              <w:jc w:val="center"/>
              <w:rPr>
                <w:rFonts w:cstheme="minorHAnsi"/>
                <w:b/>
              </w:rPr>
            </w:pPr>
          </w:p>
        </w:tc>
        <w:tc>
          <w:tcPr>
            <w:tcW w:w="827" w:type="dxa"/>
          </w:tcPr>
          <w:p w:rsidR="00BC4D29" w:rsidRPr="003D54B8" w:rsidRDefault="00BC4D29" w:rsidP="008C5ED3">
            <w:pPr>
              <w:spacing w:after="0" w:line="240" w:lineRule="auto"/>
              <w:jc w:val="center"/>
              <w:rPr>
                <w:rFonts w:cstheme="minorHAnsi"/>
              </w:rPr>
            </w:pPr>
          </w:p>
        </w:tc>
      </w:tr>
      <w:tr w:rsidR="00BC4D29" w:rsidRPr="0035165E" w:rsidTr="00BC4D29">
        <w:trPr>
          <w:jc w:val="center"/>
        </w:trPr>
        <w:tc>
          <w:tcPr>
            <w:tcW w:w="5195" w:type="dxa"/>
          </w:tcPr>
          <w:p w:rsidR="00BC4D29" w:rsidRPr="003D54B8" w:rsidRDefault="00BC4D29" w:rsidP="000F271C">
            <w:pPr>
              <w:spacing w:after="0" w:line="240" w:lineRule="auto"/>
              <w:ind w:left="357"/>
              <w:rPr>
                <w:rFonts w:cstheme="minorHAnsi"/>
              </w:rPr>
            </w:pPr>
          </w:p>
        </w:tc>
        <w:tc>
          <w:tcPr>
            <w:tcW w:w="2408" w:type="dxa"/>
          </w:tcPr>
          <w:p w:rsidR="00BC4D29" w:rsidRPr="003D54B8" w:rsidRDefault="00BC4D29" w:rsidP="008C5ED3">
            <w:pPr>
              <w:spacing w:after="0" w:line="240" w:lineRule="auto"/>
              <w:jc w:val="center"/>
              <w:rPr>
                <w:rFonts w:cstheme="minorHAnsi"/>
                <w:b/>
              </w:rPr>
            </w:pPr>
          </w:p>
        </w:tc>
        <w:tc>
          <w:tcPr>
            <w:tcW w:w="827" w:type="dxa"/>
          </w:tcPr>
          <w:p w:rsidR="00BC4D29" w:rsidRPr="003D54B8" w:rsidRDefault="00BC4D29" w:rsidP="008C5ED3">
            <w:pPr>
              <w:spacing w:after="0" w:line="240" w:lineRule="auto"/>
              <w:jc w:val="center"/>
              <w:rPr>
                <w:rFonts w:cstheme="minorHAnsi"/>
              </w:rPr>
            </w:pPr>
          </w:p>
        </w:tc>
      </w:tr>
      <w:tr w:rsidR="00BC4D29" w:rsidRPr="0035165E" w:rsidTr="00BC4D29">
        <w:trPr>
          <w:jc w:val="center"/>
        </w:trPr>
        <w:tc>
          <w:tcPr>
            <w:tcW w:w="5195" w:type="dxa"/>
          </w:tcPr>
          <w:p w:rsidR="00BC4D29" w:rsidRPr="003D54B8" w:rsidRDefault="00BC4D29" w:rsidP="00657555">
            <w:pPr>
              <w:pStyle w:val="Prrafodelista"/>
              <w:widowControl w:val="0"/>
              <w:numPr>
                <w:ilvl w:val="0"/>
                <w:numId w:val="17"/>
              </w:numPr>
              <w:overflowPunct w:val="0"/>
              <w:spacing w:after="0" w:line="240" w:lineRule="auto"/>
              <w:rPr>
                <w:rFonts w:cstheme="minorHAnsi"/>
                <w:b/>
                <w:sz w:val="28"/>
              </w:rPr>
            </w:pPr>
            <w:r w:rsidRPr="003D54B8">
              <w:rPr>
                <w:rFonts w:cstheme="minorHAnsi"/>
                <w:b/>
                <w:sz w:val="28"/>
              </w:rPr>
              <w:t>Financiación no proveniente de cuotas</w:t>
            </w:r>
          </w:p>
        </w:tc>
        <w:tc>
          <w:tcPr>
            <w:tcW w:w="2408" w:type="dxa"/>
          </w:tcPr>
          <w:p w:rsidR="00BC4D29" w:rsidRPr="003D54B8" w:rsidRDefault="00BC4D29" w:rsidP="008C5ED3">
            <w:pPr>
              <w:spacing w:after="0" w:line="240" w:lineRule="auto"/>
              <w:jc w:val="center"/>
              <w:rPr>
                <w:rFonts w:cstheme="minorHAnsi"/>
                <w:b/>
                <w:sz w:val="28"/>
              </w:rPr>
            </w:pPr>
            <w:r w:rsidRPr="003D54B8">
              <w:rPr>
                <w:rFonts w:cstheme="minorHAnsi"/>
                <w:b/>
                <w:sz w:val="28"/>
              </w:rPr>
              <w:t>……………………………</w:t>
            </w:r>
          </w:p>
        </w:tc>
        <w:tc>
          <w:tcPr>
            <w:tcW w:w="827" w:type="dxa"/>
          </w:tcPr>
          <w:p w:rsidR="00BC4D29" w:rsidRPr="003D54B8" w:rsidRDefault="00BC4D29" w:rsidP="008C5ED3">
            <w:pPr>
              <w:spacing w:after="0" w:line="240" w:lineRule="auto"/>
              <w:jc w:val="center"/>
              <w:rPr>
                <w:rFonts w:cstheme="minorHAnsi"/>
                <w:b/>
                <w:sz w:val="28"/>
              </w:rPr>
            </w:pPr>
            <w:r w:rsidRPr="003D54B8">
              <w:rPr>
                <w:rFonts w:cstheme="minorHAnsi"/>
                <w:b/>
                <w:sz w:val="28"/>
              </w:rPr>
              <w:t>6</w:t>
            </w:r>
          </w:p>
        </w:tc>
      </w:tr>
      <w:tr w:rsidR="00BC4D29" w:rsidRPr="0035165E" w:rsidTr="00BC4D29">
        <w:trPr>
          <w:jc w:val="center"/>
        </w:trPr>
        <w:tc>
          <w:tcPr>
            <w:tcW w:w="5195" w:type="dxa"/>
          </w:tcPr>
          <w:p w:rsidR="00BC4D29" w:rsidRPr="003D54B8" w:rsidRDefault="00BC4D29" w:rsidP="000F271C">
            <w:pPr>
              <w:spacing w:after="0" w:line="240" w:lineRule="auto"/>
              <w:ind w:left="357"/>
              <w:rPr>
                <w:rFonts w:cstheme="minorHAnsi"/>
              </w:rPr>
            </w:pPr>
          </w:p>
        </w:tc>
        <w:tc>
          <w:tcPr>
            <w:tcW w:w="2408" w:type="dxa"/>
          </w:tcPr>
          <w:p w:rsidR="00BC4D29" w:rsidRPr="003D54B8" w:rsidRDefault="00BC4D29" w:rsidP="008C5ED3">
            <w:pPr>
              <w:spacing w:after="0" w:line="240" w:lineRule="auto"/>
              <w:jc w:val="center"/>
              <w:rPr>
                <w:rFonts w:cstheme="minorHAnsi"/>
                <w:b/>
              </w:rPr>
            </w:pPr>
          </w:p>
        </w:tc>
        <w:tc>
          <w:tcPr>
            <w:tcW w:w="827" w:type="dxa"/>
          </w:tcPr>
          <w:p w:rsidR="00BC4D29" w:rsidRPr="003D54B8" w:rsidRDefault="00BC4D29" w:rsidP="008C5ED3">
            <w:pPr>
              <w:spacing w:after="0" w:line="240" w:lineRule="auto"/>
              <w:jc w:val="center"/>
              <w:rPr>
                <w:rFonts w:cstheme="minorHAnsi"/>
              </w:rPr>
            </w:pPr>
          </w:p>
        </w:tc>
      </w:tr>
      <w:tr w:rsidR="00BC4D29" w:rsidRPr="0035165E" w:rsidTr="00BC4D29">
        <w:trPr>
          <w:jc w:val="center"/>
        </w:trPr>
        <w:tc>
          <w:tcPr>
            <w:tcW w:w="5195" w:type="dxa"/>
          </w:tcPr>
          <w:p w:rsidR="00BC4D29" w:rsidRPr="003D54B8" w:rsidRDefault="00BC4D29" w:rsidP="000F271C">
            <w:pPr>
              <w:spacing w:after="0" w:line="240" w:lineRule="auto"/>
              <w:rPr>
                <w:rFonts w:cstheme="minorHAnsi"/>
                <w:b/>
              </w:rPr>
            </w:pPr>
          </w:p>
        </w:tc>
        <w:tc>
          <w:tcPr>
            <w:tcW w:w="2408" w:type="dxa"/>
          </w:tcPr>
          <w:p w:rsidR="00BC4D29" w:rsidRPr="003D54B8" w:rsidRDefault="00BC4D29" w:rsidP="008C5ED3">
            <w:pPr>
              <w:spacing w:after="0" w:line="240" w:lineRule="auto"/>
              <w:jc w:val="center"/>
              <w:rPr>
                <w:rFonts w:cstheme="minorHAnsi"/>
                <w:b/>
              </w:rPr>
            </w:pPr>
          </w:p>
        </w:tc>
        <w:tc>
          <w:tcPr>
            <w:tcW w:w="827" w:type="dxa"/>
          </w:tcPr>
          <w:p w:rsidR="00BC4D29" w:rsidRPr="003D54B8" w:rsidRDefault="00BC4D29" w:rsidP="008C5ED3">
            <w:pPr>
              <w:spacing w:after="0" w:line="240" w:lineRule="auto"/>
              <w:jc w:val="center"/>
              <w:rPr>
                <w:rFonts w:cstheme="minorHAnsi"/>
              </w:rPr>
            </w:pPr>
          </w:p>
        </w:tc>
      </w:tr>
      <w:tr w:rsidR="00BC4D29" w:rsidRPr="0099151B" w:rsidTr="003D54B8">
        <w:trPr>
          <w:trHeight w:val="106"/>
          <w:jc w:val="center"/>
        </w:trPr>
        <w:tc>
          <w:tcPr>
            <w:tcW w:w="5195" w:type="dxa"/>
          </w:tcPr>
          <w:p w:rsidR="00BC4D29" w:rsidRPr="003D54B8" w:rsidRDefault="00BC4D29" w:rsidP="007B385F">
            <w:pPr>
              <w:widowControl w:val="0"/>
              <w:overflowPunct w:val="0"/>
              <w:spacing w:after="0" w:line="240" w:lineRule="auto"/>
              <w:rPr>
                <w:rFonts w:cstheme="minorHAnsi"/>
                <w:b/>
                <w:sz w:val="28"/>
              </w:rPr>
            </w:pPr>
            <w:r w:rsidRPr="003D54B8">
              <w:rPr>
                <w:rFonts w:cstheme="minorHAnsi"/>
                <w:b/>
                <w:sz w:val="28"/>
              </w:rPr>
              <w:t>I.3 Distribución de ingresos alternativos</w:t>
            </w:r>
          </w:p>
        </w:tc>
        <w:tc>
          <w:tcPr>
            <w:tcW w:w="2408" w:type="dxa"/>
          </w:tcPr>
          <w:p w:rsidR="00BC4D29" w:rsidRPr="003D54B8" w:rsidRDefault="00BC4D29" w:rsidP="008C5ED3">
            <w:pPr>
              <w:spacing w:after="0" w:line="240" w:lineRule="auto"/>
              <w:jc w:val="center"/>
              <w:rPr>
                <w:rFonts w:cstheme="minorHAnsi"/>
                <w:b/>
                <w:sz w:val="28"/>
              </w:rPr>
            </w:pPr>
            <w:r w:rsidRPr="003D54B8">
              <w:rPr>
                <w:rFonts w:cstheme="minorHAnsi"/>
                <w:b/>
                <w:sz w:val="28"/>
              </w:rPr>
              <w:t>……………………………</w:t>
            </w:r>
          </w:p>
        </w:tc>
        <w:tc>
          <w:tcPr>
            <w:tcW w:w="827" w:type="dxa"/>
          </w:tcPr>
          <w:p w:rsidR="00BC4D29" w:rsidRPr="003D54B8" w:rsidRDefault="003D54B8" w:rsidP="008C5ED3">
            <w:pPr>
              <w:spacing w:after="0" w:line="240" w:lineRule="auto"/>
              <w:jc w:val="center"/>
              <w:rPr>
                <w:rFonts w:cstheme="minorHAnsi"/>
                <w:b/>
                <w:sz w:val="28"/>
              </w:rPr>
            </w:pPr>
            <w:r>
              <w:rPr>
                <w:rFonts w:cstheme="minorHAnsi"/>
                <w:b/>
                <w:sz w:val="28"/>
              </w:rPr>
              <w:t>7</w:t>
            </w:r>
          </w:p>
        </w:tc>
      </w:tr>
    </w:tbl>
    <w:p w:rsidR="000F271C" w:rsidRDefault="000F271C" w:rsidP="00FF4D7F">
      <w:pPr>
        <w:tabs>
          <w:tab w:val="left" w:pos="902"/>
        </w:tabs>
        <w:spacing w:after="240"/>
        <w:jc w:val="right"/>
        <w:rPr>
          <w:rFonts w:cstheme="minorHAnsi"/>
          <w:b/>
          <w:kern w:val="22"/>
          <w:sz w:val="32"/>
          <w:szCs w:val="32"/>
          <w:shd w:val="clear" w:color="auto" w:fill="FFFFFF"/>
        </w:rPr>
      </w:pPr>
    </w:p>
    <w:p w:rsidR="000F271C" w:rsidRDefault="000F271C">
      <w:pPr>
        <w:rPr>
          <w:rFonts w:cstheme="minorHAnsi"/>
          <w:b/>
          <w:kern w:val="22"/>
          <w:sz w:val="32"/>
          <w:szCs w:val="32"/>
          <w:shd w:val="clear" w:color="auto" w:fill="FFFFFF"/>
        </w:rPr>
      </w:pPr>
      <w:r>
        <w:rPr>
          <w:rFonts w:cstheme="minorHAnsi"/>
          <w:b/>
          <w:kern w:val="22"/>
          <w:sz w:val="32"/>
          <w:szCs w:val="32"/>
          <w:shd w:val="clear" w:color="auto" w:fill="FFFFFF"/>
        </w:rPr>
        <w:br w:type="page"/>
      </w:r>
    </w:p>
    <w:p w:rsidR="00FF4D7F" w:rsidRPr="009F7A16" w:rsidRDefault="00FF4D7F" w:rsidP="00FF4D7F">
      <w:pPr>
        <w:tabs>
          <w:tab w:val="left" w:pos="902"/>
        </w:tabs>
        <w:spacing w:after="240"/>
        <w:jc w:val="right"/>
        <w:rPr>
          <w:rFonts w:cstheme="minorHAnsi"/>
          <w:b/>
          <w:kern w:val="22"/>
          <w:sz w:val="32"/>
          <w:szCs w:val="32"/>
          <w:shd w:val="clear" w:color="auto" w:fill="FFFFFF"/>
        </w:rPr>
      </w:pPr>
      <w:r w:rsidRPr="009F7A16">
        <w:rPr>
          <w:rFonts w:cstheme="minorHAnsi"/>
          <w:b/>
          <w:kern w:val="22"/>
          <w:sz w:val="32"/>
          <w:szCs w:val="32"/>
          <w:shd w:val="clear" w:color="auto" w:fill="FFFFFF"/>
        </w:rPr>
        <w:lastRenderedPageBreak/>
        <w:t>I.I Movimiento entre entidades</w:t>
      </w:r>
    </w:p>
    <w:p w:rsidR="00FF4D7F" w:rsidRDefault="00FF4D7F" w:rsidP="00FF4D7F">
      <w:pPr>
        <w:tabs>
          <w:tab w:val="left" w:pos="902"/>
        </w:tabs>
        <w:spacing w:after="240"/>
        <w:jc w:val="both"/>
        <w:rPr>
          <w:rFonts w:cstheme="minorHAnsi"/>
          <w:kern w:val="22"/>
          <w:shd w:val="clear" w:color="auto" w:fill="FFFFFF"/>
        </w:rPr>
      </w:pPr>
    </w:p>
    <w:p w:rsidR="002A0318" w:rsidRDefault="002A0318" w:rsidP="00C37E31">
      <w:pPr>
        <w:tabs>
          <w:tab w:val="left" w:pos="902"/>
        </w:tabs>
        <w:spacing w:after="0"/>
        <w:jc w:val="both"/>
        <w:rPr>
          <w:rFonts w:cstheme="minorHAnsi"/>
          <w:kern w:val="22"/>
          <w:shd w:val="clear" w:color="auto" w:fill="FFFFFF"/>
        </w:rPr>
      </w:pPr>
      <w:r w:rsidRPr="003D54B8">
        <w:rPr>
          <w:rFonts w:cstheme="minorHAnsi"/>
          <w:kern w:val="22"/>
          <w:shd w:val="clear" w:color="auto" w:fill="FFFFFF"/>
        </w:rPr>
        <w:t xml:space="preserve">La Fundación del Colegio (ayudas, becas, formación,…) se financia en su totalidad por ingresos </w:t>
      </w:r>
      <w:r w:rsidRPr="003D54B8">
        <w:rPr>
          <w:rFonts w:cstheme="minorHAnsi"/>
          <w:b/>
          <w:kern w:val="22"/>
          <w:shd w:val="clear" w:color="auto" w:fill="FFFFFF"/>
        </w:rPr>
        <w:t>no provenientes</w:t>
      </w:r>
      <w:r w:rsidRPr="003D54B8">
        <w:rPr>
          <w:rFonts w:cstheme="minorHAnsi"/>
          <w:kern w:val="22"/>
          <w:shd w:val="clear" w:color="auto" w:fill="FFFFFF"/>
        </w:rPr>
        <w:t xml:space="preserve"> de</w:t>
      </w:r>
      <w:r w:rsidR="0075730D" w:rsidRPr="003D54B8">
        <w:rPr>
          <w:rFonts w:cstheme="minorHAnsi"/>
          <w:kern w:val="22"/>
          <w:shd w:val="clear" w:color="auto" w:fill="FFFFFF"/>
        </w:rPr>
        <w:t xml:space="preserve"> las cuotas colegiales.</w:t>
      </w:r>
    </w:p>
    <w:p w:rsidR="00C37E31" w:rsidRDefault="00C37E31" w:rsidP="00C37E31">
      <w:pPr>
        <w:tabs>
          <w:tab w:val="left" w:pos="902"/>
        </w:tabs>
        <w:spacing w:after="0"/>
        <w:jc w:val="both"/>
        <w:rPr>
          <w:rFonts w:cstheme="minorHAnsi"/>
          <w:kern w:val="22"/>
          <w:shd w:val="clear" w:color="auto" w:fill="FFFFFF"/>
        </w:rPr>
      </w:pPr>
    </w:p>
    <w:p w:rsidR="0075730D" w:rsidRDefault="0075730D" w:rsidP="00C37E31">
      <w:pPr>
        <w:tabs>
          <w:tab w:val="left" w:pos="902"/>
        </w:tabs>
        <w:spacing w:after="0"/>
        <w:jc w:val="both"/>
        <w:rPr>
          <w:rFonts w:cstheme="minorHAnsi"/>
          <w:kern w:val="22"/>
          <w:shd w:val="clear" w:color="auto" w:fill="FFFFFF"/>
        </w:rPr>
      </w:pPr>
      <w:r>
        <w:rPr>
          <w:rFonts w:cstheme="minorHAnsi"/>
          <w:kern w:val="22"/>
          <w:shd w:val="clear" w:color="auto" w:fill="FFFFFF"/>
        </w:rPr>
        <w:t xml:space="preserve">La Fundación se sufragó en un </w:t>
      </w:r>
      <w:r w:rsidR="0035165E">
        <w:rPr>
          <w:rFonts w:cstheme="minorHAnsi"/>
          <w:kern w:val="22"/>
          <w:shd w:val="clear" w:color="auto" w:fill="FFFFFF"/>
        </w:rPr>
        <w:t>52</w:t>
      </w:r>
      <w:r>
        <w:rPr>
          <w:rFonts w:cstheme="minorHAnsi"/>
          <w:kern w:val="22"/>
          <w:shd w:val="clear" w:color="auto" w:fill="FFFFFF"/>
        </w:rPr>
        <w:t xml:space="preserve">% con recursos provenientes del Colegio (no procedentes de las cuotas, sino de ingresos alternativos) y un </w:t>
      </w:r>
      <w:r w:rsidR="0035165E">
        <w:rPr>
          <w:rFonts w:cstheme="minorHAnsi"/>
          <w:kern w:val="22"/>
          <w:shd w:val="clear" w:color="auto" w:fill="FFFFFF"/>
        </w:rPr>
        <w:t>48</w:t>
      </w:r>
      <w:r>
        <w:rPr>
          <w:rFonts w:cstheme="minorHAnsi"/>
          <w:kern w:val="22"/>
          <w:shd w:val="clear" w:color="auto" w:fill="FFFFFF"/>
        </w:rPr>
        <w:t xml:space="preserve">% de terceros. </w:t>
      </w:r>
    </w:p>
    <w:p w:rsidR="00C37E31" w:rsidRDefault="00C37E31" w:rsidP="00C37E31">
      <w:pPr>
        <w:tabs>
          <w:tab w:val="left" w:pos="902"/>
        </w:tabs>
        <w:spacing w:after="0"/>
        <w:jc w:val="both"/>
        <w:rPr>
          <w:rFonts w:cstheme="minorHAnsi"/>
          <w:kern w:val="22"/>
          <w:shd w:val="clear" w:color="auto" w:fill="FFFFFF"/>
        </w:rPr>
      </w:pPr>
    </w:p>
    <w:p w:rsidR="0075730D" w:rsidRDefault="0075730D" w:rsidP="00C37E31">
      <w:pPr>
        <w:tabs>
          <w:tab w:val="left" w:pos="902"/>
        </w:tabs>
        <w:spacing w:after="0"/>
        <w:jc w:val="both"/>
        <w:rPr>
          <w:rFonts w:cstheme="minorHAnsi"/>
          <w:kern w:val="22"/>
          <w:shd w:val="clear" w:color="auto" w:fill="FFFFFF"/>
        </w:rPr>
      </w:pPr>
      <w:r>
        <w:rPr>
          <w:rFonts w:cstheme="minorHAnsi"/>
          <w:kern w:val="22"/>
          <w:shd w:val="clear" w:color="auto" w:fill="FFFFFF"/>
        </w:rPr>
        <w:t xml:space="preserve">Los </w:t>
      </w:r>
      <w:r w:rsidR="00FF4D7F">
        <w:rPr>
          <w:rFonts w:cstheme="minorHAnsi"/>
          <w:kern w:val="22"/>
          <w:shd w:val="clear" w:color="auto" w:fill="FFFFFF"/>
        </w:rPr>
        <w:t>ingresos obtenidos por el Colegio no provenientes de las cuotas (</w:t>
      </w:r>
      <w:r w:rsidR="0035165E">
        <w:rPr>
          <w:rFonts w:cstheme="minorHAnsi"/>
          <w:kern w:val="22"/>
          <w:shd w:val="clear" w:color="auto" w:fill="FFFFFF"/>
        </w:rPr>
        <w:t>339.653</w:t>
      </w:r>
      <w:r w:rsidR="00FF4D7F">
        <w:rPr>
          <w:rFonts w:cstheme="minorHAnsi"/>
          <w:kern w:val="22"/>
          <w:shd w:val="clear" w:color="auto" w:fill="FFFFFF"/>
        </w:rPr>
        <w:t xml:space="preserve"> euros)</w:t>
      </w:r>
      <w:r>
        <w:rPr>
          <w:rFonts w:cstheme="minorHAnsi"/>
          <w:kern w:val="22"/>
          <w:shd w:val="clear" w:color="auto" w:fill="FFFFFF"/>
        </w:rPr>
        <w:t xml:space="preserve"> son más que suficientes para cubrir la diferencia de los gastos necesarios no obtenidos por terceros de la Fundación. Un </w:t>
      </w:r>
      <w:r w:rsidR="0035165E">
        <w:rPr>
          <w:rFonts w:cstheme="minorHAnsi"/>
          <w:kern w:val="22"/>
          <w:shd w:val="clear" w:color="auto" w:fill="FFFFFF"/>
        </w:rPr>
        <w:t>9</w:t>
      </w:r>
      <w:r>
        <w:rPr>
          <w:rFonts w:cstheme="minorHAnsi"/>
          <w:kern w:val="22"/>
          <w:shd w:val="clear" w:color="auto" w:fill="FFFFFF"/>
        </w:rPr>
        <w:t>3% de los mismos cubren la cantidad necesaria (</w:t>
      </w:r>
      <w:r w:rsidR="0035165E">
        <w:rPr>
          <w:rFonts w:cstheme="minorHAnsi"/>
          <w:kern w:val="22"/>
          <w:shd w:val="clear" w:color="auto" w:fill="FFFFFF"/>
        </w:rPr>
        <w:t>316.299</w:t>
      </w:r>
      <w:r w:rsidR="003D54B8">
        <w:rPr>
          <w:rFonts w:cstheme="minorHAnsi"/>
          <w:kern w:val="22"/>
          <w:shd w:val="clear" w:color="auto" w:fill="FFFFFF"/>
        </w:rPr>
        <w:t xml:space="preserve"> euros</w:t>
      </w:r>
      <w:r>
        <w:rPr>
          <w:rFonts w:cstheme="minorHAnsi"/>
          <w:kern w:val="22"/>
          <w:shd w:val="clear" w:color="auto" w:fill="FFFFFF"/>
        </w:rPr>
        <w:t>) no provenientes de terceros.</w:t>
      </w:r>
    </w:p>
    <w:p w:rsidR="00C37E31" w:rsidRDefault="00C37E31" w:rsidP="00C37E31">
      <w:pPr>
        <w:tabs>
          <w:tab w:val="left" w:pos="902"/>
        </w:tabs>
        <w:spacing w:after="0"/>
        <w:jc w:val="both"/>
        <w:rPr>
          <w:rFonts w:cstheme="minorHAnsi"/>
          <w:kern w:val="22"/>
          <w:shd w:val="clear" w:color="auto" w:fill="FFFFFF"/>
        </w:rPr>
      </w:pPr>
    </w:p>
    <w:p w:rsidR="0037383C" w:rsidRDefault="0037383C" w:rsidP="00C37E31">
      <w:pPr>
        <w:tabs>
          <w:tab w:val="left" w:pos="902"/>
        </w:tabs>
        <w:spacing w:after="0"/>
        <w:jc w:val="both"/>
        <w:rPr>
          <w:rFonts w:cstheme="minorHAnsi"/>
          <w:kern w:val="22"/>
          <w:shd w:val="clear" w:color="auto" w:fill="FFFFFF"/>
        </w:rPr>
      </w:pPr>
    </w:p>
    <w:p w:rsidR="00F74152" w:rsidRDefault="001D6103" w:rsidP="00F74152">
      <w:pPr>
        <w:tabs>
          <w:tab w:val="left" w:pos="902"/>
        </w:tabs>
        <w:spacing w:after="0"/>
        <w:jc w:val="center"/>
        <w:rPr>
          <w:rFonts w:cstheme="minorHAnsi"/>
          <w:kern w:val="22"/>
          <w:shd w:val="clear" w:color="auto" w:fill="FFFFFF"/>
        </w:rPr>
      </w:pPr>
      <w:r>
        <w:rPr>
          <w:noProof/>
          <w:lang w:eastAsia="es-ES"/>
        </w:rPr>
        <w:drawing>
          <wp:inline distT="0" distB="0" distL="0" distR="0" wp14:anchorId="1E2646F2" wp14:editId="4E098B87">
            <wp:extent cx="5612130" cy="344043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440430"/>
                    </a:xfrm>
                    <a:prstGeom prst="rect">
                      <a:avLst/>
                    </a:prstGeom>
                  </pic:spPr>
                </pic:pic>
              </a:graphicData>
            </a:graphic>
          </wp:inline>
        </w:drawing>
      </w:r>
    </w:p>
    <w:p w:rsidR="00F74152" w:rsidRDefault="00F74152" w:rsidP="00C37E31">
      <w:pPr>
        <w:tabs>
          <w:tab w:val="left" w:pos="902"/>
        </w:tabs>
        <w:spacing w:after="0"/>
        <w:jc w:val="both"/>
        <w:rPr>
          <w:rFonts w:cstheme="minorHAnsi"/>
          <w:kern w:val="22"/>
          <w:shd w:val="clear" w:color="auto" w:fill="FFFFFF"/>
        </w:rPr>
      </w:pPr>
    </w:p>
    <w:p w:rsidR="00F74152" w:rsidRDefault="00F74152" w:rsidP="00C37E31">
      <w:pPr>
        <w:tabs>
          <w:tab w:val="left" w:pos="902"/>
        </w:tabs>
        <w:spacing w:after="0"/>
        <w:jc w:val="both"/>
        <w:rPr>
          <w:rFonts w:cstheme="minorHAnsi"/>
          <w:kern w:val="22"/>
          <w:shd w:val="clear" w:color="auto" w:fill="FFFFFF"/>
        </w:rPr>
      </w:pPr>
    </w:p>
    <w:p w:rsidR="00F74152" w:rsidRDefault="00F74152" w:rsidP="00C37E31">
      <w:pPr>
        <w:tabs>
          <w:tab w:val="left" w:pos="902"/>
        </w:tabs>
        <w:spacing w:after="0"/>
        <w:jc w:val="both"/>
        <w:rPr>
          <w:rFonts w:cstheme="minorHAnsi"/>
          <w:kern w:val="22"/>
          <w:shd w:val="clear" w:color="auto" w:fill="FFFFFF"/>
        </w:rPr>
      </w:pPr>
    </w:p>
    <w:p w:rsidR="00FF4D7F" w:rsidRDefault="00FF4D7F" w:rsidP="00FF4D7F">
      <w:pPr>
        <w:tabs>
          <w:tab w:val="left" w:pos="902"/>
        </w:tabs>
        <w:spacing w:after="240"/>
        <w:jc w:val="center"/>
        <w:rPr>
          <w:rFonts w:cstheme="minorHAnsi"/>
          <w:kern w:val="22"/>
          <w:shd w:val="clear" w:color="auto" w:fill="FFFFFF"/>
        </w:rPr>
      </w:pPr>
    </w:p>
    <w:p w:rsidR="00FF4D7F" w:rsidRDefault="00FF4D7F" w:rsidP="00FF4D7F">
      <w:pPr>
        <w:rPr>
          <w:rFonts w:cstheme="minorHAnsi"/>
          <w:b/>
          <w:kern w:val="22"/>
          <w:shd w:val="clear" w:color="auto" w:fill="FFFFFF"/>
        </w:rPr>
      </w:pPr>
      <w:r>
        <w:rPr>
          <w:rFonts w:cstheme="minorHAnsi"/>
          <w:b/>
          <w:kern w:val="22"/>
          <w:shd w:val="clear" w:color="auto" w:fill="FFFFFF"/>
        </w:rPr>
        <w:br w:type="page"/>
      </w:r>
    </w:p>
    <w:p w:rsidR="00FF4D7F" w:rsidRPr="003D54B8" w:rsidRDefault="00E53E41" w:rsidP="00E53E41">
      <w:pPr>
        <w:tabs>
          <w:tab w:val="left" w:pos="902"/>
        </w:tabs>
        <w:spacing w:after="240"/>
        <w:jc w:val="right"/>
        <w:rPr>
          <w:rFonts w:cstheme="minorHAnsi"/>
          <w:b/>
          <w:kern w:val="22"/>
          <w:sz w:val="32"/>
          <w:szCs w:val="32"/>
          <w:shd w:val="clear" w:color="auto" w:fill="FFFFFF"/>
        </w:rPr>
      </w:pPr>
      <w:r w:rsidRPr="009F7A16">
        <w:rPr>
          <w:rFonts w:cstheme="minorHAnsi"/>
          <w:b/>
          <w:kern w:val="22"/>
          <w:sz w:val="32"/>
          <w:szCs w:val="32"/>
          <w:shd w:val="clear" w:color="auto" w:fill="FFFFFF"/>
        </w:rPr>
        <w:lastRenderedPageBreak/>
        <w:t xml:space="preserve">I.2 </w:t>
      </w:r>
      <w:r w:rsidR="00FF4D7F" w:rsidRPr="003D54B8">
        <w:rPr>
          <w:rFonts w:cstheme="minorHAnsi"/>
          <w:b/>
          <w:kern w:val="22"/>
          <w:sz w:val="32"/>
          <w:szCs w:val="32"/>
          <w:shd w:val="clear" w:color="auto" w:fill="FFFFFF"/>
        </w:rPr>
        <w:t>Financiación no proveniente de cuotas</w:t>
      </w:r>
    </w:p>
    <w:p w:rsidR="00FF4D7F" w:rsidRPr="003D54B8" w:rsidRDefault="00FF4D7F" w:rsidP="00FF4D7F">
      <w:pPr>
        <w:tabs>
          <w:tab w:val="left" w:pos="902"/>
        </w:tabs>
        <w:spacing w:after="240"/>
        <w:jc w:val="both"/>
        <w:rPr>
          <w:rFonts w:cstheme="minorHAnsi"/>
          <w:kern w:val="22"/>
          <w:shd w:val="clear" w:color="auto" w:fill="FFFFFF"/>
        </w:rPr>
      </w:pPr>
    </w:p>
    <w:p w:rsidR="00FF4D7F" w:rsidRDefault="00FF4D7F" w:rsidP="00FF4D7F">
      <w:pPr>
        <w:tabs>
          <w:tab w:val="left" w:pos="902"/>
        </w:tabs>
        <w:spacing w:after="240"/>
        <w:jc w:val="both"/>
        <w:rPr>
          <w:rFonts w:cstheme="minorHAnsi"/>
          <w:kern w:val="22"/>
          <w:shd w:val="clear" w:color="auto" w:fill="FFFFFF"/>
        </w:rPr>
      </w:pPr>
      <w:r w:rsidRPr="003D54B8">
        <w:rPr>
          <w:rFonts w:cstheme="minorHAnsi"/>
          <w:kern w:val="22"/>
          <w:shd w:val="clear" w:color="auto" w:fill="FFFFFF"/>
        </w:rPr>
        <w:t xml:space="preserve">En este ejercicio, entre las dos entidades se obtuvieron </w:t>
      </w:r>
      <w:r>
        <w:rPr>
          <w:rFonts w:cstheme="minorHAnsi"/>
          <w:kern w:val="22"/>
          <w:shd w:val="clear" w:color="auto" w:fill="FFFFFF"/>
        </w:rPr>
        <w:t xml:space="preserve">un total de </w:t>
      </w:r>
      <w:r w:rsidR="007115FA">
        <w:rPr>
          <w:rFonts w:cstheme="minorHAnsi"/>
          <w:kern w:val="22"/>
          <w:shd w:val="clear" w:color="auto" w:fill="FFFFFF"/>
        </w:rPr>
        <w:t>632.604</w:t>
      </w:r>
      <w:r>
        <w:rPr>
          <w:rFonts w:cstheme="minorHAnsi"/>
          <w:kern w:val="22"/>
          <w:shd w:val="clear" w:color="auto" w:fill="FFFFFF"/>
        </w:rPr>
        <w:t xml:space="preserve"> euros de ingresos alternativos procedentes de terceros, tales como alquileres, publicidad, patrocinios, empresas avaladas, acuerdo con proveedores, etc.</w:t>
      </w:r>
      <w:r w:rsidR="00593698">
        <w:rPr>
          <w:rFonts w:cstheme="minorHAnsi"/>
          <w:kern w:val="22"/>
          <w:shd w:val="clear" w:color="auto" w:fill="FFFFFF"/>
        </w:rPr>
        <w:t xml:space="preserve"> </w:t>
      </w:r>
    </w:p>
    <w:tbl>
      <w:tblPr>
        <w:tblW w:w="0" w:type="auto"/>
        <w:tblInd w:w="1951" w:type="dxa"/>
        <w:tblLook w:val="04A0" w:firstRow="1" w:lastRow="0" w:firstColumn="1" w:lastColumn="0" w:noHBand="0" w:noVBand="1"/>
      </w:tblPr>
      <w:tblGrid>
        <w:gridCol w:w="3544"/>
        <w:gridCol w:w="1259"/>
      </w:tblGrid>
      <w:tr w:rsidR="00FF4D7F" w:rsidTr="00C37E31">
        <w:trPr>
          <w:trHeight w:val="683"/>
        </w:trPr>
        <w:tc>
          <w:tcPr>
            <w:tcW w:w="0" w:type="auto"/>
            <w:gridSpan w:val="2"/>
            <w:tcBorders>
              <w:top w:val="single" w:sz="4" w:space="0" w:color="FFFFFF" w:themeColor="background1"/>
              <w:left w:val="single" w:sz="4" w:space="0" w:color="FFFFFF" w:themeColor="background1"/>
              <w:right w:val="single" w:sz="4" w:space="0" w:color="FFFFFF" w:themeColor="background1"/>
            </w:tcBorders>
            <w:vAlign w:val="center"/>
          </w:tcPr>
          <w:p w:rsidR="00FF4D7F" w:rsidRDefault="00FF4D7F" w:rsidP="00010D5B">
            <w:pPr>
              <w:tabs>
                <w:tab w:val="left" w:pos="902"/>
              </w:tabs>
              <w:spacing w:before="60" w:after="60"/>
              <w:jc w:val="center"/>
              <w:rPr>
                <w:rFonts w:cstheme="minorHAnsi"/>
                <w:kern w:val="22"/>
                <w:shd w:val="clear" w:color="auto" w:fill="FFFFFF"/>
              </w:rPr>
            </w:pPr>
            <w:r w:rsidRPr="00574975">
              <w:rPr>
                <w:rFonts w:cstheme="minorHAnsi"/>
                <w:b/>
                <w:kern w:val="22"/>
                <w:sz w:val="24"/>
                <w:shd w:val="clear" w:color="auto" w:fill="FFFFFF"/>
              </w:rPr>
              <w:t>Financiación no proveniente de cuotas</w:t>
            </w:r>
            <w:r>
              <w:rPr>
                <w:rFonts w:cstheme="minorHAnsi"/>
                <w:b/>
                <w:kern w:val="22"/>
                <w:sz w:val="24"/>
                <w:shd w:val="clear" w:color="auto" w:fill="FFFFFF"/>
              </w:rPr>
              <w:t xml:space="preserve"> (euros)</w:t>
            </w:r>
          </w:p>
        </w:tc>
      </w:tr>
      <w:tr w:rsidR="00FF4D7F" w:rsidTr="00C37E31">
        <w:tc>
          <w:tcPr>
            <w:tcW w:w="3544" w:type="dxa"/>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Colegio</w:t>
            </w:r>
          </w:p>
        </w:tc>
        <w:tc>
          <w:tcPr>
            <w:tcW w:w="1259" w:type="dxa"/>
            <w:tcBorders>
              <w:left w:val="single" w:sz="4" w:space="0" w:color="FFFFFF" w:themeColor="background1"/>
              <w:right w:val="single" w:sz="4" w:space="0" w:color="FFFFFF" w:themeColor="background1"/>
            </w:tcBorders>
          </w:tcPr>
          <w:p w:rsidR="00FF4D7F" w:rsidRDefault="007115FA" w:rsidP="007115FA">
            <w:pPr>
              <w:tabs>
                <w:tab w:val="left" w:pos="902"/>
              </w:tabs>
              <w:spacing w:before="60" w:after="60"/>
              <w:jc w:val="right"/>
              <w:rPr>
                <w:rFonts w:cstheme="minorHAnsi"/>
                <w:kern w:val="22"/>
                <w:shd w:val="clear" w:color="auto" w:fill="FFFFFF"/>
              </w:rPr>
            </w:pPr>
            <w:r>
              <w:rPr>
                <w:rFonts w:cstheme="minorHAnsi"/>
                <w:kern w:val="22"/>
                <w:shd w:val="clear" w:color="auto" w:fill="FFFFFF"/>
              </w:rPr>
              <w:t>339.653</w:t>
            </w:r>
          </w:p>
        </w:tc>
      </w:tr>
      <w:tr w:rsidR="00FF4D7F" w:rsidTr="00C37E31">
        <w:tc>
          <w:tcPr>
            <w:tcW w:w="3544" w:type="dxa"/>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Fundación</w:t>
            </w:r>
          </w:p>
        </w:tc>
        <w:tc>
          <w:tcPr>
            <w:tcW w:w="1259" w:type="dxa"/>
            <w:tcBorders>
              <w:left w:val="single" w:sz="4" w:space="0" w:color="FFFFFF" w:themeColor="background1"/>
              <w:right w:val="single" w:sz="4" w:space="0" w:color="FFFFFF" w:themeColor="background1"/>
            </w:tcBorders>
          </w:tcPr>
          <w:p w:rsidR="00FF4D7F" w:rsidRDefault="007115FA" w:rsidP="007115FA">
            <w:pPr>
              <w:tabs>
                <w:tab w:val="left" w:pos="902"/>
              </w:tabs>
              <w:spacing w:before="60" w:after="60"/>
              <w:jc w:val="right"/>
              <w:rPr>
                <w:rFonts w:cstheme="minorHAnsi"/>
                <w:kern w:val="22"/>
                <w:shd w:val="clear" w:color="auto" w:fill="FFFFFF"/>
              </w:rPr>
            </w:pPr>
            <w:r>
              <w:rPr>
                <w:rFonts w:cstheme="minorHAnsi"/>
                <w:kern w:val="22"/>
                <w:shd w:val="clear" w:color="auto" w:fill="FFFFFF"/>
              </w:rPr>
              <w:t>292.951</w:t>
            </w:r>
          </w:p>
        </w:tc>
      </w:tr>
      <w:tr w:rsidR="00FF4D7F" w:rsidRPr="00574975" w:rsidTr="00C37E31">
        <w:tc>
          <w:tcPr>
            <w:tcW w:w="3544" w:type="dxa"/>
            <w:tcBorders>
              <w:left w:val="single" w:sz="4" w:space="0" w:color="FFFFFF" w:themeColor="background1"/>
              <w:right w:val="single" w:sz="4" w:space="0" w:color="FFFFFF" w:themeColor="background1"/>
            </w:tcBorders>
          </w:tcPr>
          <w:p w:rsidR="00FF4D7F" w:rsidRPr="00574975" w:rsidRDefault="00FF4D7F" w:rsidP="00C37E31">
            <w:pPr>
              <w:tabs>
                <w:tab w:val="left" w:pos="902"/>
              </w:tabs>
              <w:spacing w:before="60" w:after="60"/>
              <w:jc w:val="right"/>
              <w:rPr>
                <w:rFonts w:cstheme="minorHAnsi"/>
                <w:b/>
                <w:kern w:val="22"/>
                <w:sz w:val="24"/>
                <w:shd w:val="clear" w:color="auto" w:fill="FFFFFF"/>
              </w:rPr>
            </w:pPr>
            <w:r w:rsidRPr="00574975">
              <w:rPr>
                <w:rFonts w:cstheme="minorHAnsi"/>
                <w:b/>
                <w:kern w:val="22"/>
                <w:sz w:val="24"/>
                <w:shd w:val="clear" w:color="auto" w:fill="FFFFFF"/>
              </w:rPr>
              <w:t>TOTAL</w:t>
            </w:r>
          </w:p>
        </w:tc>
        <w:tc>
          <w:tcPr>
            <w:tcW w:w="1259" w:type="dxa"/>
            <w:tcBorders>
              <w:left w:val="single" w:sz="4" w:space="0" w:color="FFFFFF" w:themeColor="background1"/>
              <w:right w:val="single" w:sz="4" w:space="0" w:color="FFFFFF" w:themeColor="background1"/>
            </w:tcBorders>
          </w:tcPr>
          <w:p w:rsidR="00FF4D7F" w:rsidRPr="00574975" w:rsidRDefault="007115FA" w:rsidP="00010D5B">
            <w:pPr>
              <w:tabs>
                <w:tab w:val="left" w:pos="902"/>
              </w:tabs>
              <w:spacing w:before="60" w:after="60"/>
              <w:jc w:val="right"/>
              <w:rPr>
                <w:rFonts w:cstheme="minorHAnsi"/>
                <w:b/>
                <w:kern w:val="22"/>
                <w:sz w:val="24"/>
                <w:shd w:val="clear" w:color="auto" w:fill="FFFFFF"/>
              </w:rPr>
            </w:pPr>
            <w:r>
              <w:rPr>
                <w:rFonts w:cstheme="minorHAnsi"/>
                <w:b/>
                <w:kern w:val="22"/>
                <w:sz w:val="24"/>
                <w:shd w:val="clear" w:color="auto" w:fill="FFFFFF"/>
              </w:rPr>
              <w:t>632.604</w:t>
            </w:r>
          </w:p>
        </w:tc>
      </w:tr>
    </w:tbl>
    <w:p w:rsidR="00FF4D7F" w:rsidRDefault="00FF4D7F" w:rsidP="00225837">
      <w:pPr>
        <w:tabs>
          <w:tab w:val="left" w:pos="902"/>
        </w:tabs>
        <w:spacing w:after="240"/>
        <w:jc w:val="center"/>
        <w:rPr>
          <w:rFonts w:cstheme="minorHAnsi"/>
          <w:kern w:val="22"/>
          <w:shd w:val="clear" w:color="auto" w:fill="FFFFFF"/>
        </w:rPr>
      </w:pPr>
    </w:p>
    <w:p w:rsidR="00FF4D7F" w:rsidRDefault="00C828D3" w:rsidP="00FF4D7F">
      <w:pPr>
        <w:tabs>
          <w:tab w:val="left" w:pos="902"/>
        </w:tabs>
        <w:spacing w:after="240"/>
        <w:jc w:val="both"/>
        <w:rPr>
          <w:rFonts w:cstheme="minorHAnsi"/>
          <w:kern w:val="22"/>
          <w:shd w:val="clear" w:color="auto" w:fill="FFFFFF"/>
        </w:rPr>
      </w:pPr>
      <w:r w:rsidRPr="003D54B8">
        <w:rPr>
          <w:rFonts w:cstheme="minorHAnsi"/>
          <w:kern w:val="22"/>
          <w:shd w:val="clear" w:color="auto" w:fill="FFFFFF"/>
        </w:rPr>
        <w:t>E</w:t>
      </w:r>
      <w:r w:rsidR="00FF4D7F" w:rsidRPr="003D54B8">
        <w:rPr>
          <w:rFonts w:cstheme="minorHAnsi"/>
          <w:kern w:val="22"/>
          <w:shd w:val="clear" w:color="auto" w:fill="FFFFFF"/>
        </w:rPr>
        <w:t xml:space="preserve">ntre las dos entidades, </w:t>
      </w:r>
      <w:r w:rsidR="00187011" w:rsidRPr="003D54B8">
        <w:rPr>
          <w:rFonts w:cstheme="minorHAnsi"/>
          <w:kern w:val="22"/>
          <w:shd w:val="clear" w:color="auto" w:fill="FFFFFF"/>
        </w:rPr>
        <w:t xml:space="preserve">casi un </w:t>
      </w:r>
      <w:r w:rsidR="00C64423" w:rsidRPr="003D54B8">
        <w:rPr>
          <w:rFonts w:cstheme="minorHAnsi"/>
          <w:kern w:val="22"/>
          <w:shd w:val="clear" w:color="auto" w:fill="FFFFFF"/>
        </w:rPr>
        <w:t>tercio</w:t>
      </w:r>
      <w:r w:rsidR="00FF4D7F" w:rsidRPr="003D54B8">
        <w:rPr>
          <w:rFonts w:cstheme="minorHAnsi"/>
          <w:kern w:val="22"/>
          <w:shd w:val="clear" w:color="auto" w:fill="FFFFFF"/>
        </w:rPr>
        <w:t xml:space="preserve"> del total de ingresos no proced</w:t>
      </w:r>
      <w:r w:rsidR="00D66BE0" w:rsidRPr="003D54B8">
        <w:rPr>
          <w:rFonts w:cstheme="minorHAnsi"/>
          <w:kern w:val="22"/>
          <w:shd w:val="clear" w:color="auto" w:fill="FFFFFF"/>
        </w:rPr>
        <w:t>e</w:t>
      </w:r>
      <w:r w:rsidR="00FF4D7F" w:rsidRPr="003D54B8">
        <w:rPr>
          <w:rFonts w:cstheme="minorHAnsi"/>
          <w:kern w:val="22"/>
          <w:shd w:val="clear" w:color="auto" w:fill="FFFFFF"/>
        </w:rPr>
        <w:t xml:space="preserve"> de las cuotas.</w:t>
      </w:r>
      <w:r w:rsidR="005D0777">
        <w:rPr>
          <w:rFonts w:cstheme="minorHAnsi"/>
          <w:kern w:val="22"/>
          <w:shd w:val="clear" w:color="auto" w:fill="FFFFFF"/>
        </w:rPr>
        <w:t xml:space="preserve"> </w:t>
      </w:r>
    </w:p>
    <w:p w:rsidR="00FF4D7F" w:rsidRDefault="00FF4D7F" w:rsidP="00FF4D7F">
      <w:pPr>
        <w:rPr>
          <w:rFonts w:cstheme="minorHAnsi"/>
          <w:b/>
          <w:kern w:val="22"/>
          <w:shd w:val="clear" w:color="auto" w:fill="FFFFFF"/>
        </w:rPr>
      </w:pPr>
    </w:p>
    <w:tbl>
      <w:tblPr>
        <w:tblW w:w="0" w:type="auto"/>
        <w:jc w:val="center"/>
        <w:tblLook w:val="04A0" w:firstRow="1" w:lastRow="0" w:firstColumn="1" w:lastColumn="0" w:noHBand="0" w:noVBand="1"/>
      </w:tblPr>
      <w:tblGrid>
        <w:gridCol w:w="2402"/>
        <w:gridCol w:w="1780"/>
        <w:gridCol w:w="1281"/>
      </w:tblGrid>
      <w:tr w:rsidR="00FF4D7F" w:rsidTr="00C37E31">
        <w:trPr>
          <w:trHeight w:val="623"/>
          <w:jc w:val="center"/>
        </w:trPr>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617321">
            <w:pPr>
              <w:spacing w:before="60" w:after="60" w:line="240" w:lineRule="auto"/>
              <w:rPr>
                <w:rFonts w:cstheme="minorHAnsi"/>
                <w:b/>
                <w:kern w:val="22"/>
                <w:sz w:val="24"/>
                <w:shd w:val="clear" w:color="auto" w:fill="FFFFFF"/>
              </w:rPr>
            </w:pPr>
            <w:r w:rsidRPr="00574975">
              <w:rPr>
                <w:rFonts w:cstheme="minorHAnsi"/>
                <w:b/>
                <w:kern w:val="22"/>
                <w:sz w:val="24"/>
                <w:shd w:val="clear" w:color="auto" w:fill="FFFFFF"/>
              </w:rPr>
              <w:t>Ingresos</w:t>
            </w:r>
            <w:r w:rsidR="00C64423">
              <w:rPr>
                <w:rFonts w:cstheme="minorHAnsi"/>
                <w:b/>
                <w:kern w:val="22"/>
                <w:sz w:val="24"/>
                <w:shd w:val="clear" w:color="auto" w:fill="FFFFFF"/>
              </w:rPr>
              <w:t xml:space="preserve"> consolidados</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617321">
            <w:pPr>
              <w:spacing w:before="60" w:after="60" w:line="240" w:lineRule="auto"/>
              <w:jc w:val="right"/>
              <w:rPr>
                <w:rFonts w:cstheme="minorHAnsi"/>
                <w:b/>
                <w:kern w:val="22"/>
                <w:sz w:val="24"/>
                <w:shd w:val="clear" w:color="auto" w:fill="FFFFFF"/>
              </w:rPr>
            </w:pPr>
            <w:r w:rsidRPr="00574975">
              <w:rPr>
                <w:rFonts w:cstheme="minorHAnsi"/>
                <w:b/>
                <w:kern w:val="22"/>
                <w:sz w:val="24"/>
                <w:shd w:val="clear" w:color="auto" w:fill="FFFFFF"/>
              </w:rPr>
              <w:t>Importe</w:t>
            </w:r>
            <w:r>
              <w:rPr>
                <w:rFonts w:cstheme="minorHAnsi"/>
                <w:b/>
                <w:kern w:val="22"/>
                <w:sz w:val="24"/>
                <w:shd w:val="clear" w:color="auto" w:fill="FFFFFF"/>
              </w:rPr>
              <w:t xml:space="preserve"> (euros)</w:t>
            </w:r>
            <w:r w:rsidRPr="00574975">
              <w:rPr>
                <w:rFonts w:cstheme="minorHAnsi"/>
                <w:b/>
                <w:kern w:val="22"/>
                <w:sz w:val="24"/>
                <w:shd w:val="clear" w:color="auto" w:fill="FFFFFF"/>
              </w:rPr>
              <w:t xml:space="preserve"> </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617321">
            <w:pPr>
              <w:spacing w:before="60" w:after="60" w:line="240" w:lineRule="auto"/>
              <w:rPr>
                <w:rFonts w:cstheme="minorHAnsi"/>
                <w:b/>
                <w:kern w:val="22"/>
                <w:sz w:val="24"/>
                <w:shd w:val="clear" w:color="auto" w:fill="FFFFFF"/>
              </w:rPr>
            </w:pPr>
            <w:r w:rsidRPr="00574975">
              <w:rPr>
                <w:rFonts w:cstheme="minorHAnsi"/>
                <w:b/>
                <w:kern w:val="22"/>
                <w:sz w:val="24"/>
                <w:shd w:val="clear" w:color="auto" w:fill="FFFFFF"/>
              </w:rPr>
              <w:t>Porcentaje</w:t>
            </w:r>
          </w:p>
        </w:tc>
      </w:tr>
      <w:tr w:rsidR="00C64423" w:rsidRPr="003D54B8" w:rsidTr="003D54B8">
        <w:trPr>
          <w:jc w:val="center"/>
        </w:trPr>
        <w:tc>
          <w:tcPr>
            <w:tcW w:w="0" w:type="auto"/>
            <w:tcBorders>
              <w:left w:val="single" w:sz="4" w:space="0" w:color="FFFFFF" w:themeColor="background1"/>
              <w:right w:val="single" w:sz="4" w:space="0" w:color="FFFFFF" w:themeColor="background1"/>
            </w:tcBorders>
          </w:tcPr>
          <w:p w:rsidR="00C64423" w:rsidRPr="00A14076" w:rsidRDefault="00C64423" w:rsidP="00617321">
            <w:pPr>
              <w:spacing w:before="60" w:after="60" w:line="240" w:lineRule="auto"/>
              <w:rPr>
                <w:rFonts w:cstheme="minorHAnsi"/>
                <w:kern w:val="22"/>
                <w:shd w:val="clear" w:color="auto" w:fill="FFFFFF"/>
              </w:rPr>
            </w:pPr>
            <w:r w:rsidRPr="00A14076">
              <w:rPr>
                <w:rFonts w:cstheme="minorHAnsi"/>
                <w:kern w:val="22"/>
                <w:shd w:val="clear" w:color="auto" w:fill="FFFFFF"/>
              </w:rPr>
              <w:t>Cuotas colegiales</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3D54B8" w:rsidRDefault="00C64423" w:rsidP="00B40DE8">
            <w:pPr>
              <w:jc w:val="right"/>
              <w:rPr>
                <w:rFonts w:ascii="Calibri" w:hAnsi="Calibri" w:cs="Calibri"/>
                <w:color w:val="000000"/>
              </w:rPr>
            </w:pPr>
            <w:r w:rsidRPr="003D54B8">
              <w:rPr>
                <w:rFonts w:ascii="Calibri" w:hAnsi="Calibri" w:cs="Calibri"/>
                <w:color w:val="000000"/>
              </w:rPr>
              <w:t>1.</w:t>
            </w:r>
            <w:r w:rsidR="00B40DE8" w:rsidRPr="003D54B8">
              <w:rPr>
                <w:rFonts w:ascii="Calibri" w:hAnsi="Calibri" w:cs="Calibri"/>
                <w:color w:val="000000"/>
              </w:rPr>
              <w:t>762.141</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3D54B8" w:rsidRDefault="00C64423" w:rsidP="00B40DE8">
            <w:pPr>
              <w:jc w:val="right"/>
              <w:rPr>
                <w:rFonts w:ascii="Calibri" w:hAnsi="Calibri" w:cs="Calibri"/>
                <w:color w:val="000000"/>
              </w:rPr>
            </w:pPr>
            <w:r w:rsidRPr="003D54B8">
              <w:rPr>
                <w:rFonts w:ascii="Calibri" w:hAnsi="Calibri" w:cs="Calibri"/>
                <w:color w:val="000000"/>
              </w:rPr>
              <w:t>7</w:t>
            </w:r>
            <w:r w:rsidR="00B40DE8" w:rsidRPr="003D54B8">
              <w:rPr>
                <w:rFonts w:ascii="Calibri" w:hAnsi="Calibri" w:cs="Calibri"/>
                <w:color w:val="000000"/>
              </w:rPr>
              <w:t>4</w:t>
            </w:r>
            <w:r w:rsidRPr="003D54B8">
              <w:rPr>
                <w:rFonts w:ascii="Calibri" w:hAnsi="Calibri" w:cs="Calibri"/>
                <w:color w:val="000000"/>
              </w:rPr>
              <w:t>%</w:t>
            </w:r>
          </w:p>
        </w:tc>
      </w:tr>
      <w:tr w:rsidR="00C64423" w:rsidRPr="003D54B8" w:rsidTr="003D54B8">
        <w:trPr>
          <w:jc w:val="center"/>
        </w:trPr>
        <w:tc>
          <w:tcPr>
            <w:tcW w:w="0" w:type="auto"/>
            <w:tcBorders>
              <w:left w:val="single" w:sz="4" w:space="0" w:color="FFFFFF" w:themeColor="background1"/>
              <w:right w:val="single" w:sz="4" w:space="0" w:color="FFFFFF" w:themeColor="background1"/>
            </w:tcBorders>
          </w:tcPr>
          <w:p w:rsidR="00C64423" w:rsidRPr="00A14076" w:rsidRDefault="00C64423" w:rsidP="00617321">
            <w:pPr>
              <w:spacing w:before="60" w:after="60" w:line="240" w:lineRule="auto"/>
              <w:rPr>
                <w:rFonts w:cstheme="minorHAnsi"/>
                <w:kern w:val="22"/>
                <w:shd w:val="clear" w:color="auto" w:fill="FFFFFF"/>
              </w:rPr>
            </w:pPr>
            <w:r w:rsidRPr="00A14076">
              <w:rPr>
                <w:rFonts w:cstheme="minorHAnsi"/>
                <w:kern w:val="22"/>
                <w:shd w:val="clear" w:color="auto" w:fill="FFFFFF"/>
              </w:rPr>
              <w:t>No cuotas colegiales</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3D54B8" w:rsidRDefault="00B40DE8">
            <w:pPr>
              <w:jc w:val="right"/>
              <w:rPr>
                <w:rFonts w:ascii="Calibri" w:hAnsi="Calibri" w:cs="Calibri"/>
                <w:color w:val="000000"/>
              </w:rPr>
            </w:pPr>
            <w:r w:rsidRPr="003D54B8">
              <w:rPr>
                <w:rFonts w:ascii="Calibri" w:hAnsi="Calibri" w:cs="Calibri"/>
                <w:color w:val="000000"/>
              </w:rPr>
              <w:t>632.604</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3D54B8" w:rsidRDefault="00C64423" w:rsidP="00B40DE8">
            <w:pPr>
              <w:jc w:val="right"/>
              <w:rPr>
                <w:rFonts w:ascii="Calibri" w:hAnsi="Calibri" w:cs="Calibri"/>
                <w:color w:val="000000"/>
              </w:rPr>
            </w:pPr>
            <w:r w:rsidRPr="003D54B8">
              <w:rPr>
                <w:rFonts w:ascii="Calibri" w:hAnsi="Calibri" w:cs="Calibri"/>
                <w:color w:val="000000"/>
              </w:rPr>
              <w:t>2</w:t>
            </w:r>
            <w:r w:rsidR="00B40DE8" w:rsidRPr="003D54B8">
              <w:rPr>
                <w:rFonts w:ascii="Calibri" w:hAnsi="Calibri" w:cs="Calibri"/>
                <w:color w:val="000000"/>
              </w:rPr>
              <w:t>6</w:t>
            </w:r>
            <w:r w:rsidRPr="003D54B8">
              <w:rPr>
                <w:rFonts w:ascii="Calibri" w:hAnsi="Calibri" w:cs="Calibri"/>
                <w:color w:val="000000"/>
              </w:rPr>
              <w:t>%</w:t>
            </w:r>
          </w:p>
        </w:tc>
      </w:tr>
      <w:tr w:rsidR="00C64423" w:rsidRPr="003D54B8" w:rsidTr="003D54B8">
        <w:trPr>
          <w:jc w:val="center"/>
        </w:trPr>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rsidR="00C64423" w:rsidRPr="00574975" w:rsidRDefault="00C64423" w:rsidP="003D54B8">
            <w:pPr>
              <w:spacing w:before="60" w:after="0" w:line="240" w:lineRule="auto"/>
              <w:jc w:val="right"/>
              <w:rPr>
                <w:rFonts w:cstheme="minorHAnsi"/>
                <w:b/>
                <w:kern w:val="22"/>
                <w:sz w:val="24"/>
                <w:shd w:val="clear" w:color="auto" w:fill="FFFFFF"/>
              </w:rPr>
            </w:pPr>
            <w:r w:rsidRPr="00574975">
              <w:rPr>
                <w:rFonts w:cstheme="minorHAnsi"/>
                <w:b/>
                <w:kern w:val="22"/>
                <w:sz w:val="24"/>
                <w:shd w:val="clear" w:color="auto" w:fill="FFFFFF"/>
              </w:rPr>
              <w:t>TOTAL</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C64423" w:rsidRPr="003D54B8" w:rsidRDefault="00C64423" w:rsidP="003D54B8">
            <w:pPr>
              <w:spacing w:after="0"/>
              <w:jc w:val="right"/>
              <w:rPr>
                <w:rFonts w:ascii="Calibri" w:hAnsi="Calibri" w:cs="Calibri"/>
                <w:b/>
                <w:bCs/>
                <w:color w:val="000000"/>
                <w:sz w:val="24"/>
                <w:szCs w:val="24"/>
              </w:rPr>
            </w:pPr>
            <w:r w:rsidRPr="003D54B8">
              <w:rPr>
                <w:rFonts w:ascii="Calibri" w:hAnsi="Calibri" w:cs="Calibri"/>
                <w:b/>
                <w:bCs/>
                <w:color w:val="000000"/>
              </w:rPr>
              <w:t>2.</w:t>
            </w:r>
            <w:r w:rsidR="00B40DE8" w:rsidRPr="003D54B8">
              <w:rPr>
                <w:rFonts w:ascii="Calibri" w:hAnsi="Calibri" w:cs="Calibri"/>
                <w:b/>
                <w:bCs/>
                <w:color w:val="000000"/>
              </w:rPr>
              <w:t>394.745</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C64423" w:rsidRPr="003D54B8" w:rsidRDefault="00C64423" w:rsidP="003D54B8">
            <w:pPr>
              <w:spacing w:after="0"/>
              <w:jc w:val="right"/>
              <w:rPr>
                <w:rFonts w:ascii="Calibri" w:hAnsi="Calibri" w:cs="Calibri"/>
                <w:b/>
                <w:bCs/>
                <w:color w:val="000000"/>
                <w:sz w:val="24"/>
                <w:szCs w:val="24"/>
              </w:rPr>
            </w:pPr>
            <w:r w:rsidRPr="003D54B8">
              <w:rPr>
                <w:rFonts w:ascii="Calibri" w:hAnsi="Calibri" w:cs="Calibri"/>
                <w:b/>
                <w:bCs/>
                <w:color w:val="000000"/>
              </w:rPr>
              <w:t>100%</w:t>
            </w:r>
          </w:p>
        </w:tc>
      </w:tr>
    </w:tbl>
    <w:p w:rsidR="00FF4D7F" w:rsidRDefault="00FF4D7F" w:rsidP="00FF4D7F">
      <w:pPr>
        <w:rPr>
          <w:rFonts w:cstheme="minorHAnsi"/>
          <w:b/>
          <w:kern w:val="22"/>
          <w:shd w:val="clear" w:color="auto" w:fill="FFFFFF"/>
        </w:rPr>
      </w:pPr>
    </w:p>
    <w:p w:rsidR="004B3ADC" w:rsidRDefault="004B3ADC" w:rsidP="00FF4D7F">
      <w:pPr>
        <w:rPr>
          <w:rFonts w:cstheme="minorHAnsi"/>
          <w:b/>
          <w:kern w:val="22"/>
          <w:shd w:val="clear" w:color="auto" w:fill="FFFFFF"/>
        </w:rPr>
      </w:pPr>
    </w:p>
    <w:p w:rsidR="00FF4D7F" w:rsidRDefault="004B3ADC" w:rsidP="00635ED9">
      <w:pPr>
        <w:jc w:val="center"/>
        <w:rPr>
          <w:rFonts w:cstheme="minorHAnsi"/>
          <w:b/>
          <w:kern w:val="22"/>
          <w:shd w:val="clear" w:color="auto" w:fill="FFFFFF"/>
        </w:rPr>
      </w:pPr>
      <w:r>
        <w:rPr>
          <w:noProof/>
          <w:lang w:eastAsia="es-ES"/>
        </w:rPr>
        <w:drawing>
          <wp:inline distT="0" distB="0" distL="0" distR="0" wp14:anchorId="2D166918" wp14:editId="47BCA067">
            <wp:extent cx="5612130" cy="270891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708910"/>
                    </a:xfrm>
                    <a:prstGeom prst="rect">
                      <a:avLst/>
                    </a:prstGeom>
                  </pic:spPr>
                </pic:pic>
              </a:graphicData>
            </a:graphic>
          </wp:inline>
        </w:drawing>
      </w:r>
      <w:r w:rsidR="00FF4D7F">
        <w:rPr>
          <w:rFonts w:cstheme="minorHAnsi"/>
          <w:b/>
          <w:kern w:val="22"/>
          <w:shd w:val="clear" w:color="auto" w:fill="FFFFFF"/>
        </w:rPr>
        <w:br w:type="page"/>
      </w:r>
    </w:p>
    <w:p w:rsidR="00FF4D7F" w:rsidRDefault="00E53E41" w:rsidP="00E53E41">
      <w:pPr>
        <w:tabs>
          <w:tab w:val="left" w:pos="902"/>
        </w:tabs>
        <w:spacing w:after="240"/>
        <w:jc w:val="right"/>
        <w:rPr>
          <w:rFonts w:cstheme="minorHAnsi"/>
          <w:b/>
          <w:kern w:val="22"/>
          <w:sz w:val="32"/>
          <w:szCs w:val="32"/>
          <w:shd w:val="clear" w:color="auto" w:fill="FFFFFF"/>
        </w:rPr>
      </w:pPr>
      <w:r w:rsidRPr="003D54B8">
        <w:rPr>
          <w:rFonts w:cstheme="minorHAnsi"/>
          <w:b/>
          <w:kern w:val="22"/>
          <w:sz w:val="32"/>
          <w:szCs w:val="32"/>
          <w:shd w:val="clear" w:color="auto" w:fill="FFFFFF"/>
        </w:rPr>
        <w:lastRenderedPageBreak/>
        <w:t xml:space="preserve">I.3 </w:t>
      </w:r>
      <w:r w:rsidR="00FF4D7F" w:rsidRPr="003D54B8">
        <w:rPr>
          <w:rFonts w:cstheme="minorHAnsi"/>
          <w:b/>
          <w:kern w:val="22"/>
          <w:sz w:val="32"/>
          <w:szCs w:val="32"/>
          <w:shd w:val="clear" w:color="auto" w:fill="FFFFFF"/>
        </w:rPr>
        <w:t>Distribución de los ingresos alternativos</w:t>
      </w:r>
    </w:p>
    <w:p w:rsidR="00B13C2E" w:rsidRDefault="00B13C2E" w:rsidP="00E53E41">
      <w:pPr>
        <w:tabs>
          <w:tab w:val="left" w:pos="902"/>
        </w:tabs>
        <w:spacing w:after="240"/>
        <w:jc w:val="right"/>
        <w:rPr>
          <w:rFonts w:cstheme="minorHAnsi"/>
          <w:b/>
          <w:kern w:val="22"/>
          <w:sz w:val="32"/>
          <w:szCs w:val="32"/>
          <w:shd w:val="clear" w:color="auto" w:fill="FFFFFF"/>
        </w:rPr>
      </w:pPr>
      <w:r>
        <w:rPr>
          <w:noProof/>
          <w:lang w:eastAsia="es-ES"/>
        </w:rPr>
        <w:drawing>
          <wp:inline distT="0" distB="0" distL="0" distR="0" wp14:anchorId="733C4023" wp14:editId="69757FBD">
            <wp:extent cx="5612130" cy="35064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506470"/>
                    </a:xfrm>
                    <a:prstGeom prst="rect">
                      <a:avLst/>
                    </a:prstGeom>
                  </pic:spPr>
                </pic:pic>
              </a:graphicData>
            </a:graphic>
          </wp:inline>
        </w:drawing>
      </w:r>
    </w:p>
    <w:p w:rsidR="00D2335D" w:rsidRPr="009F7A16" w:rsidRDefault="00D2335D" w:rsidP="00E53E41">
      <w:pPr>
        <w:tabs>
          <w:tab w:val="left" w:pos="902"/>
        </w:tabs>
        <w:spacing w:after="240"/>
        <w:jc w:val="right"/>
        <w:rPr>
          <w:rFonts w:cstheme="minorHAnsi"/>
          <w:b/>
          <w:kern w:val="22"/>
          <w:sz w:val="32"/>
          <w:szCs w:val="32"/>
          <w:shd w:val="clear" w:color="auto" w:fill="FFFFFF"/>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11"/>
        <w:gridCol w:w="1020"/>
        <w:gridCol w:w="1281"/>
      </w:tblGrid>
      <w:tr w:rsidR="00FF4D7F" w:rsidRPr="006700A5" w:rsidTr="00010D5B">
        <w:trPr>
          <w:jc w:val="center"/>
        </w:trPr>
        <w:tc>
          <w:tcPr>
            <w:tcW w:w="0" w:type="auto"/>
            <w:tcBorders>
              <w:top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p>
        </w:tc>
        <w:tc>
          <w:tcPr>
            <w:tcW w:w="0" w:type="auto"/>
            <w:tcBorders>
              <w:top w:val="single" w:sz="4" w:space="0" w:color="FFFFFF" w:themeColor="background1"/>
            </w:tcBorders>
          </w:tcPr>
          <w:p w:rsidR="00736ECD" w:rsidRDefault="00FF4D7F" w:rsidP="00C37E31">
            <w:pPr>
              <w:tabs>
                <w:tab w:val="left" w:pos="902"/>
              </w:tabs>
              <w:spacing w:after="0"/>
              <w:jc w:val="right"/>
              <w:rPr>
                <w:rFonts w:cstheme="minorHAnsi"/>
                <w:b/>
                <w:kern w:val="22"/>
                <w:sz w:val="24"/>
                <w:shd w:val="clear" w:color="auto" w:fill="FFFFFF"/>
              </w:rPr>
            </w:pPr>
            <w:r w:rsidRPr="006700A5">
              <w:rPr>
                <w:rFonts w:cstheme="minorHAnsi"/>
                <w:b/>
                <w:kern w:val="22"/>
                <w:sz w:val="24"/>
                <w:shd w:val="clear" w:color="auto" w:fill="FFFFFF"/>
              </w:rPr>
              <w:t>Importe</w:t>
            </w:r>
            <w:r>
              <w:rPr>
                <w:rFonts w:cstheme="minorHAnsi"/>
                <w:b/>
                <w:kern w:val="22"/>
                <w:sz w:val="24"/>
                <w:shd w:val="clear" w:color="auto" w:fill="FFFFFF"/>
              </w:rPr>
              <w:t xml:space="preserve"> </w:t>
            </w:r>
          </w:p>
          <w:p w:rsidR="00FF4D7F" w:rsidRPr="006700A5" w:rsidRDefault="00FF4D7F" w:rsidP="00010D5B">
            <w:pPr>
              <w:tabs>
                <w:tab w:val="left" w:pos="902"/>
              </w:tabs>
              <w:spacing w:after="240"/>
              <w:jc w:val="right"/>
              <w:rPr>
                <w:rFonts w:cstheme="minorHAnsi"/>
                <w:b/>
                <w:kern w:val="22"/>
                <w:sz w:val="24"/>
                <w:shd w:val="clear" w:color="auto" w:fill="FFFFFF"/>
              </w:rPr>
            </w:pPr>
            <w:r w:rsidRPr="00736ECD">
              <w:rPr>
                <w:rFonts w:cstheme="minorHAnsi"/>
                <w:b/>
                <w:color w:val="BFBFBF" w:themeColor="background1" w:themeShade="BF"/>
                <w:kern w:val="22"/>
                <w:shd w:val="clear" w:color="auto" w:fill="FFFFFF"/>
              </w:rPr>
              <w:t>(euros)</w:t>
            </w:r>
          </w:p>
        </w:tc>
        <w:tc>
          <w:tcPr>
            <w:tcW w:w="0" w:type="auto"/>
            <w:tcBorders>
              <w:top w:val="single" w:sz="4" w:space="0" w:color="FFFFFF" w:themeColor="background1"/>
            </w:tcBorders>
          </w:tcPr>
          <w:p w:rsidR="00FF4D7F" w:rsidRPr="006700A5" w:rsidRDefault="00FF4D7F" w:rsidP="00010D5B">
            <w:pPr>
              <w:tabs>
                <w:tab w:val="left" w:pos="902"/>
              </w:tabs>
              <w:spacing w:after="240"/>
              <w:jc w:val="right"/>
              <w:rPr>
                <w:rFonts w:cstheme="minorHAnsi"/>
                <w:b/>
                <w:kern w:val="22"/>
                <w:sz w:val="24"/>
                <w:shd w:val="clear" w:color="auto" w:fill="FFFFFF"/>
              </w:rPr>
            </w:pPr>
            <w:r w:rsidRPr="006700A5">
              <w:rPr>
                <w:rFonts w:cstheme="minorHAnsi"/>
                <w:b/>
                <w:kern w:val="22"/>
                <w:sz w:val="24"/>
                <w:shd w:val="clear" w:color="auto" w:fill="FFFFFF"/>
              </w:rPr>
              <w:t>Porcentaje</w:t>
            </w:r>
          </w:p>
        </w:tc>
      </w:tr>
      <w:tr w:rsidR="00961B71" w:rsidTr="00C37E31">
        <w:trPr>
          <w:trHeight w:val="567"/>
          <w:jc w:val="center"/>
        </w:trPr>
        <w:tc>
          <w:tcPr>
            <w:tcW w:w="0" w:type="auto"/>
            <w:vAlign w:val="center"/>
          </w:tcPr>
          <w:p w:rsidR="00961B71" w:rsidRDefault="00961B71" w:rsidP="0000207A">
            <w:pPr>
              <w:spacing w:after="0" w:line="240" w:lineRule="auto"/>
              <w:rPr>
                <w:rFonts w:ascii="Calibri" w:hAnsi="Calibri" w:cs="Calibri"/>
                <w:color w:val="000000"/>
              </w:rPr>
            </w:pPr>
            <w:r>
              <w:rPr>
                <w:rFonts w:ascii="Calibri" w:hAnsi="Calibri" w:cs="Calibri"/>
                <w:color w:val="000000"/>
              </w:rPr>
              <w:t>Donativos y patrocinios</w:t>
            </w:r>
          </w:p>
        </w:tc>
        <w:tc>
          <w:tcPr>
            <w:tcW w:w="0" w:type="auto"/>
            <w:vAlign w:val="center"/>
          </w:tcPr>
          <w:p w:rsidR="00961B71" w:rsidRDefault="00961B71" w:rsidP="0000207A">
            <w:pPr>
              <w:spacing w:after="0" w:line="240" w:lineRule="auto"/>
              <w:jc w:val="right"/>
              <w:rPr>
                <w:rFonts w:ascii="Calibri" w:hAnsi="Calibri" w:cs="Calibri"/>
                <w:color w:val="000000"/>
              </w:rPr>
            </w:pPr>
            <w:r>
              <w:rPr>
                <w:rFonts w:ascii="Calibri" w:hAnsi="Calibri" w:cs="Calibri"/>
                <w:color w:val="000000"/>
              </w:rPr>
              <w:t>159.020</w:t>
            </w:r>
          </w:p>
        </w:tc>
        <w:tc>
          <w:tcPr>
            <w:tcW w:w="0" w:type="auto"/>
            <w:vAlign w:val="center"/>
          </w:tcPr>
          <w:p w:rsidR="00961B71" w:rsidRDefault="00961B71" w:rsidP="0000207A">
            <w:pPr>
              <w:spacing w:after="0" w:line="240" w:lineRule="auto"/>
              <w:jc w:val="center"/>
              <w:rPr>
                <w:rFonts w:ascii="Calibri" w:hAnsi="Calibri" w:cs="Calibri"/>
                <w:color w:val="000000"/>
              </w:rPr>
            </w:pPr>
            <w:r>
              <w:rPr>
                <w:rFonts w:ascii="Calibri" w:hAnsi="Calibri" w:cs="Calibri"/>
                <w:color w:val="000000"/>
              </w:rPr>
              <w:t>25%</w:t>
            </w:r>
          </w:p>
        </w:tc>
      </w:tr>
      <w:tr w:rsidR="00961B71" w:rsidTr="00C37E31">
        <w:trPr>
          <w:trHeight w:val="567"/>
          <w:jc w:val="center"/>
        </w:trPr>
        <w:tc>
          <w:tcPr>
            <w:tcW w:w="0" w:type="auto"/>
            <w:vAlign w:val="center"/>
          </w:tcPr>
          <w:p w:rsidR="00961B71" w:rsidRDefault="00961B71" w:rsidP="0000207A">
            <w:pPr>
              <w:spacing w:after="0" w:line="240" w:lineRule="auto"/>
              <w:rPr>
                <w:rFonts w:ascii="Calibri" w:hAnsi="Calibri" w:cs="Calibri"/>
                <w:color w:val="000000"/>
              </w:rPr>
            </w:pPr>
            <w:r>
              <w:rPr>
                <w:rFonts w:ascii="Calibri" w:hAnsi="Calibri" w:cs="Calibri"/>
                <w:color w:val="000000"/>
              </w:rPr>
              <w:t>Empresas avaladas</w:t>
            </w:r>
          </w:p>
        </w:tc>
        <w:tc>
          <w:tcPr>
            <w:tcW w:w="0" w:type="auto"/>
            <w:vAlign w:val="center"/>
          </w:tcPr>
          <w:p w:rsidR="00961B71" w:rsidRDefault="00961B71" w:rsidP="0000207A">
            <w:pPr>
              <w:spacing w:after="0" w:line="240" w:lineRule="auto"/>
              <w:jc w:val="right"/>
              <w:rPr>
                <w:rFonts w:ascii="Calibri" w:hAnsi="Calibri" w:cs="Calibri"/>
                <w:color w:val="000000"/>
              </w:rPr>
            </w:pPr>
            <w:r>
              <w:rPr>
                <w:rFonts w:ascii="Calibri" w:hAnsi="Calibri" w:cs="Calibri"/>
                <w:color w:val="000000"/>
              </w:rPr>
              <w:t>153.590</w:t>
            </w:r>
          </w:p>
        </w:tc>
        <w:tc>
          <w:tcPr>
            <w:tcW w:w="0" w:type="auto"/>
            <w:vAlign w:val="center"/>
          </w:tcPr>
          <w:p w:rsidR="00961B71" w:rsidRDefault="00961B71" w:rsidP="0000207A">
            <w:pPr>
              <w:spacing w:after="0" w:line="240" w:lineRule="auto"/>
              <w:jc w:val="center"/>
              <w:rPr>
                <w:rFonts w:ascii="Calibri" w:hAnsi="Calibri" w:cs="Calibri"/>
                <w:color w:val="000000"/>
              </w:rPr>
            </w:pPr>
            <w:r>
              <w:rPr>
                <w:rFonts w:ascii="Calibri" w:hAnsi="Calibri" w:cs="Calibri"/>
                <w:color w:val="000000"/>
              </w:rPr>
              <w:t>24%</w:t>
            </w:r>
          </w:p>
        </w:tc>
      </w:tr>
      <w:tr w:rsidR="00961B71" w:rsidTr="00C37E31">
        <w:trPr>
          <w:trHeight w:val="567"/>
          <w:jc w:val="center"/>
        </w:trPr>
        <w:tc>
          <w:tcPr>
            <w:tcW w:w="0" w:type="auto"/>
            <w:vAlign w:val="center"/>
          </w:tcPr>
          <w:p w:rsidR="00961B71" w:rsidRDefault="00961B71" w:rsidP="0000207A">
            <w:pPr>
              <w:spacing w:after="0" w:line="240" w:lineRule="auto"/>
              <w:rPr>
                <w:rFonts w:ascii="Calibri" w:hAnsi="Calibri" w:cs="Calibri"/>
                <w:color w:val="000000"/>
              </w:rPr>
            </w:pPr>
            <w:r>
              <w:rPr>
                <w:rFonts w:ascii="Calibri" w:hAnsi="Calibri" w:cs="Calibri"/>
                <w:color w:val="000000"/>
              </w:rPr>
              <w:t>Subvenciones</w:t>
            </w:r>
          </w:p>
        </w:tc>
        <w:tc>
          <w:tcPr>
            <w:tcW w:w="0" w:type="auto"/>
            <w:vAlign w:val="center"/>
          </w:tcPr>
          <w:p w:rsidR="00961B71" w:rsidRDefault="00961B71" w:rsidP="0000207A">
            <w:pPr>
              <w:spacing w:after="0" w:line="240" w:lineRule="auto"/>
              <w:jc w:val="right"/>
              <w:rPr>
                <w:rFonts w:ascii="Calibri" w:hAnsi="Calibri" w:cs="Calibri"/>
                <w:color w:val="000000"/>
              </w:rPr>
            </w:pPr>
            <w:r>
              <w:rPr>
                <w:rFonts w:ascii="Calibri" w:hAnsi="Calibri" w:cs="Calibri"/>
                <w:color w:val="000000"/>
              </w:rPr>
              <w:t>148.749</w:t>
            </w:r>
          </w:p>
        </w:tc>
        <w:tc>
          <w:tcPr>
            <w:tcW w:w="0" w:type="auto"/>
            <w:vAlign w:val="center"/>
          </w:tcPr>
          <w:p w:rsidR="00961B71" w:rsidRDefault="00961B71" w:rsidP="0000207A">
            <w:pPr>
              <w:spacing w:after="0" w:line="240" w:lineRule="auto"/>
              <w:jc w:val="center"/>
              <w:rPr>
                <w:rFonts w:ascii="Calibri" w:hAnsi="Calibri" w:cs="Calibri"/>
                <w:color w:val="000000"/>
              </w:rPr>
            </w:pPr>
            <w:r>
              <w:rPr>
                <w:rFonts w:ascii="Calibri" w:hAnsi="Calibri" w:cs="Calibri"/>
                <w:color w:val="000000"/>
              </w:rPr>
              <w:t>23%</w:t>
            </w:r>
          </w:p>
        </w:tc>
      </w:tr>
      <w:tr w:rsidR="00961B71" w:rsidTr="00C37E31">
        <w:trPr>
          <w:trHeight w:val="567"/>
          <w:jc w:val="center"/>
        </w:trPr>
        <w:tc>
          <w:tcPr>
            <w:tcW w:w="0" w:type="auto"/>
            <w:vAlign w:val="center"/>
          </w:tcPr>
          <w:p w:rsidR="00961B71" w:rsidRDefault="00961B71" w:rsidP="00C37E31">
            <w:pPr>
              <w:spacing w:after="0" w:line="240" w:lineRule="auto"/>
              <w:rPr>
                <w:rFonts w:ascii="Calibri" w:hAnsi="Calibri" w:cs="Calibri"/>
                <w:color w:val="000000"/>
              </w:rPr>
            </w:pPr>
            <w:r>
              <w:rPr>
                <w:rFonts w:ascii="Calibri" w:hAnsi="Calibri" w:cs="Calibri"/>
                <w:color w:val="000000"/>
              </w:rPr>
              <w:t>Venta certificados</w:t>
            </w:r>
          </w:p>
        </w:tc>
        <w:tc>
          <w:tcPr>
            <w:tcW w:w="0" w:type="auto"/>
            <w:vAlign w:val="center"/>
          </w:tcPr>
          <w:p w:rsidR="00961B71" w:rsidRDefault="00961B71" w:rsidP="00C37E31">
            <w:pPr>
              <w:spacing w:after="0" w:line="240" w:lineRule="auto"/>
              <w:jc w:val="right"/>
              <w:rPr>
                <w:rFonts w:ascii="Calibri" w:hAnsi="Calibri" w:cs="Calibri"/>
                <w:color w:val="000000"/>
              </w:rPr>
            </w:pPr>
            <w:r>
              <w:rPr>
                <w:rFonts w:ascii="Calibri" w:hAnsi="Calibri" w:cs="Calibri"/>
                <w:color w:val="000000"/>
              </w:rPr>
              <w:t>79.279</w:t>
            </w:r>
          </w:p>
        </w:tc>
        <w:tc>
          <w:tcPr>
            <w:tcW w:w="0" w:type="auto"/>
            <w:vAlign w:val="center"/>
          </w:tcPr>
          <w:p w:rsidR="00961B71" w:rsidRDefault="00961B71" w:rsidP="00C46781">
            <w:pPr>
              <w:spacing w:after="0" w:line="240" w:lineRule="auto"/>
              <w:jc w:val="center"/>
              <w:rPr>
                <w:rFonts w:ascii="Calibri" w:hAnsi="Calibri" w:cs="Calibri"/>
                <w:color w:val="000000"/>
              </w:rPr>
            </w:pPr>
            <w:r>
              <w:rPr>
                <w:rFonts w:ascii="Calibri" w:hAnsi="Calibri" w:cs="Calibri"/>
                <w:color w:val="000000"/>
              </w:rPr>
              <w:t>13%</w:t>
            </w:r>
          </w:p>
        </w:tc>
      </w:tr>
      <w:tr w:rsidR="00961B71" w:rsidTr="00C37E31">
        <w:trPr>
          <w:trHeight w:val="567"/>
          <w:jc w:val="center"/>
        </w:trPr>
        <w:tc>
          <w:tcPr>
            <w:tcW w:w="0" w:type="auto"/>
            <w:vAlign w:val="center"/>
          </w:tcPr>
          <w:p w:rsidR="00961B71" w:rsidRDefault="00961B71" w:rsidP="00C37E31">
            <w:pPr>
              <w:spacing w:after="0" w:line="240" w:lineRule="auto"/>
              <w:rPr>
                <w:rFonts w:ascii="Calibri" w:hAnsi="Calibri" w:cs="Calibri"/>
                <w:color w:val="000000"/>
              </w:rPr>
            </w:pPr>
            <w:r>
              <w:rPr>
                <w:rFonts w:ascii="Calibri" w:hAnsi="Calibri" w:cs="Calibri"/>
                <w:color w:val="000000"/>
              </w:rPr>
              <w:t>Acuerdos con proveedores</w:t>
            </w:r>
          </w:p>
        </w:tc>
        <w:tc>
          <w:tcPr>
            <w:tcW w:w="0" w:type="auto"/>
            <w:vAlign w:val="center"/>
          </w:tcPr>
          <w:p w:rsidR="00961B71" w:rsidRDefault="00961B71" w:rsidP="00C37E31">
            <w:pPr>
              <w:spacing w:after="0" w:line="240" w:lineRule="auto"/>
              <w:jc w:val="right"/>
              <w:rPr>
                <w:rFonts w:ascii="Calibri" w:hAnsi="Calibri" w:cs="Calibri"/>
                <w:color w:val="000000"/>
              </w:rPr>
            </w:pPr>
            <w:r>
              <w:rPr>
                <w:rFonts w:ascii="Calibri" w:hAnsi="Calibri" w:cs="Calibri"/>
                <w:color w:val="000000"/>
              </w:rPr>
              <w:t>57.238</w:t>
            </w:r>
          </w:p>
        </w:tc>
        <w:tc>
          <w:tcPr>
            <w:tcW w:w="0" w:type="auto"/>
            <w:vAlign w:val="center"/>
          </w:tcPr>
          <w:p w:rsidR="00961B71" w:rsidRDefault="00961B71" w:rsidP="00C37E31">
            <w:pPr>
              <w:spacing w:after="0" w:line="240" w:lineRule="auto"/>
              <w:jc w:val="center"/>
              <w:rPr>
                <w:rFonts w:ascii="Calibri" w:hAnsi="Calibri" w:cs="Calibri"/>
                <w:color w:val="000000"/>
              </w:rPr>
            </w:pPr>
            <w:r>
              <w:rPr>
                <w:rFonts w:ascii="Calibri" w:hAnsi="Calibri" w:cs="Calibri"/>
                <w:color w:val="000000"/>
              </w:rPr>
              <w:t>9%</w:t>
            </w:r>
          </w:p>
        </w:tc>
      </w:tr>
      <w:tr w:rsidR="00961B71" w:rsidTr="00C37E31">
        <w:trPr>
          <w:trHeight w:val="567"/>
          <w:jc w:val="center"/>
        </w:trPr>
        <w:tc>
          <w:tcPr>
            <w:tcW w:w="0" w:type="auto"/>
            <w:vAlign w:val="center"/>
          </w:tcPr>
          <w:p w:rsidR="00961B71" w:rsidRDefault="00961B71" w:rsidP="00C37E31">
            <w:pPr>
              <w:spacing w:after="0" w:line="240" w:lineRule="auto"/>
              <w:rPr>
                <w:rFonts w:ascii="Calibri" w:hAnsi="Calibri" w:cs="Calibri"/>
                <w:color w:val="000000"/>
              </w:rPr>
            </w:pPr>
            <w:r>
              <w:rPr>
                <w:rFonts w:ascii="Calibri" w:hAnsi="Calibri" w:cs="Calibri"/>
                <w:color w:val="000000"/>
              </w:rPr>
              <w:t>Alquileres</w:t>
            </w:r>
          </w:p>
        </w:tc>
        <w:tc>
          <w:tcPr>
            <w:tcW w:w="0" w:type="auto"/>
            <w:vAlign w:val="center"/>
          </w:tcPr>
          <w:p w:rsidR="00961B71" w:rsidRDefault="00961B71" w:rsidP="00C37E31">
            <w:pPr>
              <w:spacing w:after="0" w:line="240" w:lineRule="auto"/>
              <w:jc w:val="right"/>
              <w:rPr>
                <w:rFonts w:ascii="Calibri" w:hAnsi="Calibri" w:cs="Calibri"/>
                <w:color w:val="000000"/>
              </w:rPr>
            </w:pPr>
            <w:r>
              <w:rPr>
                <w:rFonts w:ascii="Calibri" w:hAnsi="Calibri" w:cs="Calibri"/>
                <w:color w:val="000000"/>
              </w:rPr>
              <w:t>24.286</w:t>
            </w:r>
          </w:p>
        </w:tc>
        <w:tc>
          <w:tcPr>
            <w:tcW w:w="0" w:type="auto"/>
            <w:vAlign w:val="center"/>
          </w:tcPr>
          <w:p w:rsidR="00961B71" w:rsidRDefault="00961B71" w:rsidP="00C37E31">
            <w:pPr>
              <w:spacing w:after="0" w:line="240" w:lineRule="auto"/>
              <w:jc w:val="center"/>
              <w:rPr>
                <w:rFonts w:ascii="Calibri" w:hAnsi="Calibri" w:cs="Calibri"/>
                <w:color w:val="000000"/>
              </w:rPr>
            </w:pPr>
            <w:r>
              <w:rPr>
                <w:rFonts w:ascii="Calibri" w:hAnsi="Calibri" w:cs="Calibri"/>
                <w:color w:val="000000"/>
              </w:rPr>
              <w:t>4%</w:t>
            </w:r>
          </w:p>
        </w:tc>
      </w:tr>
      <w:tr w:rsidR="00961B71" w:rsidTr="00C37E31">
        <w:trPr>
          <w:trHeight w:val="567"/>
          <w:jc w:val="center"/>
        </w:trPr>
        <w:tc>
          <w:tcPr>
            <w:tcW w:w="0" w:type="auto"/>
            <w:vAlign w:val="center"/>
          </w:tcPr>
          <w:p w:rsidR="00961B71" w:rsidRDefault="00961B71" w:rsidP="00C37E31">
            <w:pPr>
              <w:spacing w:after="0" w:line="240" w:lineRule="auto"/>
              <w:rPr>
                <w:rFonts w:ascii="Calibri" w:hAnsi="Calibri" w:cs="Calibri"/>
                <w:color w:val="000000"/>
              </w:rPr>
            </w:pPr>
            <w:r>
              <w:rPr>
                <w:rFonts w:ascii="Calibri" w:hAnsi="Calibri" w:cs="Calibri"/>
                <w:color w:val="000000"/>
              </w:rPr>
              <w:t>Publicidad y otros</w:t>
            </w:r>
          </w:p>
        </w:tc>
        <w:tc>
          <w:tcPr>
            <w:tcW w:w="0" w:type="auto"/>
            <w:vAlign w:val="center"/>
          </w:tcPr>
          <w:p w:rsidR="00961B71" w:rsidRDefault="00961B71" w:rsidP="00C37E31">
            <w:pPr>
              <w:spacing w:after="0" w:line="240" w:lineRule="auto"/>
              <w:jc w:val="right"/>
              <w:rPr>
                <w:rFonts w:ascii="Calibri" w:hAnsi="Calibri" w:cs="Calibri"/>
                <w:color w:val="000000"/>
              </w:rPr>
            </w:pPr>
            <w:r>
              <w:rPr>
                <w:rFonts w:ascii="Calibri" w:hAnsi="Calibri" w:cs="Calibri"/>
                <w:color w:val="000000"/>
              </w:rPr>
              <w:t>10.441</w:t>
            </w:r>
          </w:p>
        </w:tc>
        <w:tc>
          <w:tcPr>
            <w:tcW w:w="0" w:type="auto"/>
            <w:vAlign w:val="center"/>
          </w:tcPr>
          <w:p w:rsidR="00961B71" w:rsidRDefault="00961B71" w:rsidP="00C37E31">
            <w:pPr>
              <w:spacing w:after="0" w:line="240" w:lineRule="auto"/>
              <w:jc w:val="center"/>
              <w:rPr>
                <w:rFonts w:ascii="Calibri" w:hAnsi="Calibri" w:cs="Calibri"/>
                <w:color w:val="000000"/>
              </w:rPr>
            </w:pPr>
            <w:r>
              <w:rPr>
                <w:rFonts w:ascii="Calibri" w:hAnsi="Calibri" w:cs="Calibri"/>
                <w:color w:val="000000"/>
              </w:rPr>
              <w:t>2%</w:t>
            </w:r>
          </w:p>
        </w:tc>
      </w:tr>
      <w:tr w:rsidR="00961B71" w:rsidTr="00C37E31">
        <w:trPr>
          <w:trHeight w:val="567"/>
          <w:jc w:val="center"/>
        </w:trPr>
        <w:tc>
          <w:tcPr>
            <w:tcW w:w="0" w:type="auto"/>
            <w:tcBorders>
              <w:bottom w:val="single" w:sz="4" w:space="0" w:color="FFFFFF" w:themeColor="background1"/>
            </w:tcBorders>
            <w:vAlign w:val="center"/>
          </w:tcPr>
          <w:p w:rsidR="00961B71" w:rsidRPr="006700A5" w:rsidRDefault="00961B71" w:rsidP="00C37E31">
            <w:pPr>
              <w:tabs>
                <w:tab w:val="left" w:pos="902"/>
              </w:tabs>
              <w:spacing w:after="0" w:line="240" w:lineRule="auto"/>
              <w:rPr>
                <w:rFonts w:cstheme="minorHAnsi"/>
                <w:b/>
                <w:kern w:val="22"/>
                <w:sz w:val="24"/>
                <w:shd w:val="clear" w:color="auto" w:fill="FFFFFF"/>
              </w:rPr>
            </w:pPr>
            <w:r w:rsidRPr="006700A5">
              <w:rPr>
                <w:rFonts w:cstheme="minorHAnsi"/>
                <w:b/>
                <w:kern w:val="22"/>
                <w:sz w:val="24"/>
                <w:shd w:val="clear" w:color="auto" w:fill="FFFFFF"/>
              </w:rPr>
              <w:t>TOTAL</w:t>
            </w:r>
          </w:p>
        </w:tc>
        <w:tc>
          <w:tcPr>
            <w:tcW w:w="0" w:type="auto"/>
            <w:tcBorders>
              <w:bottom w:val="single" w:sz="4" w:space="0" w:color="FFFFFF" w:themeColor="background1"/>
            </w:tcBorders>
            <w:vAlign w:val="center"/>
          </w:tcPr>
          <w:p w:rsidR="00961B71" w:rsidRPr="006700A5" w:rsidRDefault="00961B71" w:rsidP="00C37E31">
            <w:pPr>
              <w:tabs>
                <w:tab w:val="left" w:pos="902"/>
              </w:tabs>
              <w:spacing w:after="0" w:line="240" w:lineRule="auto"/>
              <w:jc w:val="right"/>
              <w:rPr>
                <w:rFonts w:cstheme="minorHAnsi"/>
                <w:b/>
                <w:kern w:val="22"/>
                <w:sz w:val="24"/>
                <w:shd w:val="clear" w:color="auto" w:fill="FFFFFF"/>
              </w:rPr>
            </w:pPr>
            <w:r>
              <w:rPr>
                <w:rFonts w:cstheme="minorHAnsi"/>
                <w:b/>
                <w:kern w:val="22"/>
                <w:sz w:val="24"/>
                <w:shd w:val="clear" w:color="auto" w:fill="FFFFFF"/>
              </w:rPr>
              <w:t>632.604</w:t>
            </w:r>
            <w:r w:rsidRPr="006700A5">
              <w:rPr>
                <w:rFonts w:cstheme="minorHAnsi"/>
                <w:b/>
                <w:kern w:val="22"/>
                <w:sz w:val="24"/>
                <w:shd w:val="clear" w:color="auto" w:fill="FFFFFF"/>
              </w:rPr>
              <w:t xml:space="preserve"> </w:t>
            </w:r>
          </w:p>
        </w:tc>
        <w:tc>
          <w:tcPr>
            <w:tcW w:w="0" w:type="auto"/>
            <w:tcBorders>
              <w:bottom w:val="single" w:sz="4" w:space="0" w:color="FFFFFF" w:themeColor="background1"/>
            </w:tcBorders>
            <w:vAlign w:val="center"/>
          </w:tcPr>
          <w:p w:rsidR="00961B71" w:rsidRPr="006700A5" w:rsidRDefault="00961B71" w:rsidP="00C37E31">
            <w:pPr>
              <w:tabs>
                <w:tab w:val="left" w:pos="902"/>
              </w:tabs>
              <w:spacing w:after="0" w:line="240" w:lineRule="auto"/>
              <w:jc w:val="center"/>
              <w:rPr>
                <w:rFonts w:cstheme="minorHAnsi"/>
                <w:b/>
                <w:kern w:val="22"/>
                <w:sz w:val="24"/>
                <w:shd w:val="clear" w:color="auto" w:fill="FFFFFF"/>
              </w:rPr>
            </w:pPr>
            <w:r>
              <w:rPr>
                <w:rFonts w:cstheme="minorHAnsi"/>
                <w:b/>
                <w:kern w:val="22"/>
                <w:sz w:val="24"/>
                <w:shd w:val="clear" w:color="auto" w:fill="FFFFFF"/>
              </w:rPr>
              <w:t>100%</w:t>
            </w:r>
          </w:p>
        </w:tc>
      </w:tr>
    </w:tbl>
    <w:p w:rsidR="00FF4D7F" w:rsidRDefault="00FF4D7F" w:rsidP="00FF4D7F">
      <w:pPr>
        <w:tabs>
          <w:tab w:val="left" w:pos="902"/>
        </w:tabs>
        <w:spacing w:after="240"/>
        <w:jc w:val="both"/>
        <w:rPr>
          <w:rFonts w:cstheme="minorHAnsi"/>
          <w:kern w:val="22"/>
          <w:shd w:val="clear" w:color="auto" w:fill="FFFFFF"/>
        </w:rPr>
      </w:pPr>
    </w:p>
    <w:p w:rsidR="00553E4A" w:rsidRDefault="00553E4A">
      <w:r>
        <w:br w:type="page"/>
      </w: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C254EB" w:rsidRDefault="00C254EB"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C254EB" w:rsidRDefault="00C254EB"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Default="00276B33"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r>
        <w:rPr>
          <w:rFonts w:ascii="Gill Sans MT" w:hAnsi="Gill Sans MT"/>
          <w:b/>
          <w:noProof/>
          <w:kern w:val="26"/>
          <w:lang w:eastAsia="es-ES"/>
        </w:rPr>
        <mc:AlternateContent>
          <mc:Choice Requires="wps">
            <w:drawing>
              <wp:anchor distT="0" distB="0" distL="114300" distR="114300" simplePos="0" relativeHeight="251880448" behindDoc="0" locked="0" layoutInCell="1" allowOverlap="1" wp14:anchorId="4A7BA042" wp14:editId="03BFDEDF">
                <wp:simplePos x="0" y="0"/>
                <wp:positionH relativeFrom="column">
                  <wp:posOffset>2348230</wp:posOffset>
                </wp:positionH>
                <wp:positionV relativeFrom="paragraph">
                  <wp:posOffset>321377</wp:posOffset>
                </wp:positionV>
                <wp:extent cx="911225" cy="7719695"/>
                <wp:effectExtent l="5715" t="0" r="8890" b="8890"/>
                <wp:wrapNone/>
                <wp:docPr id="52" name="52 Rectángulo"/>
                <wp:cNvGraphicFramePr/>
                <a:graphic xmlns:a="http://schemas.openxmlformats.org/drawingml/2006/main">
                  <a:graphicData uri="http://schemas.microsoft.com/office/word/2010/wordprocessingShape">
                    <wps:wsp>
                      <wps:cNvSpPr/>
                      <wps:spPr>
                        <a:xfrm rot="5400000">
                          <a:off x="0" y="0"/>
                          <a:ext cx="911225" cy="77196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 Rectángulo" o:spid="_x0000_s1026" style="position:absolute;margin-left:184.9pt;margin-top:25.3pt;width:71.75pt;height:607.8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" fillcolor="#4bacc6 [3208]" stroked="f" strokeweight="2pt"/>
            </w:pict>
          </mc:Fallback>
        </mc:AlternateContent>
      </w:r>
    </w:p>
    <w:p w:rsidR="00BC4D29" w:rsidRDefault="00BC4D29"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Pr="00BC4D29" w:rsidRDefault="00BC4D29" w:rsidP="003D42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b/>
          <w:sz w:val="40"/>
          <w:szCs w:val="40"/>
        </w:rPr>
      </w:pPr>
    </w:p>
    <w:p w:rsidR="00553E4A" w:rsidRDefault="003D42CE" w:rsidP="00BC4D2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r>
        <w:rPr>
          <w:noProof/>
          <w:lang w:eastAsia="es-ES"/>
        </w:rPr>
        <w:drawing>
          <wp:anchor distT="0" distB="0" distL="114300" distR="114300" simplePos="0" relativeHeight="251831296" behindDoc="0" locked="0" layoutInCell="1" allowOverlap="1" wp14:anchorId="6AF071BB" wp14:editId="2547F517">
            <wp:simplePos x="0" y="0"/>
            <wp:positionH relativeFrom="column">
              <wp:posOffset>4340860</wp:posOffset>
            </wp:positionH>
            <wp:positionV relativeFrom="paragraph">
              <wp:posOffset>435297</wp:posOffset>
            </wp:positionV>
            <wp:extent cx="1510425" cy="464024"/>
            <wp:effectExtent l="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 de Médicos LAS PALM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425" cy="464024"/>
                    </a:xfrm>
                    <a:prstGeom prst="rect">
                      <a:avLst/>
                    </a:prstGeom>
                  </pic:spPr>
                </pic:pic>
              </a:graphicData>
            </a:graphic>
            <wp14:sizeRelH relativeFrom="page">
              <wp14:pctWidth>0</wp14:pctWidth>
            </wp14:sizeRelH>
            <wp14:sizeRelV relativeFrom="page">
              <wp14:pctHeight>0</wp14:pctHeight>
            </wp14:sizeRelV>
          </wp:anchor>
        </w:drawing>
      </w:r>
      <w:r w:rsidRPr="00BC4D29">
        <w:rPr>
          <w:b/>
          <w:sz w:val="40"/>
          <w:szCs w:val="40"/>
        </w:rPr>
        <w:t>II. MEMORIA PRESUPUESTARIA 202</w:t>
      </w:r>
      <w:r>
        <w:rPr>
          <w:b/>
          <w:sz w:val="40"/>
          <w:szCs w:val="40"/>
        </w:rPr>
        <w:t>2</w:t>
      </w: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8C5ED3" w:rsidRPr="008C5ED3" w:rsidRDefault="003D42CE" w:rsidP="008C5ED3">
      <w:pPr>
        <w:spacing w:after="0"/>
        <w:jc w:val="center"/>
        <w:rPr>
          <w:rFonts w:cstheme="minorHAnsi"/>
          <w:b/>
          <w:sz w:val="40"/>
          <w:szCs w:val="38"/>
        </w:rPr>
      </w:pPr>
      <w:r w:rsidRPr="008C5ED3">
        <w:rPr>
          <w:rFonts w:cstheme="minorHAnsi"/>
          <w:b/>
          <w:sz w:val="40"/>
          <w:szCs w:val="38"/>
        </w:rPr>
        <w:lastRenderedPageBreak/>
        <w:t>II. MEMORIA PRESUPUESTARIA 202</w:t>
      </w:r>
      <w:r w:rsidR="0079668E">
        <w:rPr>
          <w:rFonts w:ascii="Gill Sans MT" w:hAnsi="Gill Sans MT"/>
          <w:b/>
          <w:noProof/>
          <w:kern w:val="26"/>
          <w:lang w:eastAsia="es-ES"/>
        </w:rPr>
        <mc:AlternateContent>
          <mc:Choice Requires="wps">
            <w:drawing>
              <wp:anchor distT="0" distB="0" distL="114300" distR="114300" simplePos="0" relativeHeight="251876352" behindDoc="1" locked="0" layoutInCell="1" allowOverlap="1" wp14:anchorId="717C3688" wp14:editId="454504DB">
                <wp:simplePos x="0" y="0"/>
                <wp:positionH relativeFrom="column">
                  <wp:posOffset>5644832</wp:posOffset>
                </wp:positionH>
                <wp:positionV relativeFrom="paragraph">
                  <wp:posOffset>-897572</wp:posOffset>
                </wp:positionV>
                <wp:extent cx="1734185" cy="594517"/>
                <wp:effectExtent l="455613" t="20637" r="416877" b="16828"/>
                <wp:wrapNone/>
                <wp:docPr id="49" name="49 Rectángulo"/>
                <wp:cNvGraphicFramePr/>
                <a:graphic xmlns:a="http://schemas.openxmlformats.org/drawingml/2006/main">
                  <a:graphicData uri="http://schemas.microsoft.com/office/word/2010/wordprocessingShape">
                    <wps:wsp>
                      <wps:cNvSpPr/>
                      <wps:spPr>
                        <a:xfrm rot="3215780">
                          <a:off x="0" y="0"/>
                          <a:ext cx="1734185" cy="594517"/>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26" style="position:absolute;margin-left:444.45pt;margin-top:-70.65pt;width:136.55pt;height:46.8pt;rotation:3512489fd;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" fillcolor="#4bacc6 [3208]" stroked="f" strokeweight="2pt"/>
            </w:pict>
          </mc:Fallback>
        </mc:AlternateContent>
      </w:r>
      <w:r>
        <w:rPr>
          <w:rFonts w:cstheme="minorHAnsi"/>
          <w:b/>
          <w:sz w:val="40"/>
          <w:szCs w:val="38"/>
        </w:rPr>
        <w:t>2</w:t>
      </w:r>
    </w:p>
    <w:p w:rsidR="008C5ED3" w:rsidRDefault="008C5ED3" w:rsidP="008C5ED3">
      <w:pPr>
        <w:spacing w:after="0" w:line="240" w:lineRule="auto"/>
        <w:jc w:val="center"/>
        <w:rPr>
          <w:rFonts w:cstheme="minorHAnsi"/>
          <w:b/>
          <w:sz w:val="40"/>
          <w:szCs w:val="38"/>
        </w:rPr>
      </w:pPr>
      <w:r w:rsidRPr="008C5ED3">
        <w:rPr>
          <w:rFonts w:cstheme="minorHAnsi"/>
          <w:sz w:val="34"/>
          <w:szCs w:val="34"/>
        </w:rPr>
        <w:t>Colegio de Médicos Las Palmas</w:t>
      </w:r>
    </w:p>
    <w:p w:rsidR="008C5ED3" w:rsidRDefault="008C5ED3" w:rsidP="008C5ED3">
      <w:pPr>
        <w:spacing w:after="0"/>
        <w:jc w:val="center"/>
        <w:rPr>
          <w:rFonts w:cstheme="minorHAnsi"/>
          <w:b/>
          <w:sz w:val="40"/>
          <w:szCs w:val="38"/>
        </w:rPr>
      </w:pPr>
    </w:p>
    <w:p w:rsidR="008C5ED3" w:rsidRPr="00121DF6" w:rsidRDefault="0079668E" w:rsidP="008C5ED3">
      <w:pPr>
        <w:spacing w:after="0" w:line="240" w:lineRule="auto"/>
        <w:jc w:val="center"/>
        <w:rPr>
          <w:rFonts w:cstheme="minorHAnsi"/>
          <w:b/>
          <w:color w:val="4BACC6" w:themeColor="accent5"/>
          <w:sz w:val="40"/>
          <w:szCs w:val="38"/>
        </w:rPr>
      </w:pPr>
      <w:r w:rsidRPr="00121DF6">
        <w:rPr>
          <w:rFonts w:cstheme="minorHAnsi"/>
          <w:b/>
          <w:color w:val="4BACC6" w:themeColor="accent5"/>
          <w:sz w:val="40"/>
          <w:szCs w:val="38"/>
        </w:rPr>
        <w:t>ÍNDICE</w:t>
      </w:r>
    </w:p>
    <w:p w:rsidR="008C5ED3" w:rsidRDefault="008C5ED3" w:rsidP="0079668E">
      <w:pPr>
        <w:jc w:val="center"/>
      </w:pPr>
    </w:p>
    <w:tbl>
      <w:tblPr>
        <w:tblW w:w="10490" w:type="dxa"/>
        <w:tblInd w:w="-601" w:type="dxa"/>
        <w:tblLayout w:type="fixed"/>
        <w:tblLook w:val="04A0" w:firstRow="1" w:lastRow="0" w:firstColumn="1" w:lastColumn="0" w:noHBand="0" w:noVBand="1"/>
      </w:tblPr>
      <w:tblGrid>
        <w:gridCol w:w="8455"/>
        <w:gridCol w:w="1088"/>
        <w:gridCol w:w="947"/>
      </w:tblGrid>
      <w:tr w:rsidR="0079668E" w:rsidRPr="0079668E" w:rsidTr="00B21F1D">
        <w:trPr>
          <w:trHeight w:val="440"/>
        </w:trPr>
        <w:tc>
          <w:tcPr>
            <w:tcW w:w="8455" w:type="dxa"/>
          </w:tcPr>
          <w:p w:rsidR="0079668E" w:rsidRPr="00232316" w:rsidRDefault="0079668E" w:rsidP="0079668E">
            <w:pPr>
              <w:tabs>
                <w:tab w:val="left" w:pos="6030"/>
              </w:tabs>
              <w:spacing w:after="0" w:line="240" w:lineRule="auto"/>
              <w:rPr>
                <w:rFonts w:cstheme="minorHAnsi"/>
              </w:rPr>
            </w:pPr>
            <w:r>
              <w:rPr>
                <w:rFonts w:cstheme="minorHAnsi"/>
              </w:rPr>
              <w:tab/>
            </w:r>
          </w:p>
        </w:tc>
        <w:tc>
          <w:tcPr>
            <w:tcW w:w="1088" w:type="dxa"/>
          </w:tcPr>
          <w:p w:rsidR="0079668E" w:rsidRPr="0079668E" w:rsidRDefault="0079668E" w:rsidP="0079668E">
            <w:pPr>
              <w:jc w:val="center"/>
              <w:rPr>
                <w:sz w:val="28"/>
                <w:szCs w:val="34"/>
              </w:rPr>
            </w:pPr>
          </w:p>
        </w:tc>
        <w:tc>
          <w:tcPr>
            <w:tcW w:w="947" w:type="dxa"/>
          </w:tcPr>
          <w:p w:rsidR="0079668E" w:rsidRPr="0079668E" w:rsidRDefault="0079668E" w:rsidP="00121DF6">
            <w:pPr>
              <w:spacing w:after="0" w:line="240" w:lineRule="auto"/>
              <w:jc w:val="center"/>
              <w:rPr>
                <w:sz w:val="28"/>
                <w:szCs w:val="34"/>
              </w:rPr>
            </w:pPr>
            <w:r w:rsidRPr="00B21F1D">
              <w:rPr>
                <w:sz w:val="24"/>
                <w:szCs w:val="34"/>
              </w:rPr>
              <w:t>Página</w:t>
            </w:r>
          </w:p>
        </w:tc>
      </w:tr>
      <w:tr w:rsidR="0079668E" w:rsidRPr="00513290" w:rsidTr="00B21F1D">
        <w:tc>
          <w:tcPr>
            <w:tcW w:w="8455" w:type="dxa"/>
          </w:tcPr>
          <w:p w:rsidR="0079668E" w:rsidRPr="00232316" w:rsidRDefault="0079668E" w:rsidP="00297ECD">
            <w:pPr>
              <w:spacing w:after="0" w:line="240" w:lineRule="auto"/>
              <w:rPr>
                <w:rFonts w:cstheme="minorHAnsi"/>
                <w:b/>
              </w:rPr>
            </w:pPr>
          </w:p>
        </w:tc>
        <w:tc>
          <w:tcPr>
            <w:tcW w:w="1088" w:type="dxa"/>
          </w:tcPr>
          <w:p w:rsidR="0079668E" w:rsidRPr="00232316" w:rsidRDefault="0079668E" w:rsidP="00297ECD">
            <w:pPr>
              <w:spacing w:after="0" w:line="240" w:lineRule="auto"/>
              <w:jc w:val="right"/>
              <w:rPr>
                <w:rFonts w:cstheme="minorHAnsi"/>
              </w:rPr>
            </w:pPr>
          </w:p>
        </w:tc>
        <w:tc>
          <w:tcPr>
            <w:tcW w:w="947" w:type="dxa"/>
          </w:tcPr>
          <w:p w:rsidR="0079668E" w:rsidRPr="00232316" w:rsidRDefault="0079668E" w:rsidP="0079668E">
            <w:pPr>
              <w:spacing w:after="0" w:line="240" w:lineRule="auto"/>
              <w:jc w:val="center"/>
              <w:rPr>
                <w:rFonts w:cstheme="minorHAnsi"/>
              </w:rPr>
            </w:pPr>
          </w:p>
        </w:tc>
      </w:tr>
      <w:tr w:rsidR="0079668E" w:rsidRPr="00CC7BA5" w:rsidTr="00B21F1D">
        <w:tc>
          <w:tcPr>
            <w:tcW w:w="8455" w:type="dxa"/>
          </w:tcPr>
          <w:p w:rsidR="0079668E" w:rsidRPr="003D54B8" w:rsidRDefault="0079668E" w:rsidP="00FA6B12">
            <w:pPr>
              <w:widowControl w:val="0"/>
              <w:numPr>
                <w:ilvl w:val="0"/>
                <w:numId w:val="1"/>
              </w:numPr>
              <w:overflowPunct w:val="0"/>
              <w:spacing w:after="0" w:line="240" w:lineRule="auto"/>
              <w:ind w:left="284" w:hanging="284"/>
              <w:rPr>
                <w:rFonts w:cstheme="minorHAnsi"/>
                <w:b/>
              </w:rPr>
            </w:pPr>
            <w:r w:rsidRPr="003D54B8">
              <w:rPr>
                <w:rFonts w:cstheme="minorHAnsi"/>
                <w:b/>
                <w:sz w:val="28"/>
              </w:rPr>
              <w:t xml:space="preserve">Cuentas anuales ejercicio </w:t>
            </w:r>
            <w:r w:rsidR="00BF7A6A" w:rsidRPr="003D54B8">
              <w:rPr>
                <w:rFonts w:cstheme="minorHAnsi"/>
                <w:b/>
                <w:sz w:val="28"/>
              </w:rPr>
              <w:t>2021</w:t>
            </w:r>
            <w:r w:rsidRPr="003D54B8">
              <w:rPr>
                <w:rFonts w:cstheme="minorHAnsi"/>
                <w:b/>
                <w:sz w:val="28"/>
              </w:rPr>
              <w:t xml:space="preserve"> </w:t>
            </w:r>
          </w:p>
        </w:tc>
        <w:tc>
          <w:tcPr>
            <w:tcW w:w="1088" w:type="dxa"/>
          </w:tcPr>
          <w:p w:rsidR="0079668E" w:rsidRPr="003D54B8" w:rsidRDefault="0079668E" w:rsidP="009B34FB">
            <w:pPr>
              <w:spacing w:after="0" w:line="240" w:lineRule="auto"/>
              <w:jc w:val="right"/>
              <w:rPr>
                <w:rFonts w:cstheme="minorHAnsi"/>
                <w:b/>
              </w:rPr>
            </w:pPr>
            <w:r w:rsidRPr="003D54B8">
              <w:rPr>
                <w:rFonts w:cstheme="minorHAnsi"/>
                <w:b/>
                <w:sz w:val="28"/>
              </w:rPr>
              <w:t>………….</w:t>
            </w:r>
          </w:p>
        </w:tc>
        <w:tc>
          <w:tcPr>
            <w:tcW w:w="947" w:type="dxa"/>
          </w:tcPr>
          <w:p w:rsidR="0079668E" w:rsidRPr="003D54B8" w:rsidRDefault="003D54B8" w:rsidP="0079668E">
            <w:pPr>
              <w:spacing w:after="0" w:line="240" w:lineRule="auto"/>
              <w:jc w:val="center"/>
              <w:rPr>
                <w:rFonts w:cstheme="minorHAnsi"/>
                <w:b/>
              </w:rPr>
            </w:pPr>
            <w:r>
              <w:rPr>
                <w:rFonts w:cstheme="minorHAnsi"/>
                <w:b/>
                <w:sz w:val="28"/>
              </w:rPr>
              <w:t>10</w:t>
            </w:r>
          </w:p>
        </w:tc>
      </w:tr>
      <w:tr w:rsidR="0079668E" w:rsidRPr="00CC7BA5" w:rsidTr="00B21F1D">
        <w:tc>
          <w:tcPr>
            <w:tcW w:w="8455" w:type="dxa"/>
          </w:tcPr>
          <w:p w:rsidR="0079668E" w:rsidRPr="003D54B8" w:rsidRDefault="0079668E" w:rsidP="00676E44">
            <w:pPr>
              <w:spacing w:after="0" w:line="240" w:lineRule="auto"/>
              <w:ind w:left="709"/>
              <w:rPr>
                <w:rFonts w:cstheme="minorHAnsi"/>
              </w:rPr>
            </w:pPr>
            <w:r w:rsidRPr="003D54B8">
              <w:rPr>
                <w:rFonts w:cstheme="minorHAnsi"/>
              </w:rPr>
              <w:t>1.</w:t>
            </w:r>
            <w:r w:rsidR="00676E44" w:rsidRPr="003D54B8">
              <w:rPr>
                <w:rFonts w:cstheme="minorHAnsi"/>
              </w:rPr>
              <w:t>1</w:t>
            </w:r>
            <w:r w:rsidRPr="003D54B8">
              <w:rPr>
                <w:rFonts w:cstheme="minorHAnsi"/>
              </w:rPr>
              <w:t xml:space="preserve">   Introducción</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3D54B8" w:rsidP="0079668E">
            <w:pPr>
              <w:spacing w:after="0" w:line="240" w:lineRule="auto"/>
              <w:jc w:val="center"/>
              <w:rPr>
                <w:rFonts w:cstheme="minorHAnsi"/>
              </w:rPr>
            </w:pPr>
            <w:r>
              <w:rPr>
                <w:rFonts w:cstheme="minorHAnsi"/>
              </w:rPr>
              <w:t>11</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2</w:t>
            </w:r>
            <w:r w:rsidRPr="003D54B8">
              <w:rPr>
                <w:rFonts w:cstheme="minorHAnsi"/>
              </w:rPr>
              <w:t xml:space="preserve">   Balance y cuenta de resultados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B21F1D" w:rsidP="0079668E">
            <w:pPr>
              <w:spacing w:after="0" w:line="240" w:lineRule="auto"/>
              <w:jc w:val="center"/>
              <w:rPr>
                <w:rFonts w:cstheme="minorHAnsi"/>
              </w:rPr>
            </w:pPr>
            <w:r>
              <w:rPr>
                <w:rFonts w:cstheme="minorHAnsi"/>
              </w:rPr>
              <w:t>13</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3</w:t>
            </w:r>
            <w:r w:rsidRPr="003D54B8">
              <w:rPr>
                <w:rFonts w:cstheme="minorHAnsi"/>
              </w:rPr>
              <w:t xml:space="preserve">   Actividad de la entidad</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B21F1D" w:rsidP="0079668E">
            <w:pPr>
              <w:spacing w:after="0" w:line="240" w:lineRule="auto"/>
              <w:jc w:val="center"/>
              <w:rPr>
                <w:rFonts w:cstheme="minorHAnsi"/>
              </w:rPr>
            </w:pPr>
            <w:r>
              <w:rPr>
                <w:rFonts w:cstheme="minorHAnsi"/>
              </w:rPr>
              <w:t>16</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4</w:t>
            </w:r>
            <w:r w:rsidRPr="003D54B8">
              <w:rPr>
                <w:rFonts w:cstheme="minorHAnsi"/>
              </w:rPr>
              <w:t xml:space="preserve">   Bases de presentación de las cuentas anuales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B21F1D" w:rsidP="0079668E">
            <w:pPr>
              <w:spacing w:after="0" w:line="240" w:lineRule="auto"/>
              <w:jc w:val="center"/>
              <w:rPr>
                <w:rFonts w:cstheme="minorHAnsi"/>
              </w:rPr>
            </w:pPr>
            <w:r>
              <w:rPr>
                <w:rFonts w:cstheme="minorHAnsi"/>
              </w:rPr>
              <w:t>17</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5</w:t>
            </w:r>
            <w:r w:rsidRPr="003D54B8">
              <w:rPr>
                <w:rFonts w:cstheme="minorHAnsi"/>
              </w:rPr>
              <w:t xml:space="preserve">   Excedente del ejercicio</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19</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6</w:t>
            </w:r>
            <w:r w:rsidRPr="003D54B8">
              <w:rPr>
                <w:rFonts w:cstheme="minorHAnsi"/>
              </w:rPr>
              <w:t xml:space="preserve">   Normas de registro y valoración</w:t>
            </w:r>
          </w:p>
        </w:tc>
        <w:tc>
          <w:tcPr>
            <w:tcW w:w="1088" w:type="dxa"/>
          </w:tcPr>
          <w:p w:rsidR="0079668E" w:rsidRPr="003D54B8" w:rsidRDefault="0079668E" w:rsidP="009B34F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19</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7</w:t>
            </w:r>
            <w:r w:rsidRPr="003D54B8">
              <w:rPr>
                <w:rFonts w:cstheme="minorHAnsi"/>
              </w:rPr>
              <w:t xml:space="preserve">   Inmovilizado intangible, material e inversiones inmobiliarias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28</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8</w:t>
            </w:r>
            <w:r w:rsidRPr="003D54B8">
              <w:rPr>
                <w:rFonts w:cstheme="minorHAnsi"/>
              </w:rPr>
              <w:t xml:space="preserve">   Usuarios y otros deudores de la actividad propia </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30</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w:t>
            </w:r>
            <w:r w:rsidR="00B21F1D">
              <w:rPr>
                <w:rFonts w:cstheme="minorHAnsi"/>
              </w:rPr>
              <w:t xml:space="preserve">9   </w:t>
            </w:r>
            <w:r w:rsidRPr="003D54B8">
              <w:rPr>
                <w:rFonts w:cstheme="minorHAnsi"/>
              </w:rPr>
              <w:t>Beneficiarios - Acreedores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31</w:t>
            </w:r>
          </w:p>
        </w:tc>
      </w:tr>
      <w:tr w:rsidR="0079668E" w:rsidRPr="00CC7BA5" w:rsidTr="00B21F1D">
        <w:tc>
          <w:tcPr>
            <w:tcW w:w="8455" w:type="dxa"/>
            <w:shd w:val="clear" w:color="auto" w:fill="auto"/>
          </w:tcPr>
          <w:p w:rsidR="0079668E" w:rsidRPr="003D54B8" w:rsidRDefault="0079668E" w:rsidP="00B21F1D">
            <w:pPr>
              <w:spacing w:after="0" w:line="240" w:lineRule="auto"/>
              <w:ind w:left="709"/>
              <w:rPr>
                <w:rFonts w:cstheme="minorHAnsi"/>
              </w:rPr>
            </w:pPr>
            <w:r w:rsidRPr="003D54B8">
              <w:rPr>
                <w:rFonts w:cstheme="minorHAnsi"/>
              </w:rPr>
              <w:t>1.1</w:t>
            </w:r>
            <w:r w:rsidR="00B21F1D">
              <w:rPr>
                <w:rFonts w:cstheme="minorHAnsi"/>
              </w:rPr>
              <w:t>0</w:t>
            </w:r>
            <w:r w:rsidRPr="003D54B8">
              <w:rPr>
                <w:rFonts w:cstheme="minorHAnsi"/>
              </w:rPr>
              <w:t xml:space="preserve"> Activos financieros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32</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1</w:t>
            </w:r>
            <w:r w:rsidRPr="003D54B8">
              <w:rPr>
                <w:rFonts w:cstheme="minorHAnsi"/>
              </w:rPr>
              <w:t xml:space="preserve"> Pasivos financieros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34</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2</w:t>
            </w:r>
            <w:r w:rsidRPr="003D54B8">
              <w:rPr>
                <w:rFonts w:cstheme="minorHAnsi"/>
              </w:rPr>
              <w:t xml:space="preserve"> Fondos propios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35</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3</w:t>
            </w:r>
            <w:r w:rsidRPr="003D54B8">
              <w:rPr>
                <w:rFonts w:cstheme="minorHAnsi"/>
              </w:rPr>
              <w:t xml:space="preserve"> Situación fiscal</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36</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4</w:t>
            </w:r>
            <w:r w:rsidRPr="003D54B8">
              <w:rPr>
                <w:rFonts w:cstheme="minorHAnsi"/>
              </w:rPr>
              <w:t xml:space="preserve"> Ingresos y gastos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39</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5</w:t>
            </w:r>
            <w:r w:rsidRPr="003D54B8">
              <w:rPr>
                <w:rFonts w:cstheme="minorHAnsi"/>
              </w:rPr>
              <w:t xml:space="preserve"> Hechos posteriores al cierre</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46</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6</w:t>
            </w:r>
            <w:r w:rsidRPr="003D54B8">
              <w:rPr>
                <w:rFonts w:cstheme="minorHAnsi"/>
              </w:rPr>
              <w:t xml:space="preserve"> Actividad de la entidad. Aplicación de elementos patrimoniales a fines propios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47</w:t>
            </w:r>
          </w:p>
        </w:tc>
      </w:tr>
      <w:tr w:rsidR="0079668E" w:rsidRPr="00CC7BA5" w:rsidTr="00B21F1D">
        <w:trPr>
          <w:trHeight w:val="85"/>
        </w:trPr>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7</w:t>
            </w:r>
            <w:r w:rsidRPr="003D54B8">
              <w:rPr>
                <w:rFonts w:cstheme="minorHAnsi"/>
              </w:rPr>
              <w:t xml:space="preserve"> Operaciones con partes vinculadas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52</w:t>
            </w:r>
          </w:p>
        </w:tc>
      </w:tr>
      <w:tr w:rsidR="0079668E" w:rsidRPr="00CC7BA5" w:rsidTr="00B21F1D">
        <w:tc>
          <w:tcPr>
            <w:tcW w:w="8455" w:type="dxa"/>
            <w:shd w:val="clear" w:color="auto" w:fill="auto"/>
          </w:tcPr>
          <w:p w:rsidR="0079668E" w:rsidRPr="003D54B8" w:rsidRDefault="0079668E" w:rsidP="00676E44">
            <w:pPr>
              <w:spacing w:after="0" w:line="240" w:lineRule="auto"/>
              <w:ind w:left="709"/>
              <w:rPr>
                <w:rFonts w:cstheme="minorHAnsi"/>
              </w:rPr>
            </w:pPr>
            <w:r w:rsidRPr="003D54B8">
              <w:rPr>
                <w:rFonts w:cstheme="minorHAnsi"/>
              </w:rPr>
              <w:t>1.1</w:t>
            </w:r>
            <w:r w:rsidR="00B21F1D">
              <w:rPr>
                <w:rFonts w:cstheme="minorHAnsi"/>
              </w:rPr>
              <w:t>8</w:t>
            </w:r>
            <w:r w:rsidRPr="003D54B8">
              <w:rPr>
                <w:rFonts w:cstheme="minorHAnsi"/>
              </w:rPr>
              <w:t xml:space="preserve"> Otra información</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53</w:t>
            </w:r>
          </w:p>
        </w:tc>
      </w:tr>
      <w:tr w:rsidR="0079668E" w:rsidRPr="00CC7BA5" w:rsidTr="00B21F1D">
        <w:tc>
          <w:tcPr>
            <w:tcW w:w="8455" w:type="dxa"/>
          </w:tcPr>
          <w:p w:rsidR="0079668E" w:rsidRPr="003D54B8" w:rsidRDefault="0079668E" w:rsidP="00297ECD">
            <w:pPr>
              <w:spacing w:after="0" w:line="240" w:lineRule="auto"/>
              <w:ind w:left="357"/>
              <w:rPr>
                <w:rFonts w:cstheme="minorHAnsi"/>
              </w:rPr>
            </w:pPr>
          </w:p>
        </w:tc>
        <w:tc>
          <w:tcPr>
            <w:tcW w:w="1088" w:type="dxa"/>
          </w:tcPr>
          <w:p w:rsidR="0079668E" w:rsidRPr="003D54B8" w:rsidRDefault="0079668E" w:rsidP="00297ECD">
            <w:pPr>
              <w:spacing w:after="0" w:line="240" w:lineRule="auto"/>
              <w:jc w:val="right"/>
              <w:rPr>
                <w:rFonts w:cstheme="minorHAnsi"/>
              </w:rPr>
            </w:pPr>
          </w:p>
        </w:tc>
        <w:tc>
          <w:tcPr>
            <w:tcW w:w="947" w:type="dxa"/>
          </w:tcPr>
          <w:p w:rsidR="0079668E" w:rsidRPr="003D54B8" w:rsidRDefault="0079668E" w:rsidP="0079668E">
            <w:pPr>
              <w:spacing w:after="0" w:line="240" w:lineRule="auto"/>
              <w:jc w:val="center"/>
              <w:rPr>
                <w:rFonts w:cstheme="minorHAnsi"/>
              </w:rPr>
            </w:pPr>
          </w:p>
        </w:tc>
      </w:tr>
      <w:tr w:rsidR="0079668E" w:rsidRPr="00CC7BA5" w:rsidTr="00B21F1D">
        <w:tc>
          <w:tcPr>
            <w:tcW w:w="8455" w:type="dxa"/>
          </w:tcPr>
          <w:p w:rsidR="0079668E" w:rsidRPr="003D54B8" w:rsidRDefault="0079668E" w:rsidP="00232316">
            <w:pPr>
              <w:widowControl w:val="0"/>
              <w:numPr>
                <w:ilvl w:val="0"/>
                <w:numId w:val="1"/>
              </w:numPr>
              <w:overflowPunct w:val="0"/>
              <w:spacing w:after="0" w:line="240" w:lineRule="auto"/>
              <w:ind w:left="357" w:hanging="357"/>
              <w:rPr>
                <w:rFonts w:cstheme="minorHAnsi"/>
                <w:b/>
                <w:sz w:val="28"/>
              </w:rPr>
            </w:pPr>
            <w:r w:rsidRPr="003D54B8">
              <w:rPr>
                <w:rFonts w:cstheme="minorHAnsi"/>
                <w:b/>
                <w:sz w:val="28"/>
              </w:rPr>
              <w:t xml:space="preserve">Análisis Económico-Financiero ejercicio </w:t>
            </w:r>
            <w:r w:rsidR="00BF7A6A" w:rsidRPr="003D54B8">
              <w:rPr>
                <w:rFonts w:cstheme="minorHAnsi"/>
                <w:b/>
                <w:sz w:val="28"/>
              </w:rPr>
              <w:t>2021</w:t>
            </w:r>
          </w:p>
        </w:tc>
        <w:tc>
          <w:tcPr>
            <w:tcW w:w="1088" w:type="dxa"/>
          </w:tcPr>
          <w:p w:rsidR="0079668E" w:rsidRPr="003D54B8" w:rsidRDefault="0079668E" w:rsidP="00297ECD">
            <w:pPr>
              <w:spacing w:after="0" w:line="240" w:lineRule="auto"/>
              <w:jc w:val="right"/>
              <w:rPr>
                <w:rFonts w:cstheme="minorHAnsi"/>
                <w:b/>
              </w:rPr>
            </w:pPr>
            <w:r w:rsidRPr="003D54B8">
              <w:rPr>
                <w:rFonts w:cstheme="minorHAnsi"/>
                <w:b/>
                <w:sz w:val="28"/>
              </w:rPr>
              <w:t>………….</w:t>
            </w:r>
          </w:p>
        </w:tc>
        <w:tc>
          <w:tcPr>
            <w:tcW w:w="947" w:type="dxa"/>
          </w:tcPr>
          <w:p w:rsidR="0079668E" w:rsidRPr="003D54B8" w:rsidRDefault="00BE308D" w:rsidP="00C703C3">
            <w:pPr>
              <w:spacing w:after="0" w:line="240" w:lineRule="auto"/>
              <w:jc w:val="center"/>
              <w:rPr>
                <w:rFonts w:cstheme="minorHAnsi"/>
                <w:sz w:val="28"/>
              </w:rPr>
            </w:pPr>
            <w:r>
              <w:rPr>
                <w:rFonts w:cstheme="minorHAnsi"/>
                <w:b/>
                <w:sz w:val="28"/>
              </w:rPr>
              <w:t>5</w:t>
            </w:r>
            <w:r w:rsidR="00C703C3">
              <w:rPr>
                <w:rFonts w:cstheme="minorHAnsi"/>
                <w:b/>
                <w:sz w:val="28"/>
              </w:rPr>
              <w:t>5</w:t>
            </w:r>
          </w:p>
        </w:tc>
      </w:tr>
      <w:tr w:rsidR="0079668E" w:rsidRPr="00CC7BA5" w:rsidTr="00B21F1D">
        <w:tc>
          <w:tcPr>
            <w:tcW w:w="8455" w:type="dxa"/>
          </w:tcPr>
          <w:p w:rsidR="0079668E" w:rsidRPr="003D54B8" w:rsidRDefault="0079668E" w:rsidP="00232316">
            <w:pPr>
              <w:spacing w:after="0" w:line="240" w:lineRule="auto"/>
              <w:ind w:left="709"/>
              <w:rPr>
                <w:rFonts w:cstheme="minorHAnsi"/>
              </w:rPr>
            </w:pPr>
            <w:r w:rsidRPr="003D54B8">
              <w:rPr>
                <w:rFonts w:cstheme="minorHAnsi"/>
              </w:rPr>
              <w:t>2.1   Situación patrimonial</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56</w:t>
            </w:r>
          </w:p>
        </w:tc>
      </w:tr>
      <w:tr w:rsidR="0079668E" w:rsidRPr="00CC7BA5" w:rsidTr="00B21F1D">
        <w:tc>
          <w:tcPr>
            <w:tcW w:w="8455" w:type="dxa"/>
          </w:tcPr>
          <w:p w:rsidR="0079668E" w:rsidRPr="003D54B8" w:rsidRDefault="0079668E" w:rsidP="00B11BBE">
            <w:pPr>
              <w:spacing w:after="0" w:line="240" w:lineRule="auto"/>
              <w:ind w:left="709"/>
              <w:rPr>
                <w:rFonts w:cstheme="minorHAnsi"/>
              </w:rPr>
            </w:pPr>
            <w:r w:rsidRPr="003D54B8">
              <w:rPr>
                <w:rFonts w:cstheme="minorHAnsi"/>
              </w:rPr>
              <w:t>2.2   Tesorería y depósitos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62</w:t>
            </w:r>
          </w:p>
        </w:tc>
      </w:tr>
      <w:tr w:rsidR="0079668E" w:rsidRPr="00CC7BA5" w:rsidTr="00B21F1D">
        <w:tc>
          <w:tcPr>
            <w:tcW w:w="8455" w:type="dxa"/>
          </w:tcPr>
          <w:p w:rsidR="0079668E" w:rsidRPr="003D54B8" w:rsidRDefault="0079668E" w:rsidP="00232316">
            <w:pPr>
              <w:spacing w:after="0" w:line="240" w:lineRule="auto"/>
              <w:ind w:left="709"/>
              <w:rPr>
                <w:rFonts w:cstheme="minorHAnsi"/>
              </w:rPr>
            </w:pPr>
            <w:r w:rsidRPr="003D54B8">
              <w:rPr>
                <w:rFonts w:cstheme="minorHAnsi"/>
              </w:rPr>
              <w:t>2.3   Relación con proveedores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65</w:t>
            </w:r>
          </w:p>
        </w:tc>
      </w:tr>
      <w:tr w:rsidR="0079668E" w:rsidRPr="00CC7BA5" w:rsidTr="00B21F1D">
        <w:tc>
          <w:tcPr>
            <w:tcW w:w="8455" w:type="dxa"/>
          </w:tcPr>
          <w:p w:rsidR="0079668E" w:rsidRPr="003D54B8" w:rsidRDefault="0079668E" w:rsidP="0027334E">
            <w:pPr>
              <w:spacing w:after="0" w:line="240" w:lineRule="auto"/>
              <w:ind w:left="709"/>
              <w:rPr>
                <w:rFonts w:cstheme="minorHAnsi"/>
              </w:rPr>
            </w:pPr>
            <w:r w:rsidRPr="003D54B8">
              <w:rPr>
                <w:rFonts w:cstheme="minorHAnsi"/>
              </w:rPr>
              <w:t>2.4   Desviación Presupuesto - Ejecución</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66</w:t>
            </w:r>
          </w:p>
        </w:tc>
      </w:tr>
      <w:tr w:rsidR="0079668E" w:rsidRPr="00CC7BA5" w:rsidTr="00B21F1D">
        <w:tc>
          <w:tcPr>
            <w:tcW w:w="8455" w:type="dxa"/>
          </w:tcPr>
          <w:p w:rsidR="0079668E" w:rsidRPr="003D54B8" w:rsidRDefault="0079668E" w:rsidP="00297ECD">
            <w:pPr>
              <w:spacing w:after="0" w:line="240" w:lineRule="auto"/>
              <w:rPr>
                <w:rFonts w:cstheme="minorHAnsi"/>
                <w:b/>
              </w:rPr>
            </w:pPr>
          </w:p>
        </w:tc>
        <w:tc>
          <w:tcPr>
            <w:tcW w:w="1088" w:type="dxa"/>
          </w:tcPr>
          <w:p w:rsidR="0079668E" w:rsidRPr="003D54B8" w:rsidRDefault="0079668E" w:rsidP="00297ECD">
            <w:pPr>
              <w:spacing w:after="0" w:line="240" w:lineRule="auto"/>
              <w:jc w:val="right"/>
              <w:rPr>
                <w:rFonts w:cstheme="minorHAnsi"/>
              </w:rPr>
            </w:pPr>
          </w:p>
        </w:tc>
        <w:tc>
          <w:tcPr>
            <w:tcW w:w="947" w:type="dxa"/>
          </w:tcPr>
          <w:p w:rsidR="0079668E" w:rsidRPr="003D54B8" w:rsidRDefault="0079668E" w:rsidP="0079668E">
            <w:pPr>
              <w:spacing w:after="0" w:line="240" w:lineRule="auto"/>
              <w:jc w:val="center"/>
              <w:rPr>
                <w:rFonts w:cstheme="minorHAnsi"/>
              </w:rPr>
            </w:pPr>
          </w:p>
        </w:tc>
      </w:tr>
      <w:tr w:rsidR="0079668E" w:rsidRPr="00CC7BA5" w:rsidTr="00B21F1D">
        <w:tc>
          <w:tcPr>
            <w:tcW w:w="8455" w:type="dxa"/>
          </w:tcPr>
          <w:p w:rsidR="0079668E" w:rsidRPr="003D54B8" w:rsidRDefault="0079668E" w:rsidP="000F7933">
            <w:pPr>
              <w:widowControl w:val="0"/>
              <w:numPr>
                <w:ilvl w:val="0"/>
                <w:numId w:val="1"/>
              </w:numPr>
              <w:overflowPunct w:val="0"/>
              <w:spacing w:after="0" w:line="240" w:lineRule="auto"/>
              <w:ind w:left="357" w:hanging="357"/>
              <w:rPr>
                <w:rFonts w:cstheme="minorHAnsi"/>
                <w:b/>
                <w:sz w:val="28"/>
              </w:rPr>
            </w:pPr>
            <w:r w:rsidRPr="003D54B8">
              <w:rPr>
                <w:rFonts w:cstheme="minorHAnsi"/>
                <w:b/>
                <w:sz w:val="28"/>
              </w:rPr>
              <w:t>Presupuesto de Ingresos y Gastos ejercicio 202</w:t>
            </w:r>
            <w:r w:rsidR="000F7933" w:rsidRPr="003D54B8">
              <w:rPr>
                <w:rFonts w:cstheme="minorHAnsi"/>
                <w:b/>
                <w:sz w:val="28"/>
              </w:rPr>
              <w:t>2</w:t>
            </w:r>
          </w:p>
        </w:tc>
        <w:tc>
          <w:tcPr>
            <w:tcW w:w="1088" w:type="dxa"/>
          </w:tcPr>
          <w:p w:rsidR="0079668E" w:rsidRPr="003D54B8" w:rsidRDefault="0079668E" w:rsidP="00297ECD">
            <w:pPr>
              <w:spacing w:after="0" w:line="240" w:lineRule="auto"/>
              <w:jc w:val="right"/>
              <w:rPr>
                <w:rFonts w:cstheme="minorHAnsi"/>
                <w:b/>
              </w:rPr>
            </w:pPr>
            <w:r w:rsidRPr="003D54B8">
              <w:rPr>
                <w:rFonts w:cstheme="minorHAnsi"/>
                <w:b/>
                <w:sz w:val="28"/>
              </w:rPr>
              <w:t>………….</w:t>
            </w:r>
          </w:p>
        </w:tc>
        <w:tc>
          <w:tcPr>
            <w:tcW w:w="947" w:type="dxa"/>
          </w:tcPr>
          <w:p w:rsidR="0079668E" w:rsidRPr="003D54B8" w:rsidRDefault="00C703C3" w:rsidP="0079668E">
            <w:pPr>
              <w:spacing w:after="0" w:line="240" w:lineRule="auto"/>
              <w:jc w:val="center"/>
              <w:rPr>
                <w:rFonts w:cstheme="minorHAnsi"/>
                <w:sz w:val="28"/>
              </w:rPr>
            </w:pPr>
            <w:r>
              <w:rPr>
                <w:rFonts w:cstheme="minorHAnsi"/>
                <w:b/>
                <w:sz w:val="28"/>
              </w:rPr>
              <w:t>74</w:t>
            </w:r>
          </w:p>
        </w:tc>
      </w:tr>
      <w:tr w:rsidR="0079668E" w:rsidRPr="00CC7BA5" w:rsidTr="00B21F1D">
        <w:tc>
          <w:tcPr>
            <w:tcW w:w="8455" w:type="dxa"/>
          </w:tcPr>
          <w:p w:rsidR="0079668E" w:rsidRPr="003D54B8" w:rsidRDefault="0079668E" w:rsidP="000E39F7">
            <w:pPr>
              <w:spacing w:after="0" w:line="240" w:lineRule="auto"/>
              <w:ind w:left="709"/>
              <w:rPr>
                <w:rFonts w:cstheme="minorHAnsi"/>
              </w:rPr>
            </w:pPr>
            <w:r w:rsidRPr="003D54B8">
              <w:rPr>
                <w:rFonts w:cstheme="minorHAnsi"/>
              </w:rPr>
              <w:t xml:space="preserve">3.1   </w:t>
            </w:r>
            <w:r w:rsidR="000E39F7" w:rsidRPr="003D54B8">
              <w:rPr>
                <w:rFonts w:cstheme="minorHAnsi"/>
              </w:rPr>
              <w:t>Consideraciones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79</w:t>
            </w:r>
          </w:p>
        </w:tc>
      </w:tr>
      <w:tr w:rsidR="0079668E" w:rsidRPr="00CC7BA5" w:rsidTr="00B21F1D">
        <w:tc>
          <w:tcPr>
            <w:tcW w:w="8455" w:type="dxa"/>
          </w:tcPr>
          <w:p w:rsidR="0079668E" w:rsidRPr="003D54B8" w:rsidRDefault="0079668E" w:rsidP="00A632D7">
            <w:pPr>
              <w:spacing w:after="0" w:line="240" w:lineRule="auto"/>
              <w:ind w:left="709"/>
              <w:rPr>
                <w:rFonts w:cstheme="minorHAnsi"/>
              </w:rPr>
            </w:pPr>
            <w:r w:rsidRPr="003D54B8">
              <w:rPr>
                <w:rFonts w:cstheme="minorHAnsi"/>
              </w:rPr>
              <w:t>3.2   Ingresos esperados</w:t>
            </w:r>
          </w:p>
        </w:tc>
        <w:tc>
          <w:tcPr>
            <w:tcW w:w="1088" w:type="dxa"/>
          </w:tcPr>
          <w:p w:rsidR="0079668E" w:rsidRPr="003D54B8" w:rsidRDefault="0079668E" w:rsidP="00C1410B">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80</w:t>
            </w:r>
          </w:p>
        </w:tc>
      </w:tr>
      <w:tr w:rsidR="0079668E" w:rsidRPr="00513290" w:rsidTr="00B21F1D">
        <w:tc>
          <w:tcPr>
            <w:tcW w:w="8455" w:type="dxa"/>
          </w:tcPr>
          <w:p w:rsidR="0079668E" w:rsidRPr="003D54B8" w:rsidRDefault="0079668E" w:rsidP="00A632D7">
            <w:pPr>
              <w:spacing w:after="0" w:line="240" w:lineRule="auto"/>
              <w:ind w:left="709"/>
              <w:rPr>
                <w:rFonts w:cstheme="minorHAnsi"/>
              </w:rPr>
            </w:pPr>
            <w:r w:rsidRPr="003D54B8">
              <w:rPr>
                <w:rFonts w:cstheme="minorHAnsi"/>
              </w:rPr>
              <w:t>3.3   Gastos esperados</w:t>
            </w:r>
          </w:p>
        </w:tc>
        <w:tc>
          <w:tcPr>
            <w:tcW w:w="1088" w:type="dxa"/>
          </w:tcPr>
          <w:p w:rsidR="0079668E" w:rsidRPr="003D54B8" w:rsidRDefault="0079668E" w:rsidP="00B11BBE">
            <w:pPr>
              <w:spacing w:after="0" w:line="240" w:lineRule="auto"/>
              <w:jc w:val="right"/>
              <w:rPr>
                <w:rFonts w:cstheme="minorHAnsi"/>
              </w:rPr>
            </w:pPr>
            <w:r w:rsidRPr="003D54B8">
              <w:rPr>
                <w:rFonts w:cstheme="minorHAnsi"/>
              </w:rPr>
              <w:t>………….</w:t>
            </w:r>
          </w:p>
        </w:tc>
        <w:tc>
          <w:tcPr>
            <w:tcW w:w="947" w:type="dxa"/>
          </w:tcPr>
          <w:p w:rsidR="0079668E" w:rsidRPr="003D54B8" w:rsidRDefault="00C703C3" w:rsidP="0079668E">
            <w:pPr>
              <w:spacing w:after="0" w:line="240" w:lineRule="auto"/>
              <w:jc w:val="center"/>
              <w:rPr>
                <w:rFonts w:cstheme="minorHAnsi"/>
              </w:rPr>
            </w:pPr>
            <w:r>
              <w:rPr>
                <w:rFonts w:cstheme="minorHAnsi"/>
              </w:rPr>
              <w:t>81</w:t>
            </w:r>
          </w:p>
        </w:tc>
      </w:tr>
    </w:tbl>
    <w:p w:rsidR="00996CBA" w:rsidRPr="00513290" w:rsidRDefault="00996CBA">
      <w:pPr>
        <w:rPr>
          <w:color w:val="FF0000"/>
        </w:rPr>
      </w:pPr>
      <w:r w:rsidRPr="00513290">
        <w:rPr>
          <w:color w:val="FF0000"/>
        </w:rPr>
        <w:br w:type="page"/>
      </w: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6818C3" w:rsidRDefault="00256E8B" w:rsidP="00256E8B">
      <w:pPr>
        <w:jc w:val="right"/>
        <w:rPr>
          <w:b/>
          <w:sz w:val="40"/>
          <w:szCs w:val="36"/>
        </w:rPr>
      </w:pPr>
      <w:r w:rsidRPr="00256E8B">
        <w:rPr>
          <w:b/>
          <w:sz w:val="40"/>
          <w:szCs w:val="36"/>
        </w:rPr>
        <w:t>II.1 Cuentas anuales</w:t>
      </w:r>
      <w:r>
        <w:rPr>
          <w:b/>
          <w:sz w:val="40"/>
          <w:szCs w:val="36"/>
        </w:rPr>
        <w:t xml:space="preserve"> </w:t>
      </w:r>
    </w:p>
    <w:p w:rsidR="00256E8B" w:rsidRDefault="006818C3" w:rsidP="00256E8B">
      <w:pPr>
        <w:jc w:val="right"/>
        <w:rPr>
          <w:b/>
          <w:sz w:val="40"/>
          <w:szCs w:val="36"/>
        </w:rPr>
      </w:pPr>
      <w:r>
        <w:rPr>
          <w:b/>
          <w:sz w:val="40"/>
          <w:szCs w:val="36"/>
        </w:rPr>
        <w:t xml:space="preserve">Ejercicio </w:t>
      </w:r>
      <w:r w:rsidR="00BF7A6A">
        <w:rPr>
          <w:b/>
          <w:sz w:val="40"/>
          <w:szCs w:val="36"/>
        </w:rPr>
        <w:t>2021</w:t>
      </w:r>
      <w:r w:rsidR="00256E8B">
        <w:rPr>
          <w:b/>
          <w:sz w:val="40"/>
          <w:szCs w:val="36"/>
        </w:rPr>
        <w:br w:type="page"/>
      </w:r>
    </w:p>
    <w:p w:rsidR="00ED793F" w:rsidRPr="006818C3" w:rsidRDefault="00ED793F" w:rsidP="00ED793F">
      <w:pPr>
        <w:jc w:val="right"/>
        <w:rPr>
          <w:b/>
          <w:sz w:val="32"/>
          <w:szCs w:val="36"/>
        </w:rPr>
      </w:pPr>
      <w:r w:rsidRPr="00715254">
        <w:rPr>
          <w:b/>
          <w:sz w:val="32"/>
          <w:szCs w:val="36"/>
        </w:rPr>
        <w:lastRenderedPageBreak/>
        <w:t>II.1.</w:t>
      </w:r>
      <w:r w:rsidR="005D09A7" w:rsidRPr="00715254">
        <w:rPr>
          <w:b/>
          <w:sz w:val="32"/>
          <w:szCs w:val="36"/>
        </w:rPr>
        <w:t>1</w:t>
      </w:r>
      <w:r w:rsidRPr="00715254">
        <w:rPr>
          <w:b/>
          <w:sz w:val="32"/>
          <w:szCs w:val="36"/>
        </w:rPr>
        <w:t xml:space="preserve"> </w:t>
      </w:r>
      <w:r w:rsidR="00E047E4" w:rsidRPr="00715254">
        <w:rPr>
          <w:b/>
          <w:sz w:val="32"/>
          <w:szCs w:val="36"/>
        </w:rPr>
        <w:t>Introducción</w:t>
      </w:r>
    </w:p>
    <w:p w:rsidR="00ED793F" w:rsidRPr="00E35FD3" w:rsidRDefault="00ED793F" w:rsidP="00ED793F">
      <w:pPr>
        <w:rPr>
          <w:b/>
          <w:sz w:val="24"/>
        </w:rPr>
      </w:pPr>
    </w:p>
    <w:p w:rsidR="00ED793F" w:rsidRPr="00E35FD3" w:rsidRDefault="00ED793F" w:rsidP="00ED793F">
      <w:pPr>
        <w:rPr>
          <w:b/>
        </w:rPr>
      </w:pPr>
      <w:r w:rsidRPr="00E35FD3">
        <w:rPr>
          <w:b/>
        </w:rPr>
        <w:t>¿Qué son?</w:t>
      </w:r>
    </w:p>
    <w:p w:rsidR="00ED793F" w:rsidRPr="00E047E4" w:rsidRDefault="00ED793F" w:rsidP="007627C7">
      <w:pPr>
        <w:jc w:val="both"/>
        <w:rPr>
          <w:i/>
        </w:rPr>
      </w:pPr>
      <w:r w:rsidRPr="00E047E4">
        <w:rPr>
          <w:i/>
        </w:rPr>
        <w:t>Una expresión sistematizada de la situación económica (ACTIVO), de la situación financiera (PASIVO), y de los resultados, así como de su evolución en el tiempo.</w:t>
      </w:r>
    </w:p>
    <w:p w:rsidR="00ED793F" w:rsidRDefault="00ED793F" w:rsidP="00ED793F"/>
    <w:p w:rsidR="00ED793F" w:rsidRPr="00E35FD3" w:rsidRDefault="00ED793F" w:rsidP="00ED793F">
      <w:pPr>
        <w:rPr>
          <w:b/>
        </w:rPr>
      </w:pPr>
      <w:r w:rsidRPr="00E35FD3">
        <w:rPr>
          <w:b/>
        </w:rPr>
        <w:t>¿De qué se componen?</w:t>
      </w:r>
    </w:p>
    <w:p w:rsidR="00ED793F" w:rsidRPr="00E047E4" w:rsidRDefault="00ED793F" w:rsidP="007627C7">
      <w:pPr>
        <w:jc w:val="both"/>
        <w:rPr>
          <w:i/>
        </w:rPr>
      </w:pPr>
      <w:r w:rsidRPr="00E047E4">
        <w:rPr>
          <w:i/>
        </w:rPr>
        <w:t xml:space="preserve">Las </w:t>
      </w:r>
      <w:r w:rsidR="00E94DB5">
        <w:rPr>
          <w:i/>
        </w:rPr>
        <w:t>c</w:t>
      </w:r>
      <w:r w:rsidRPr="00E047E4">
        <w:rPr>
          <w:i/>
        </w:rPr>
        <w:t>uentas anuales están comprendidas por el balance de situación, la cuenta de resultados y la memoria.</w:t>
      </w:r>
    </w:p>
    <w:p w:rsidR="00ED793F" w:rsidRDefault="00ED793F" w:rsidP="00ED793F"/>
    <w:p w:rsidR="00ED793F" w:rsidRPr="00E35FD3" w:rsidRDefault="00ED793F" w:rsidP="00ED793F">
      <w:pPr>
        <w:rPr>
          <w:b/>
        </w:rPr>
      </w:pPr>
      <w:r w:rsidRPr="00E35FD3">
        <w:rPr>
          <w:b/>
        </w:rPr>
        <w:t xml:space="preserve">¿Está obligado el Colegio a </w:t>
      </w:r>
      <w:r w:rsidR="003E404F">
        <w:rPr>
          <w:b/>
        </w:rPr>
        <w:t xml:space="preserve">elaborar </w:t>
      </w:r>
      <w:r w:rsidRPr="00E35FD3">
        <w:rPr>
          <w:b/>
        </w:rPr>
        <w:t>cuentas anuales?</w:t>
      </w:r>
    </w:p>
    <w:p w:rsidR="00ED793F" w:rsidRPr="00E047E4" w:rsidRDefault="00E94DB5" w:rsidP="00ED793F">
      <w:pPr>
        <w:jc w:val="both"/>
        <w:rPr>
          <w:i/>
        </w:rPr>
      </w:pPr>
      <w:r>
        <w:rPr>
          <w:i/>
        </w:rPr>
        <w:t>Las leyes,</w:t>
      </w:r>
      <w:r w:rsidR="00ED793F" w:rsidRPr="00E047E4">
        <w:rPr>
          <w:i/>
        </w:rPr>
        <w:t xml:space="preserve"> estatal</w:t>
      </w:r>
      <w:r>
        <w:rPr>
          <w:i/>
        </w:rPr>
        <w:t xml:space="preserve"> y autonómica, </w:t>
      </w:r>
      <w:r w:rsidR="00ED793F" w:rsidRPr="00E047E4">
        <w:rPr>
          <w:i/>
        </w:rPr>
        <w:t xml:space="preserve">de Colegios Profesionales no establecen dicha obligación. </w:t>
      </w:r>
    </w:p>
    <w:p w:rsidR="00ED793F" w:rsidRPr="00E047E4" w:rsidRDefault="00ED793F" w:rsidP="00ED793F">
      <w:pPr>
        <w:jc w:val="both"/>
        <w:rPr>
          <w:i/>
        </w:rPr>
      </w:pPr>
      <w:r w:rsidRPr="00E047E4">
        <w:rPr>
          <w:i/>
        </w:rPr>
        <w:t>No obstante, la organización de medios de producción por pa</w:t>
      </w:r>
      <w:r w:rsidR="00100D14">
        <w:rPr>
          <w:i/>
        </w:rPr>
        <w:t xml:space="preserve">rte del Colegio, </w:t>
      </w:r>
      <w:r w:rsidRPr="00E047E4">
        <w:rPr>
          <w:i/>
        </w:rPr>
        <w:t>para la entrega de bienes y prestación de servicios, le confiere la condición de empresario. Por este motivo</w:t>
      </w:r>
      <w:r w:rsidR="00A25D0A">
        <w:rPr>
          <w:i/>
        </w:rPr>
        <w:t>,</w:t>
      </w:r>
      <w:r w:rsidRPr="00E047E4">
        <w:rPr>
          <w:i/>
        </w:rPr>
        <w:t xml:space="preserve"> le es </w:t>
      </w:r>
      <w:r w:rsidR="00A25D0A">
        <w:rPr>
          <w:i/>
        </w:rPr>
        <w:t xml:space="preserve">de aplicación </w:t>
      </w:r>
      <w:r w:rsidRPr="00E047E4">
        <w:rPr>
          <w:i/>
        </w:rPr>
        <w:t xml:space="preserve">el Código de Comercio y leyes complementarias. </w:t>
      </w:r>
    </w:p>
    <w:p w:rsidR="00ED793F" w:rsidRPr="00E047E4" w:rsidRDefault="00ED793F" w:rsidP="00ED793F">
      <w:pPr>
        <w:jc w:val="both"/>
        <w:rPr>
          <w:i/>
        </w:rPr>
      </w:pPr>
      <w:r w:rsidRPr="00E047E4">
        <w:rPr>
          <w:i/>
        </w:rPr>
        <w:t>Artículo 25. Código de comercio</w:t>
      </w:r>
    </w:p>
    <w:p w:rsidR="00ED793F" w:rsidRPr="00E047E4" w:rsidRDefault="00ED793F" w:rsidP="00ED793F">
      <w:pPr>
        <w:jc w:val="both"/>
        <w:rPr>
          <w:i/>
        </w:rPr>
      </w:pPr>
      <w:r w:rsidRPr="00E047E4">
        <w:rPr>
          <w:i/>
        </w:rPr>
        <w:t xml:space="preserve">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w:t>
      </w:r>
      <w:r w:rsidR="00E94DB5">
        <w:rPr>
          <w:i/>
        </w:rPr>
        <w:t>c</w:t>
      </w:r>
      <w:r w:rsidRPr="00E047E4">
        <w:rPr>
          <w:i/>
        </w:rPr>
        <w:t xml:space="preserve">uentas anuales y otro </w:t>
      </w:r>
      <w:r w:rsidR="00E94DB5">
        <w:rPr>
          <w:i/>
        </w:rPr>
        <w:t>d</w:t>
      </w:r>
      <w:r w:rsidRPr="00E047E4">
        <w:rPr>
          <w:i/>
        </w:rPr>
        <w:t>iario.</w:t>
      </w:r>
    </w:p>
    <w:p w:rsidR="00ED793F" w:rsidRPr="00381B4A" w:rsidRDefault="00ED793F" w:rsidP="00ED793F">
      <w:pPr>
        <w:rPr>
          <w:b/>
        </w:rPr>
      </w:pPr>
    </w:p>
    <w:p w:rsidR="00ED793F" w:rsidRPr="00EA2964" w:rsidRDefault="00E94DB5" w:rsidP="00ED793F">
      <w:pPr>
        <w:rPr>
          <w:b/>
        </w:rPr>
      </w:pPr>
      <w:r>
        <w:rPr>
          <w:b/>
        </w:rPr>
        <w:t>¿Quién elabora</w:t>
      </w:r>
      <w:r w:rsidR="00ED793F" w:rsidRPr="00EA2964">
        <w:rPr>
          <w:b/>
        </w:rPr>
        <w:t xml:space="preserve"> la contabilidad?</w:t>
      </w:r>
    </w:p>
    <w:p w:rsidR="00ED793F" w:rsidRPr="00E047E4" w:rsidRDefault="00ED793F" w:rsidP="00ED793F">
      <w:pPr>
        <w:jc w:val="both"/>
        <w:rPr>
          <w:i/>
        </w:rPr>
      </w:pPr>
      <w:r w:rsidRPr="00E047E4">
        <w:rPr>
          <w:i/>
        </w:rPr>
        <w:t>Artículo 25. Código de comercio</w:t>
      </w:r>
    </w:p>
    <w:p w:rsidR="00ED793F" w:rsidRPr="00E047E4" w:rsidRDefault="00ED793F" w:rsidP="00ED793F">
      <w:pPr>
        <w:jc w:val="both"/>
        <w:rPr>
          <w:i/>
        </w:rPr>
      </w:pPr>
      <w:r w:rsidRPr="00E047E4">
        <w:rPr>
          <w:i/>
        </w:rPr>
        <w:t>2. La contabilidad será llevada directamente por los empresarios o por otras personas debidamente autorizadas, sin perjuicio de la responsabilidad de aquéllos. Se presumirá concedida la autorización, salvo prueba en contrario.</w:t>
      </w:r>
    </w:p>
    <w:p w:rsidR="00ED793F" w:rsidRPr="00E047E4" w:rsidRDefault="00ED793F" w:rsidP="00ED793F">
      <w:pPr>
        <w:rPr>
          <w:b/>
          <w:i/>
        </w:rPr>
      </w:pPr>
      <w:r w:rsidRPr="00E047E4">
        <w:rPr>
          <w:b/>
          <w:i/>
        </w:rPr>
        <w:br w:type="page"/>
      </w:r>
    </w:p>
    <w:p w:rsidR="00ED793F" w:rsidRPr="00EA2964" w:rsidRDefault="00ED793F" w:rsidP="00ED793F">
      <w:pPr>
        <w:rPr>
          <w:b/>
        </w:rPr>
      </w:pPr>
      <w:r w:rsidRPr="00EA2964">
        <w:rPr>
          <w:b/>
        </w:rPr>
        <w:lastRenderedPageBreak/>
        <w:t>¿Quién formula las cuentas?</w:t>
      </w:r>
    </w:p>
    <w:p w:rsidR="00ED793F" w:rsidRPr="00E047E4" w:rsidRDefault="00ED793F" w:rsidP="00ED793F">
      <w:pPr>
        <w:jc w:val="both"/>
        <w:rPr>
          <w:i/>
        </w:rPr>
      </w:pPr>
      <w:r w:rsidRPr="00E047E4">
        <w:rPr>
          <w:i/>
        </w:rPr>
        <w:t>Artículo 34. Código de comercio</w:t>
      </w:r>
    </w:p>
    <w:p w:rsidR="00ED793F" w:rsidRPr="00E047E4" w:rsidRDefault="00ED793F" w:rsidP="00ED793F">
      <w:pPr>
        <w:jc w:val="both"/>
        <w:rPr>
          <w:i/>
        </w:rPr>
      </w:pPr>
      <w:r w:rsidRPr="00E047E4">
        <w:rPr>
          <w:i/>
        </w:rPr>
        <w:t>1. Al cierre del ejercicio, el empresario deberá formular las cuentas anuales de su empresa, que comprenderán el balance, la cuenta de pérdidas y ganancias, un estado que refleje los cambios en el patrimonio neto del ejercicio, un estado de flujos de efectivo y la Memoria. Estos documentos forman una unidad. El estado de cambios en el patrimonio neto y el estado de flujos de efectivo no serán obligatorios cuando así lo establezca una disposición legal.</w:t>
      </w:r>
    </w:p>
    <w:p w:rsidR="003E404F" w:rsidRPr="00E047E4" w:rsidRDefault="00ED793F" w:rsidP="00ED793F">
      <w:pPr>
        <w:jc w:val="both"/>
        <w:rPr>
          <w:i/>
        </w:rPr>
      </w:pPr>
      <w:r w:rsidRPr="00E047E4">
        <w:rPr>
          <w:i/>
        </w:rPr>
        <w:t>Artículo 25</w:t>
      </w:r>
      <w:r w:rsidR="006C0142">
        <w:rPr>
          <w:i/>
        </w:rPr>
        <w:t>3. Ley de sociedades de capital</w:t>
      </w:r>
    </w:p>
    <w:p w:rsidR="00ED793F" w:rsidRPr="00E047E4" w:rsidRDefault="00ED793F" w:rsidP="00ED793F">
      <w:pPr>
        <w:jc w:val="both"/>
        <w:rPr>
          <w:i/>
        </w:rPr>
      </w:pPr>
      <w:r w:rsidRPr="00E047E4">
        <w:rPr>
          <w:i/>
        </w:rPr>
        <w:t>1. Los administradores de la sociedad están obligados a formular, en el plazo máximo de tres meses contados a partir del cierre del ejercicio social, las cuentas anuales, el informe de gestión, que incluirá, cuando proceda, el estado de información no financiera, y la propuesta de aplicación del resultado, así como, en su caso, las cuentas y el informe de gestión consolidados.</w:t>
      </w:r>
    </w:p>
    <w:p w:rsidR="00ED793F" w:rsidRDefault="00ED793F" w:rsidP="00ED793F">
      <w:pPr>
        <w:jc w:val="both"/>
      </w:pPr>
    </w:p>
    <w:p w:rsidR="00ED793F" w:rsidRPr="00EA2964" w:rsidRDefault="00ED793F" w:rsidP="00ED793F">
      <w:pPr>
        <w:jc w:val="both"/>
        <w:rPr>
          <w:b/>
        </w:rPr>
      </w:pPr>
      <w:r w:rsidRPr="00EA2964">
        <w:rPr>
          <w:b/>
        </w:rPr>
        <w:t>¿Quién firma las cuentas?</w:t>
      </w:r>
    </w:p>
    <w:p w:rsidR="00ED793F" w:rsidRPr="00E047E4" w:rsidRDefault="00ED793F" w:rsidP="007627C7">
      <w:pPr>
        <w:jc w:val="both"/>
        <w:rPr>
          <w:i/>
        </w:rPr>
      </w:pPr>
      <w:r w:rsidRPr="00E047E4">
        <w:rPr>
          <w:i/>
        </w:rPr>
        <w:t>Artículo 37. Código de comercio</w:t>
      </w:r>
    </w:p>
    <w:p w:rsidR="00AC2B55" w:rsidRDefault="00ED793F" w:rsidP="007627C7">
      <w:pPr>
        <w:jc w:val="both"/>
        <w:rPr>
          <w:i/>
        </w:rPr>
      </w:pPr>
      <w:r w:rsidRPr="00E047E4">
        <w:rPr>
          <w:i/>
        </w:rPr>
        <w:t>1.3º Las cuentas anuales deberán ser firmadas por todos los administra</w:t>
      </w:r>
      <w:r w:rsidR="00AC2B55">
        <w:rPr>
          <w:i/>
        </w:rPr>
        <w:t>dores de la sociedades.</w:t>
      </w:r>
    </w:p>
    <w:p w:rsidR="00ED793F" w:rsidRPr="00E047E4" w:rsidRDefault="00AC2B55" w:rsidP="007627C7">
      <w:pPr>
        <w:jc w:val="both"/>
        <w:rPr>
          <w:i/>
        </w:rPr>
      </w:pPr>
      <w:r>
        <w:rPr>
          <w:i/>
        </w:rPr>
        <w:t>En el caso del Colegio dicha responsabilidad sobre los apoderados (</w:t>
      </w:r>
      <w:r w:rsidR="00ED793F" w:rsidRPr="00E047E4">
        <w:rPr>
          <w:i/>
        </w:rPr>
        <w:t>Presidente y Vicepresidente</w:t>
      </w:r>
      <w:r>
        <w:rPr>
          <w:i/>
        </w:rPr>
        <w:t>).</w:t>
      </w:r>
    </w:p>
    <w:p w:rsidR="00ED793F" w:rsidRDefault="00ED793F" w:rsidP="00ED793F"/>
    <w:p w:rsidR="00ED793F" w:rsidRPr="00EA2964" w:rsidRDefault="00ED793F" w:rsidP="00ED793F">
      <w:pPr>
        <w:rPr>
          <w:b/>
        </w:rPr>
      </w:pPr>
      <w:r w:rsidRPr="00EA2964">
        <w:rPr>
          <w:b/>
        </w:rPr>
        <w:t>¿Quién las aprueba?</w:t>
      </w:r>
    </w:p>
    <w:p w:rsidR="00ED793F" w:rsidRPr="00E047E4" w:rsidRDefault="00ED793F" w:rsidP="007627C7">
      <w:pPr>
        <w:jc w:val="both"/>
        <w:rPr>
          <w:i/>
        </w:rPr>
      </w:pPr>
      <w:r w:rsidRPr="00E047E4">
        <w:rPr>
          <w:i/>
        </w:rPr>
        <w:t>Artículo 272. Aprobación de las cuentas</w:t>
      </w:r>
    </w:p>
    <w:p w:rsidR="003E404F" w:rsidRPr="00E047E4" w:rsidRDefault="003E404F" w:rsidP="007627C7">
      <w:pPr>
        <w:jc w:val="both"/>
        <w:rPr>
          <w:i/>
        </w:rPr>
      </w:pPr>
      <w:r w:rsidRPr="00E047E4">
        <w:rPr>
          <w:i/>
        </w:rPr>
        <w:t xml:space="preserve">1. </w:t>
      </w:r>
      <w:r w:rsidR="00ED793F" w:rsidRPr="00E047E4">
        <w:rPr>
          <w:i/>
        </w:rPr>
        <w:t>Las cuentas anuales se aprobarán por la junta general</w:t>
      </w:r>
      <w:r w:rsidR="00AC2B55">
        <w:rPr>
          <w:i/>
        </w:rPr>
        <w:t xml:space="preserve"> de accionistas (e</w:t>
      </w:r>
      <w:r w:rsidR="00CA6A1B">
        <w:rPr>
          <w:i/>
        </w:rPr>
        <w:t>n el Colegio asamblea g</w:t>
      </w:r>
      <w:r w:rsidR="00ED793F" w:rsidRPr="00E047E4">
        <w:rPr>
          <w:i/>
        </w:rPr>
        <w:t>eneral)</w:t>
      </w:r>
      <w:r w:rsidR="00AC2B55">
        <w:rPr>
          <w:i/>
        </w:rPr>
        <w:t>.</w:t>
      </w:r>
    </w:p>
    <w:p w:rsidR="003E404F" w:rsidRDefault="003E404F" w:rsidP="003E404F"/>
    <w:p w:rsidR="00ED793F" w:rsidRPr="003E404F" w:rsidRDefault="003E404F" w:rsidP="003E404F">
      <w:pPr>
        <w:rPr>
          <w:b/>
        </w:rPr>
      </w:pPr>
      <w:r w:rsidRPr="003E404F">
        <w:rPr>
          <w:b/>
        </w:rPr>
        <w:t>¿Cuál es el marco normativo contable aplicable al Colegio?</w:t>
      </w:r>
      <w:r w:rsidR="00ED793F" w:rsidRPr="003E404F">
        <w:rPr>
          <w:b/>
        </w:rPr>
        <w:tab/>
      </w:r>
    </w:p>
    <w:p w:rsidR="00ED793F" w:rsidRDefault="003E404F" w:rsidP="005C0F2D">
      <w:pPr>
        <w:jc w:val="both"/>
        <w:rPr>
          <w:b/>
          <w:sz w:val="32"/>
          <w:szCs w:val="36"/>
        </w:rPr>
      </w:pPr>
      <w:r w:rsidRPr="00E047E4">
        <w:rPr>
          <w:i/>
        </w:rPr>
        <w:t xml:space="preserve">No existe ninguna disposición legal o reglamentaria que establezca un marco normativo contable </w:t>
      </w:r>
      <w:r w:rsidR="00D35AFA" w:rsidRPr="00E047E4">
        <w:rPr>
          <w:i/>
        </w:rPr>
        <w:t xml:space="preserve">de aplicación obligatoria </w:t>
      </w:r>
      <w:r w:rsidR="006C0142">
        <w:rPr>
          <w:i/>
        </w:rPr>
        <w:t>específico para Colegios Profesionales</w:t>
      </w:r>
      <w:r w:rsidRPr="00E047E4">
        <w:rPr>
          <w:i/>
        </w:rPr>
        <w:t>. Para cumplir con su obligación de llevanza de contabilidad, el Colegio ha adoptad</w:t>
      </w:r>
      <w:r w:rsidR="00FD0ED0">
        <w:rPr>
          <w:i/>
        </w:rPr>
        <w:t>o voluntariamente el pl</w:t>
      </w:r>
      <w:r w:rsidR="00D35AFA" w:rsidRPr="00E047E4">
        <w:rPr>
          <w:i/>
        </w:rPr>
        <w:t>an</w:t>
      </w:r>
      <w:r w:rsidR="00FD0ED0">
        <w:rPr>
          <w:i/>
        </w:rPr>
        <w:t xml:space="preserve"> de c</w:t>
      </w:r>
      <w:r w:rsidRPr="00E047E4">
        <w:rPr>
          <w:i/>
        </w:rPr>
        <w:t>ontabilidad de pequeñas y medianas entidades sin fines lucrati</w:t>
      </w:r>
      <w:r w:rsidR="00D35AFA" w:rsidRPr="00E047E4">
        <w:rPr>
          <w:i/>
        </w:rPr>
        <w:t>vos aprobados mediante resolución de 26 de marzo de 2013, del Instituto de Contabilidad y Auditoría de Cuentas.</w:t>
      </w:r>
      <w:r w:rsidR="00FD0ED0">
        <w:rPr>
          <w:i/>
        </w:rPr>
        <w:t xml:space="preserve"> </w:t>
      </w:r>
      <w:r w:rsidR="00801E65">
        <w:rPr>
          <w:i/>
        </w:rPr>
        <w:t xml:space="preserve">Dicha decisión </w:t>
      </w:r>
      <w:r w:rsidR="00A51176">
        <w:rPr>
          <w:i/>
        </w:rPr>
        <w:t>se ha basado en propiciar</w:t>
      </w:r>
      <w:r w:rsidR="00801E65">
        <w:rPr>
          <w:i/>
        </w:rPr>
        <w:t xml:space="preserve"> la mayor idoneidad </w:t>
      </w:r>
      <w:r w:rsidR="006C0142">
        <w:rPr>
          <w:i/>
        </w:rPr>
        <w:t>y similitud de</w:t>
      </w:r>
      <w:r w:rsidR="00A51176">
        <w:rPr>
          <w:i/>
        </w:rPr>
        <w:t>l marco contable</w:t>
      </w:r>
      <w:r w:rsidR="00FD0ED0">
        <w:rPr>
          <w:i/>
        </w:rPr>
        <w:t xml:space="preserve"> </w:t>
      </w:r>
      <w:r w:rsidR="006C0142">
        <w:rPr>
          <w:i/>
        </w:rPr>
        <w:t>con</w:t>
      </w:r>
      <w:r w:rsidR="00FD0ED0">
        <w:rPr>
          <w:i/>
        </w:rPr>
        <w:t xml:space="preserve"> la realidad </w:t>
      </w:r>
      <w:r w:rsidR="00801E65">
        <w:rPr>
          <w:i/>
        </w:rPr>
        <w:t>económic</w:t>
      </w:r>
      <w:r w:rsidR="006C0142">
        <w:rPr>
          <w:i/>
        </w:rPr>
        <w:t>a y</w:t>
      </w:r>
      <w:r w:rsidR="00801E65">
        <w:rPr>
          <w:i/>
        </w:rPr>
        <w:t xml:space="preserve"> financiera </w:t>
      </w:r>
      <w:r w:rsidR="00FD0ED0">
        <w:rPr>
          <w:i/>
        </w:rPr>
        <w:t>del Colegio.</w:t>
      </w:r>
      <w:r w:rsidR="00ED793F">
        <w:rPr>
          <w:b/>
          <w:sz w:val="32"/>
          <w:szCs w:val="36"/>
        </w:rPr>
        <w:br w:type="page"/>
      </w:r>
    </w:p>
    <w:p w:rsidR="0057676F" w:rsidRDefault="0057676F" w:rsidP="0057676F">
      <w:pPr>
        <w:jc w:val="right"/>
        <w:rPr>
          <w:b/>
          <w:sz w:val="32"/>
          <w:szCs w:val="36"/>
        </w:rPr>
      </w:pPr>
      <w:r w:rsidRPr="00256E8B">
        <w:rPr>
          <w:b/>
          <w:sz w:val="32"/>
          <w:szCs w:val="36"/>
        </w:rPr>
        <w:lastRenderedPageBreak/>
        <w:t>II.1.</w:t>
      </w:r>
      <w:r w:rsidR="00B21F1D">
        <w:rPr>
          <w:b/>
          <w:sz w:val="32"/>
          <w:szCs w:val="36"/>
        </w:rPr>
        <w:t>2</w:t>
      </w:r>
      <w:r w:rsidR="005D09A7">
        <w:rPr>
          <w:b/>
          <w:sz w:val="32"/>
          <w:szCs w:val="36"/>
        </w:rPr>
        <w:t xml:space="preserve"> </w:t>
      </w:r>
      <w:r>
        <w:rPr>
          <w:b/>
          <w:sz w:val="32"/>
          <w:szCs w:val="36"/>
        </w:rPr>
        <w:t xml:space="preserve"> Balance y cuenta de resultados</w:t>
      </w:r>
    </w:p>
    <w:p w:rsidR="001D48F6" w:rsidRPr="001D48F6" w:rsidRDefault="001D48F6" w:rsidP="0057676F">
      <w:pPr>
        <w:jc w:val="right"/>
        <w:rPr>
          <w:b/>
          <w:sz w:val="32"/>
          <w:szCs w:val="36"/>
        </w:rPr>
      </w:pPr>
      <w:r>
        <w:rPr>
          <w:rFonts w:ascii="Gill Sans MT" w:hAnsi="Gill Sans MT"/>
          <w:b/>
          <w:noProof/>
          <w:kern w:val="26"/>
          <w:lang w:eastAsia="es-ES"/>
        </w:rPr>
        <mc:AlternateContent>
          <mc:Choice Requires="wps">
            <w:drawing>
              <wp:anchor distT="0" distB="0" distL="114300" distR="114300" simplePos="0" relativeHeight="251809792" behindDoc="1" locked="0" layoutInCell="1" allowOverlap="1" wp14:anchorId="4CE066A3" wp14:editId="57CE5A73">
                <wp:simplePos x="0" y="0"/>
                <wp:positionH relativeFrom="column">
                  <wp:posOffset>-984885</wp:posOffset>
                </wp:positionH>
                <wp:positionV relativeFrom="paragraph">
                  <wp:posOffset>294005</wp:posOffset>
                </wp:positionV>
                <wp:extent cx="7630160" cy="377825"/>
                <wp:effectExtent l="0" t="0" r="8890" b="3175"/>
                <wp:wrapNone/>
                <wp:docPr id="9" name="9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77.55pt;margin-top:23.15pt;width:600.8pt;height:29.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" fillcolor="#4f81bd [3204]" stroked="f" strokeweight="2pt"/>
            </w:pict>
          </mc:Fallback>
        </mc:AlternateContent>
      </w:r>
    </w:p>
    <w:p w:rsidR="001D48F6" w:rsidRPr="00DE2651" w:rsidRDefault="001D48F6" w:rsidP="001D48F6">
      <w:pPr>
        <w:tabs>
          <w:tab w:val="center" w:pos="4703"/>
          <w:tab w:val="right" w:pos="9406"/>
        </w:tabs>
        <w:ind w:right="-136"/>
        <w:jc w:val="center"/>
        <w:rPr>
          <w:rFonts w:cstheme="minorHAnsi"/>
          <w:color w:val="FFFFFF" w:themeColor="background1"/>
          <w:sz w:val="32"/>
          <w:szCs w:val="32"/>
        </w:rPr>
      </w:pPr>
      <w:r w:rsidRPr="00DE2651">
        <w:rPr>
          <w:rFonts w:cstheme="minorHAnsi"/>
          <w:b/>
          <w:color w:val="FFFFFF" w:themeColor="background1"/>
          <w:kern w:val="24"/>
          <w:sz w:val="32"/>
          <w:szCs w:val="32"/>
        </w:rPr>
        <w:t xml:space="preserve">BALANCE ABREVIADO </w:t>
      </w:r>
      <w:r w:rsidR="00BF7A6A">
        <w:rPr>
          <w:rFonts w:cstheme="minorHAnsi"/>
          <w:b/>
          <w:color w:val="FFFFFF" w:themeColor="background1"/>
          <w:kern w:val="24"/>
          <w:sz w:val="32"/>
          <w:szCs w:val="32"/>
        </w:rPr>
        <w:t>2021</w:t>
      </w:r>
    </w:p>
    <w:p w:rsidR="001D48F6" w:rsidRDefault="001D48F6" w:rsidP="00010D5B">
      <w:pPr>
        <w:spacing w:line="360" w:lineRule="auto"/>
        <w:ind w:right="-134"/>
        <w:jc w:val="right"/>
        <w:rPr>
          <w:rFonts w:ascii="Gill Sans MT" w:hAnsi="Gill Sans MT"/>
          <w:szCs w:val="24"/>
        </w:rPr>
      </w:pPr>
    </w:p>
    <w:p w:rsidR="00082A4D" w:rsidRPr="006D23E0" w:rsidRDefault="00082A4D" w:rsidP="00010D5B">
      <w:pPr>
        <w:spacing w:line="360" w:lineRule="auto"/>
        <w:ind w:right="-134"/>
        <w:jc w:val="right"/>
        <w:rPr>
          <w:rFonts w:ascii="Gill Sans MT" w:hAnsi="Gill Sans MT"/>
          <w:szCs w:val="24"/>
        </w:rPr>
      </w:pPr>
    </w:p>
    <w:tbl>
      <w:tblPr>
        <w:tblW w:w="0" w:type="auto"/>
        <w:jc w:val="center"/>
        <w:tblCellMar>
          <w:left w:w="70" w:type="dxa"/>
          <w:right w:w="70" w:type="dxa"/>
        </w:tblCellMar>
        <w:tblLook w:val="04A0" w:firstRow="1" w:lastRow="0" w:firstColumn="1" w:lastColumn="0" w:noHBand="0" w:noVBand="1"/>
      </w:tblPr>
      <w:tblGrid>
        <w:gridCol w:w="4406"/>
        <w:gridCol w:w="923"/>
        <w:gridCol w:w="1532"/>
        <w:gridCol w:w="1532"/>
      </w:tblGrid>
      <w:tr w:rsidR="00082A4D" w:rsidRPr="00A83CD1" w:rsidTr="00082A4D">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center"/>
            <w:hideMark/>
          </w:tcPr>
          <w:p w:rsidR="00082A4D" w:rsidRPr="0049305B" w:rsidRDefault="00082A4D" w:rsidP="00082A4D">
            <w:pPr>
              <w:suppressAutoHyphens/>
              <w:spacing w:line="360" w:lineRule="auto"/>
              <w:ind w:right="-134"/>
              <w:jc w:val="both"/>
              <w:rPr>
                <w:rFonts w:cstheme="minorHAnsi"/>
                <w:b/>
                <w:bCs/>
                <w:color w:val="FFFFFF" w:themeColor="background1"/>
                <w:sz w:val="18"/>
                <w:szCs w:val="15"/>
                <w:lang w:eastAsia="es-ES"/>
              </w:rPr>
            </w:pPr>
            <w:r w:rsidRPr="0049305B">
              <w:rPr>
                <w:rFonts w:cstheme="minorHAnsi"/>
                <w:b/>
                <w:kern w:val="22"/>
                <w:sz w:val="30"/>
                <w:szCs w:val="30"/>
              </w:rPr>
              <w:t>ACTIVO</w:t>
            </w:r>
          </w:p>
        </w:tc>
        <w:tc>
          <w:tcPr>
            <w:tcW w:w="0" w:type="auto"/>
            <w:shd w:val="clear" w:color="auto" w:fill="auto"/>
            <w:vAlign w:val="center"/>
            <w:hideMark/>
          </w:tcPr>
          <w:p w:rsidR="00082A4D" w:rsidRPr="004B642F" w:rsidRDefault="00082A4D" w:rsidP="002E488D">
            <w:pPr>
              <w:spacing w:after="0"/>
              <w:jc w:val="center"/>
              <w:rPr>
                <w:rFonts w:cstheme="minorHAnsi"/>
                <w:b/>
                <w:bCs/>
                <w:sz w:val="18"/>
                <w:szCs w:val="15"/>
                <w:lang w:eastAsia="es-ES"/>
              </w:rPr>
            </w:pPr>
            <w:r w:rsidRPr="004B642F">
              <w:rPr>
                <w:rFonts w:cstheme="minorHAnsi"/>
                <w:b/>
                <w:bCs/>
                <w:sz w:val="18"/>
                <w:szCs w:val="15"/>
                <w:lang w:eastAsia="es-ES"/>
              </w:rPr>
              <w:t>NOTAS</w:t>
            </w:r>
          </w:p>
          <w:p w:rsidR="00082A4D" w:rsidRPr="004B642F" w:rsidRDefault="00082A4D" w:rsidP="00082A4D">
            <w:pPr>
              <w:jc w:val="center"/>
              <w:rPr>
                <w:rFonts w:cstheme="minorHAnsi"/>
                <w:b/>
                <w:bCs/>
                <w:sz w:val="18"/>
                <w:szCs w:val="15"/>
                <w:lang w:eastAsia="es-ES"/>
              </w:rPr>
            </w:pPr>
            <w:r w:rsidRPr="004B642F">
              <w:rPr>
                <w:rFonts w:cstheme="minorHAnsi"/>
                <w:b/>
                <w:bCs/>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082A4D" w:rsidRPr="00A83CD1" w:rsidRDefault="00082A4D" w:rsidP="00082A4D">
            <w:pPr>
              <w:spacing w:before="60" w:after="60"/>
              <w:jc w:val="center"/>
              <w:rPr>
                <w:rFonts w:cstheme="minorHAnsi"/>
                <w:b/>
                <w:bCs/>
                <w:color w:val="FFFFFF" w:themeColor="background1"/>
                <w:sz w:val="18"/>
                <w:szCs w:val="15"/>
                <w:lang w:eastAsia="es-ES"/>
              </w:rPr>
            </w:pPr>
            <w:r>
              <w:rPr>
                <w:rFonts w:cstheme="minorHAnsi"/>
                <w:b/>
                <w:bCs/>
                <w:color w:val="FFFFFF" w:themeColor="background1"/>
                <w:sz w:val="30"/>
                <w:szCs w:val="30"/>
                <w:lang w:eastAsia="es-ES"/>
              </w:rPr>
              <w:t>2021</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82A4D" w:rsidRPr="00A83CD1" w:rsidRDefault="00082A4D" w:rsidP="00082A4D">
            <w:pPr>
              <w:spacing w:before="60" w:after="60"/>
              <w:jc w:val="center"/>
              <w:rPr>
                <w:rFonts w:cstheme="minorHAnsi"/>
                <w:b/>
                <w:bCs/>
                <w:color w:val="FFFFFF" w:themeColor="background1"/>
                <w:sz w:val="18"/>
                <w:szCs w:val="15"/>
                <w:lang w:eastAsia="es-ES"/>
              </w:rPr>
            </w:pPr>
            <w:r>
              <w:rPr>
                <w:rFonts w:cstheme="minorHAnsi"/>
                <w:b/>
                <w:bCs/>
                <w:color w:val="FFFFFF" w:themeColor="background1"/>
                <w:sz w:val="30"/>
                <w:szCs w:val="30"/>
                <w:lang w:eastAsia="es-ES"/>
              </w:rPr>
              <w:t>2020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82A4D" w:rsidRPr="00580160" w:rsidRDefault="00082A4D" w:rsidP="00082A4D">
            <w:pPr>
              <w:spacing w:after="0" w:line="360" w:lineRule="auto"/>
              <w:rPr>
                <w:rFonts w:cstheme="minorHAnsi"/>
                <w:b/>
                <w:bCs/>
                <w:color w:val="FFFFFF" w:themeColor="background1"/>
                <w:sz w:val="24"/>
                <w:szCs w:val="24"/>
                <w:lang w:eastAsia="es-ES"/>
              </w:rPr>
            </w:pPr>
            <w:bookmarkStart w:id="0" w:name="_Hlk1668791"/>
            <w:r w:rsidRPr="00580160">
              <w:rPr>
                <w:rFonts w:cstheme="minorHAnsi"/>
                <w:b/>
                <w:bCs/>
                <w:color w:val="FFFFFF" w:themeColor="background1"/>
                <w:sz w:val="24"/>
                <w:szCs w:val="24"/>
                <w:lang w:eastAsia="es-ES"/>
              </w:rPr>
              <w:t>A. ACTIVO NO CORRIENTE</w:t>
            </w:r>
          </w:p>
        </w:tc>
        <w:tc>
          <w:tcPr>
            <w:tcW w:w="0" w:type="auto"/>
            <w:tcBorders>
              <w:left w:val="single" w:sz="4" w:space="0" w:color="FFFFFF" w:themeColor="background1"/>
              <w:bottom w:val="nil"/>
              <w:right w:val="single" w:sz="4" w:space="0" w:color="FFFFFF" w:themeColor="background1"/>
            </w:tcBorders>
            <w:shd w:val="clear" w:color="auto" w:fill="auto"/>
            <w:noWrap/>
            <w:vAlign w:val="center"/>
            <w:hideMark/>
          </w:tcPr>
          <w:p w:rsidR="00082A4D" w:rsidRPr="00580160" w:rsidRDefault="00082A4D" w:rsidP="00082A4D">
            <w:pPr>
              <w:spacing w:after="0" w:line="360" w:lineRule="auto"/>
              <w:jc w:val="center"/>
              <w:rPr>
                <w:rFonts w:cstheme="minorHAnsi"/>
                <w:b/>
                <w:bCs/>
                <w:sz w:val="24"/>
                <w:szCs w:val="24"/>
                <w:lang w:eastAsia="es-ES"/>
              </w:rPr>
            </w:pPr>
            <w:r w:rsidRPr="00580160">
              <w:rPr>
                <w:rFonts w:cstheme="minorHAnsi"/>
                <w:b/>
                <w:bCs/>
                <w:sz w:val="24"/>
                <w:szCs w:val="24"/>
                <w:lang w:eastAsia="es-ES"/>
              </w:rPr>
              <w:t> </w:t>
            </w: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580160" w:rsidRDefault="00082A4D" w:rsidP="00082A4D">
            <w:pPr>
              <w:spacing w:after="0" w:line="360" w:lineRule="auto"/>
              <w:jc w:val="right"/>
              <w:rPr>
                <w:rFonts w:cstheme="minorHAnsi"/>
                <w:b/>
                <w:bCs/>
                <w:color w:val="FFFFFF" w:themeColor="background1"/>
                <w:sz w:val="24"/>
                <w:szCs w:val="24"/>
                <w:lang w:eastAsia="es-ES"/>
              </w:rPr>
            </w:pPr>
            <w:r>
              <w:rPr>
                <w:rFonts w:cstheme="minorHAnsi"/>
                <w:b/>
                <w:bCs/>
                <w:color w:val="FFFFFF" w:themeColor="background1"/>
                <w:sz w:val="24"/>
                <w:szCs w:val="24"/>
                <w:lang w:eastAsia="es-ES"/>
              </w:rPr>
              <w:t>3.123.523,11</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rsidR="00082A4D" w:rsidRPr="00580160" w:rsidRDefault="00082A4D" w:rsidP="00082A4D">
            <w:pPr>
              <w:spacing w:after="0" w:line="360" w:lineRule="auto"/>
              <w:jc w:val="right"/>
              <w:rPr>
                <w:rFonts w:cstheme="minorHAnsi"/>
                <w:b/>
                <w:bCs/>
                <w:color w:val="FFFFFF" w:themeColor="background1"/>
                <w:sz w:val="24"/>
                <w:szCs w:val="24"/>
                <w:lang w:eastAsia="es-ES"/>
              </w:rPr>
            </w:pPr>
            <w:r w:rsidRPr="00422A8B">
              <w:rPr>
                <w:rFonts w:cstheme="minorHAnsi"/>
                <w:b/>
                <w:bCs/>
                <w:color w:val="FFFFFF" w:themeColor="background1"/>
                <w:sz w:val="24"/>
                <w:szCs w:val="24"/>
                <w:lang w:eastAsia="es-ES"/>
              </w:rPr>
              <w:t>2.719.578,49</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 Inmovilizado intangible</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II.1.7.1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129,53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616,53</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III. Inmovilizado material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II.1.7.2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1.519.215,02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1.113.909,80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IV. Inversiones inmobiliarias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II.1.7.3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100.497,26</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101.999,79</w:t>
            </w:r>
          </w:p>
        </w:tc>
      </w:tr>
      <w:tr w:rsidR="00FE2584"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FE2584" w:rsidRPr="00580160" w:rsidRDefault="00FE2584" w:rsidP="00082A4D">
            <w:pPr>
              <w:spacing w:after="0" w:line="360" w:lineRule="auto"/>
              <w:rPr>
                <w:rFonts w:cstheme="minorHAnsi"/>
                <w:b/>
                <w:bCs/>
                <w:sz w:val="20"/>
                <w:szCs w:val="20"/>
                <w:lang w:eastAsia="es-ES"/>
              </w:rPr>
            </w:pPr>
            <w:r w:rsidRPr="00580160">
              <w:rPr>
                <w:rFonts w:cstheme="minorHAnsi"/>
                <w:b/>
                <w:bCs/>
                <w:sz w:val="20"/>
                <w:szCs w:val="20"/>
                <w:lang w:eastAsia="es-ES"/>
              </w:rPr>
              <w:t>VI. Inversiones financieras a largo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E2584" w:rsidRPr="00580160" w:rsidRDefault="00FE2584" w:rsidP="00344BAF">
            <w:pPr>
              <w:spacing w:after="0" w:line="360" w:lineRule="auto"/>
              <w:jc w:val="center"/>
              <w:rPr>
                <w:rFonts w:cstheme="minorHAnsi"/>
                <w:b/>
                <w:bCs/>
                <w:sz w:val="20"/>
                <w:szCs w:val="20"/>
                <w:lang w:eastAsia="es-ES"/>
              </w:rPr>
            </w:pPr>
            <w:r>
              <w:rPr>
                <w:rFonts w:cstheme="minorHAnsi"/>
                <w:b/>
                <w:bCs/>
                <w:sz w:val="20"/>
                <w:szCs w:val="20"/>
                <w:lang w:eastAsia="es-ES"/>
              </w:rPr>
              <w:t>II.1.10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E2584" w:rsidRPr="00580160" w:rsidRDefault="00FE2584"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1.503.052,37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E2584" w:rsidRPr="00580160" w:rsidRDefault="00FE2584"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1.503.052,37</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rPr>
                <w:rFonts w:cstheme="minorHAnsi"/>
                <w:b/>
                <w:bCs/>
                <w:sz w:val="20"/>
                <w:szCs w:val="20"/>
                <w:lang w:eastAsia="es-ES"/>
              </w:rPr>
            </w:pPr>
            <w:r>
              <w:rPr>
                <w:rFonts w:cstheme="minorHAnsi"/>
                <w:b/>
                <w:bCs/>
                <w:sz w:val="20"/>
                <w:szCs w:val="20"/>
                <w:lang w:eastAsia="es-ES"/>
              </w:rPr>
              <w:t>VII. Activo por impuesto diferido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73755" w:rsidRDefault="005A2B10" w:rsidP="00FE2584">
            <w:pPr>
              <w:spacing w:after="0" w:line="360" w:lineRule="auto"/>
              <w:jc w:val="center"/>
              <w:rPr>
                <w:rFonts w:cstheme="minorHAnsi"/>
                <w:b/>
                <w:bCs/>
                <w:color w:val="FF0000"/>
                <w:sz w:val="20"/>
                <w:szCs w:val="20"/>
                <w:lang w:eastAsia="es-ES"/>
              </w:rPr>
            </w:pPr>
            <w:r w:rsidRPr="005A2B10">
              <w:rPr>
                <w:rFonts w:cstheme="minorHAnsi"/>
                <w:b/>
                <w:bCs/>
                <w:sz w:val="20"/>
                <w:szCs w:val="20"/>
                <w:lang w:eastAsia="es-ES"/>
              </w:rPr>
              <w:t>II.1.13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628,93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5525FB" w:rsidP="00082A4D">
            <w:pPr>
              <w:spacing w:after="0" w:line="360" w:lineRule="auto"/>
              <w:jc w:val="right"/>
              <w:rPr>
                <w:rFonts w:cstheme="minorHAnsi"/>
                <w:b/>
                <w:bCs/>
                <w:sz w:val="20"/>
                <w:szCs w:val="20"/>
                <w:lang w:eastAsia="es-ES"/>
              </w:rPr>
            </w:pPr>
            <w:r>
              <w:rPr>
                <w:rFonts w:cstheme="minorHAnsi"/>
                <w:b/>
                <w:bCs/>
                <w:sz w:val="20"/>
                <w:szCs w:val="20"/>
                <w:lang w:eastAsia="es-ES"/>
              </w:rPr>
              <w:t>-</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82A4D" w:rsidRPr="00580160" w:rsidRDefault="00082A4D" w:rsidP="00082A4D">
            <w:pPr>
              <w:spacing w:after="0" w:line="360" w:lineRule="auto"/>
              <w:rPr>
                <w:rFonts w:cstheme="minorHAnsi"/>
                <w:b/>
                <w:bCs/>
                <w:color w:val="FFFFFF" w:themeColor="background1"/>
                <w:sz w:val="24"/>
                <w:szCs w:val="24"/>
                <w:lang w:eastAsia="es-ES"/>
              </w:rPr>
            </w:pPr>
            <w:r w:rsidRPr="00580160">
              <w:rPr>
                <w:rFonts w:cstheme="minorHAnsi"/>
                <w:b/>
                <w:bCs/>
                <w:color w:val="FFFFFF" w:themeColor="background1"/>
                <w:sz w:val="24"/>
                <w:szCs w:val="24"/>
                <w:lang w:eastAsia="es-ES"/>
              </w:rPr>
              <w:t>B. ACTIVO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tcPr>
          <w:p w:rsidR="00082A4D" w:rsidRPr="00580160" w:rsidRDefault="00082A4D" w:rsidP="00FE2584">
            <w:pPr>
              <w:spacing w:after="0" w:line="360" w:lineRule="auto"/>
              <w:jc w:val="center"/>
              <w:rPr>
                <w:rFonts w:cstheme="minorHAnsi"/>
                <w:b/>
                <w:bCs/>
                <w:sz w:val="24"/>
                <w:szCs w:val="24"/>
                <w:lang w:eastAsia="es-ES"/>
              </w:rPr>
            </w:pP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580160" w:rsidRDefault="00082A4D" w:rsidP="00344820">
            <w:pPr>
              <w:spacing w:after="0" w:line="360" w:lineRule="auto"/>
              <w:jc w:val="right"/>
              <w:rPr>
                <w:rFonts w:cstheme="minorHAnsi"/>
                <w:b/>
                <w:bCs/>
                <w:color w:val="FFFFFF" w:themeColor="background1"/>
                <w:sz w:val="24"/>
                <w:szCs w:val="24"/>
                <w:lang w:eastAsia="es-ES"/>
              </w:rPr>
            </w:pPr>
            <w:r>
              <w:rPr>
                <w:rFonts w:cstheme="minorHAnsi"/>
                <w:b/>
                <w:bCs/>
                <w:color w:val="FFFFFF" w:themeColor="background1"/>
                <w:sz w:val="24"/>
                <w:szCs w:val="24"/>
                <w:lang w:eastAsia="es-ES"/>
              </w:rPr>
              <w:t>86</w:t>
            </w:r>
            <w:r w:rsidR="00344820">
              <w:rPr>
                <w:rFonts w:cstheme="minorHAnsi"/>
                <w:b/>
                <w:bCs/>
                <w:color w:val="FFFFFF" w:themeColor="background1"/>
                <w:sz w:val="24"/>
                <w:szCs w:val="24"/>
                <w:lang w:eastAsia="es-ES"/>
              </w:rPr>
              <w:t>2</w:t>
            </w:r>
            <w:r>
              <w:rPr>
                <w:rFonts w:cstheme="minorHAnsi"/>
                <w:b/>
                <w:bCs/>
                <w:color w:val="FFFFFF" w:themeColor="background1"/>
                <w:sz w:val="24"/>
                <w:szCs w:val="24"/>
                <w:lang w:eastAsia="es-ES"/>
              </w:rPr>
              <w:t>.</w:t>
            </w:r>
            <w:r w:rsidR="00344820">
              <w:rPr>
                <w:rFonts w:cstheme="minorHAnsi"/>
                <w:b/>
                <w:bCs/>
                <w:color w:val="FFFFFF" w:themeColor="background1"/>
                <w:sz w:val="24"/>
                <w:szCs w:val="24"/>
                <w:lang w:eastAsia="es-ES"/>
              </w:rPr>
              <w:t>5</w:t>
            </w:r>
            <w:r>
              <w:rPr>
                <w:rFonts w:cstheme="minorHAnsi"/>
                <w:b/>
                <w:bCs/>
                <w:color w:val="FFFFFF" w:themeColor="background1"/>
                <w:sz w:val="24"/>
                <w:szCs w:val="24"/>
                <w:lang w:eastAsia="es-ES"/>
              </w:rPr>
              <w:t>58,35</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rsidR="00082A4D" w:rsidRPr="00580160" w:rsidRDefault="00082A4D" w:rsidP="00082A4D">
            <w:pPr>
              <w:spacing w:after="0" w:line="360" w:lineRule="auto"/>
              <w:jc w:val="right"/>
              <w:rPr>
                <w:rFonts w:cstheme="minorHAnsi"/>
                <w:b/>
                <w:bCs/>
                <w:color w:val="FFFFFF" w:themeColor="background1"/>
                <w:sz w:val="24"/>
                <w:szCs w:val="24"/>
                <w:lang w:eastAsia="es-ES"/>
              </w:rPr>
            </w:pPr>
            <w:r w:rsidRPr="00422A8B">
              <w:rPr>
                <w:rFonts w:cstheme="minorHAnsi"/>
                <w:b/>
                <w:bCs/>
                <w:color w:val="FFFFFF" w:themeColor="background1"/>
                <w:sz w:val="24"/>
                <w:szCs w:val="24"/>
                <w:lang w:eastAsia="es-ES"/>
              </w:rPr>
              <w:t>724.877,53</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II. Existencias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II.1.14.2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26.124.70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22.221,00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III. Usuarios y otros deudores de la actividad propia</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FE2584" w:rsidP="00FE2584">
            <w:pPr>
              <w:spacing w:after="0" w:line="360" w:lineRule="auto"/>
              <w:jc w:val="center"/>
              <w:rPr>
                <w:rFonts w:cstheme="minorHAnsi"/>
                <w:b/>
                <w:bCs/>
                <w:sz w:val="20"/>
                <w:szCs w:val="20"/>
                <w:lang w:eastAsia="es-ES"/>
              </w:rPr>
            </w:pPr>
            <w:r>
              <w:rPr>
                <w:rFonts w:cstheme="minorHAnsi"/>
                <w:b/>
                <w:bCs/>
                <w:sz w:val="20"/>
                <w:szCs w:val="20"/>
                <w:lang w:eastAsia="es-ES"/>
              </w:rPr>
              <w:t>II.1.8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13.736,77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17.834,95</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IV. Deudores comerciales y otras cuentas a cobrar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344820">
            <w:pPr>
              <w:spacing w:after="0" w:line="360" w:lineRule="auto"/>
              <w:jc w:val="right"/>
              <w:rPr>
                <w:rFonts w:cstheme="minorHAnsi"/>
                <w:b/>
                <w:bCs/>
                <w:sz w:val="20"/>
                <w:szCs w:val="20"/>
                <w:lang w:eastAsia="es-ES"/>
              </w:rPr>
            </w:pPr>
            <w:r>
              <w:rPr>
                <w:rFonts w:cstheme="minorHAnsi"/>
                <w:b/>
                <w:bCs/>
                <w:sz w:val="20"/>
                <w:szCs w:val="20"/>
                <w:lang w:eastAsia="es-ES"/>
              </w:rPr>
              <w:t>169.</w:t>
            </w:r>
            <w:r w:rsidR="008565A0">
              <w:rPr>
                <w:rFonts w:cstheme="minorHAnsi"/>
                <w:b/>
                <w:bCs/>
                <w:sz w:val="20"/>
                <w:szCs w:val="20"/>
                <w:lang w:eastAsia="es-ES"/>
              </w:rPr>
              <w:t>6</w:t>
            </w:r>
            <w:r>
              <w:rPr>
                <w:rFonts w:cstheme="minorHAnsi"/>
                <w:b/>
                <w:bCs/>
                <w:sz w:val="20"/>
                <w:szCs w:val="20"/>
                <w:lang w:eastAsia="es-ES"/>
              </w:rPr>
              <w:t>31,08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highlight w:val="yellow"/>
                <w:lang w:eastAsia="es-ES"/>
              </w:rPr>
            </w:pPr>
            <w:r w:rsidRPr="00422A8B">
              <w:rPr>
                <w:rFonts w:cstheme="minorHAnsi"/>
                <w:b/>
                <w:bCs/>
                <w:sz w:val="20"/>
                <w:szCs w:val="20"/>
                <w:lang w:eastAsia="es-ES"/>
              </w:rPr>
              <w:t>186.097,50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VI. Inversiones financieras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8565A0" w:rsidP="00082A4D">
            <w:pPr>
              <w:spacing w:after="0" w:line="360" w:lineRule="auto"/>
              <w:jc w:val="right"/>
              <w:rPr>
                <w:rFonts w:cstheme="minorHAnsi"/>
                <w:b/>
                <w:bCs/>
                <w:sz w:val="20"/>
                <w:szCs w:val="20"/>
                <w:lang w:eastAsia="es-ES"/>
              </w:rPr>
            </w:pPr>
            <w:r>
              <w:rPr>
                <w:rFonts w:cstheme="minorHAnsi"/>
                <w:b/>
                <w:bCs/>
                <w:sz w:val="20"/>
                <w:szCs w:val="20"/>
                <w:lang w:eastAsia="es-ES"/>
              </w:rPr>
              <w:t>38.2</w:t>
            </w:r>
            <w:r w:rsidR="00082A4D">
              <w:rPr>
                <w:rFonts w:cstheme="minorHAnsi"/>
                <w:b/>
                <w:bCs/>
                <w:sz w:val="20"/>
                <w:szCs w:val="20"/>
                <w:lang w:eastAsia="es-ES"/>
              </w:rPr>
              <w:t>50,82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43.972,41</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VII. Periodificaciones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12.159,99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15.687,86</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580160" w:rsidRDefault="00082A4D" w:rsidP="00082A4D">
            <w:pPr>
              <w:spacing w:after="0" w:line="360" w:lineRule="auto"/>
              <w:rPr>
                <w:rFonts w:cstheme="minorHAnsi"/>
                <w:b/>
                <w:bCs/>
                <w:sz w:val="20"/>
                <w:szCs w:val="20"/>
                <w:lang w:eastAsia="es-ES"/>
              </w:rPr>
            </w:pPr>
            <w:r w:rsidRPr="00580160">
              <w:rPr>
                <w:rFonts w:cstheme="minorHAnsi"/>
                <w:b/>
                <w:bCs/>
                <w:sz w:val="20"/>
                <w:szCs w:val="20"/>
                <w:lang w:eastAsia="es-ES"/>
              </w:rPr>
              <w:t>VIII. Efectivo y otros activos líquidos equivalentes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tcPr>
          <w:p w:rsidR="00082A4D" w:rsidRPr="00580160" w:rsidRDefault="005A2B10" w:rsidP="00FE2584">
            <w:pPr>
              <w:spacing w:after="0" w:line="360" w:lineRule="auto"/>
              <w:jc w:val="center"/>
              <w:rPr>
                <w:rFonts w:cstheme="minorHAnsi"/>
                <w:b/>
                <w:bCs/>
                <w:sz w:val="20"/>
                <w:szCs w:val="20"/>
                <w:lang w:eastAsia="es-ES"/>
              </w:rPr>
            </w:pPr>
            <w:r>
              <w:rPr>
                <w:rFonts w:cstheme="minorHAnsi"/>
                <w:b/>
                <w:bCs/>
                <w:sz w:val="20"/>
                <w:szCs w:val="20"/>
                <w:lang w:eastAsia="es-ES"/>
              </w:rPr>
              <w:t>II.1.10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602.654,99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580160"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439.063,81</w:t>
            </w:r>
          </w:p>
        </w:tc>
      </w:tr>
      <w:bookmarkEnd w:id="0"/>
      <w:tr w:rsidR="00082A4D" w:rsidRPr="00A83CD1" w:rsidTr="00082A4D">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FFFFFF" w:themeColor="background1"/>
            </w:tcBorders>
            <w:shd w:val="clear" w:color="auto" w:fill="808080" w:themeFill="background1" w:themeFillShade="80"/>
            <w:noWrap/>
            <w:vAlign w:val="center"/>
            <w:hideMark/>
          </w:tcPr>
          <w:p w:rsidR="00082A4D" w:rsidRPr="0049305B" w:rsidRDefault="00082A4D" w:rsidP="00082A4D">
            <w:pPr>
              <w:spacing w:after="0" w:line="360" w:lineRule="auto"/>
              <w:jc w:val="right"/>
              <w:rPr>
                <w:rFonts w:cstheme="minorHAnsi"/>
                <w:b/>
                <w:bCs/>
                <w:color w:val="FFFFFF" w:themeColor="background1"/>
                <w:sz w:val="26"/>
                <w:szCs w:val="26"/>
                <w:lang w:eastAsia="es-ES"/>
              </w:rPr>
            </w:pPr>
            <w:r w:rsidRPr="0049305B">
              <w:rPr>
                <w:rFonts w:cstheme="minorHAnsi"/>
                <w:b/>
                <w:bCs/>
                <w:color w:val="FFFFFF" w:themeColor="background1"/>
                <w:sz w:val="26"/>
                <w:szCs w:val="26"/>
                <w:lang w:eastAsia="es-ES"/>
              </w:rPr>
              <w:t>TOTAL ACTIVO (A + B)</w:t>
            </w:r>
          </w:p>
        </w:tc>
        <w:tc>
          <w:tcPr>
            <w:tcW w:w="0" w:type="auto"/>
            <w:shd w:val="clear" w:color="auto" w:fill="auto"/>
            <w:noWrap/>
            <w:vAlign w:val="center"/>
            <w:hideMark/>
          </w:tcPr>
          <w:p w:rsidR="00082A4D" w:rsidRPr="0049305B" w:rsidRDefault="00082A4D" w:rsidP="00082A4D">
            <w:pPr>
              <w:spacing w:after="0" w:line="360" w:lineRule="auto"/>
              <w:jc w:val="center"/>
              <w:rPr>
                <w:rFonts w:cstheme="minorHAnsi"/>
                <w:b/>
                <w:bCs/>
                <w:sz w:val="26"/>
                <w:szCs w:val="26"/>
                <w:lang w:eastAsia="es-ES"/>
              </w:rPr>
            </w:pPr>
            <w:r w:rsidRPr="0049305B">
              <w:rPr>
                <w:rFonts w:cstheme="minorHAnsi"/>
                <w:b/>
                <w:bCs/>
                <w:sz w:val="26"/>
                <w:szCs w:val="26"/>
                <w:lang w:eastAsia="es-ES"/>
              </w:rPr>
              <w:t> </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tcPr>
          <w:p w:rsidR="00082A4D" w:rsidRPr="0049305B" w:rsidRDefault="00082A4D" w:rsidP="00344820">
            <w:pPr>
              <w:spacing w:after="0" w:line="360" w:lineRule="auto"/>
              <w:jc w:val="right"/>
              <w:rPr>
                <w:rFonts w:cstheme="minorHAnsi"/>
                <w:b/>
                <w:bCs/>
                <w:color w:val="FFFFFF" w:themeColor="background1"/>
                <w:sz w:val="26"/>
                <w:szCs w:val="26"/>
                <w:lang w:eastAsia="es-ES"/>
              </w:rPr>
            </w:pPr>
            <w:r>
              <w:rPr>
                <w:rFonts w:cstheme="minorHAnsi"/>
                <w:b/>
                <w:bCs/>
                <w:color w:val="FFFFFF" w:themeColor="background1"/>
                <w:sz w:val="26"/>
                <w:szCs w:val="26"/>
                <w:lang w:eastAsia="es-ES"/>
              </w:rPr>
              <w:t>3.986.</w:t>
            </w:r>
            <w:r w:rsidR="00344820">
              <w:rPr>
                <w:rFonts w:cstheme="minorHAnsi"/>
                <w:b/>
                <w:bCs/>
                <w:color w:val="FFFFFF" w:themeColor="background1"/>
                <w:sz w:val="26"/>
                <w:szCs w:val="26"/>
                <w:lang w:eastAsia="es-ES"/>
              </w:rPr>
              <w:t>0</w:t>
            </w:r>
            <w:r>
              <w:rPr>
                <w:rFonts w:cstheme="minorHAnsi"/>
                <w:b/>
                <w:bCs/>
                <w:color w:val="FFFFFF" w:themeColor="background1"/>
                <w:sz w:val="26"/>
                <w:szCs w:val="26"/>
                <w:lang w:eastAsia="es-ES"/>
              </w:rPr>
              <w:t>81,46</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line="360" w:lineRule="auto"/>
              <w:jc w:val="right"/>
              <w:rPr>
                <w:rFonts w:cstheme="minorHAnsi"/>
                <w:b/>
                <w:bCs/>
                <w:color w:val="FFFFFF" w:themeColor="background1"/>
                <w:sz w:val="26"/>
                <w:szCs w:val="26"/>
                <w:lang w:eastAsia="es-ES"/>
              </w:rPr>
            </w:pPr>
            <w:r w:rsidRPr="00422A8B">
              <w:rPr>
                <w:rFonts w:cstheme="minorHAnsi"/>
                <w:b/>
                <w:bCs/>
                <w:color w:val="FFFFFF" w:themeColor="background1"/>
                <w:sz w:val="26"/>
                <w:szCs w:val="26"/>
                <w:lang w:eastAsia="es-ES"/>
              </w:rPr>
              <w:t>3.444.456,02</w:t>
            </w:r>
          </w:p>
        </w:tc>
      </w:tr>
    </w:tbl>
    <w:p w:rsidR="00010D5B" w:rsidRPr="006D23E0" w:rsidRDefault="00010D5B" w:rsidP="00010D5B">
      <w:pPr>
        <w:spacing w:line="360" w:lineRule="auto"/>
        <w:ind w:right="-134"/>
        <w:jc w:val="both"/>
        <w:rPr>
          <w:rFonts w:ascii="Gill Sans MT" w:hAnsi="Gill Sans MT"/>
          <w:szCs w:val="24"/>
        </w:rPr>
      </w:pPr>
    </w:p>
    <w:p w:rsidR="00010D5B" w:rsidRDefault="00010D5B" w:rsidP="00010D5B">
      <w:pPr>
        <w:spacing w:line="360" w:lineRule="auto"/>
        <w:ind w:right="-134"/>
        <w:jc w:val="both"/>
        <w:rPr>
          <w:rFonts w:ascii="Gill Sans MT" w:hAnsi="Gill Sans MT"/>
          <w:szCs w:val="24"/>
        </w:rPr>
      </w:pPr>
    </w:p>
    <w:p w:rsidR="001D48F6" w:rsidRDefault="001D48F6" w:rsidP="00010D5B">
      <w:pPr>
        <w:spacing w:line="360" w:lineRule="auto"/>
        <w:ind w:right="-134"/>
        <w:jc w:val="both"/>
        <w:rPr>
          <w:rFonts w:ascii="Gill Sans MT" w:hAnsi="Gill Sans MT"/>
          <w:szCs w:val="24"/>
        </w:rPr>
      </w:pPr>
    </w:p>
    <w:p w:rsidR="001D48F6" w:rsidRDefault="001D48F6" w:rsidP="00010D5B">
      <w:pPr>
        <w:spacing w:line="360" w:lineRule="auto"/>
        <w:ind w:right="-134"/>
        <w:jc w:val="both"/>
        <w:rPr>
          <w:rFonts w:ascii="Gill Sans MT" w:hAnsi="Gill Sans MT"/>
          <w:szCs w:val="24"/>
        </w:rPr>
      </w:pPr>
    </w:p>
    <w:p w:rsidR="001D48F6" w:rsidRDefault="001D48F6" w:rsidP="00010D5B">
      <w:pPr>
        <w:spacing w:line="360" w:lineRule="auto"/>
        <w:ind w:right="-134"/>
        <w:jc w:val="both"/>
        <w:rPr>
          <w:rFonts w:ascii="Gill Sans MT" w:hAnsi="Gill Sans MT"/>
          <w:szCs w:val="24"/>
        </w:rPr>
      </w:pPr>
    </w:p>
    <w:p w:rsidR="001D48F6" w:rsidRDefault="001D48F6" w:rsidP="00010D5B">
      <w:pPr>
        <w:spacing w:line="360" w:lineRule="auto"/>
        <w:ind w:right="-134"/>
        <w:jc w:val="both"/>
        <w:rPr>
          <w:rFonts w:ascii="Gill Sans MT" w:hAnsi="Gill Sans MT"/>
          <w:szCs w:val="24"/>
        </w:rPr>
      </w:pPr>
    </w:p>
    <w:p w:rsidR="001D48F6" w:rsidRDefault="001D48F6" w:rsidP="00010D5B">
      <w:pPr>
        <w:spacing w:line="360" w:lineRule="auto"/>
        <w:ind w:right="-134"/>
        <w:jc w:val="both"/>
        <w:rPr>
          <w:rFonts w:ascii="Gill Sans MT" w:hAnsi="Gill Sans MT"/>
          <w:szCs w:val="24"/>
        </w:rPr>
      </w:pPr>
    </w:p>
    <w:p w:rsidR="001D48F6" w:rsidRDefault="001D48F6" w:rsidP="001D48F6">
      <w:pPr>
        <w:tabs>
          <w:tab w:val="center" w:pos="4702"/>
        </w:tabs>
        <w:spacing w:line="360" w:lineRule="auto"/>
        <w:ind w:right="-134"/>
        <w:jc w:val="both"/>
        <w:rPr>
          <w:rFonts w:ascii="Gill Sans MT" w:hAnsi="Gill Sans MT"/>
          <w:szCs w:val="24"/>
        </w:rPr>
      </w:pPr>
    </w:p>
    <w:p w:rsidR="001D48F6" w:rsidRPr="00DE2651" w:rsidRDefault="001D48F6" w:rsidP="003B3B24">
      <w:pPr>
        <w:tabs>
          <w:tab w:val="center" w:pos="4703"/>
        </w:tabs>
        <w:ind w:right="-134"/>
        <w:jc w:val="center"/>
        <w:rPr>
          <w:rFonts w:cstheme="minorHAnsi"/>
          <w:b/>
          <w:color w:val="FFFFFF" w:themeColor="background1"/>
          <w:kern w:val="24"/>
          <w:sz w:val="32"/>
          <w:szCs w:val="32"/>
        </w:rPr>
      </w:pPr>
      <w:r>
        <w:rPr>
          <w:rFonts w:ascii="Gill Sans MT" w:hAnsi="Gill Sans MT"/>
          <w:b/>
          <w:noProof/>
          <w:kern w:val="26"/>
          <w:lang w:eastAsia="es-ES"/>
        </w:rPr>
        <mc:AlternateContent>
          <mc:Choice Requires="wps">
            <w:drawing>
              <wp:anchor distT="0" distB="0" distL="114300" distR="114300" simplePos="0" relativeHeight="251811840" behindDoc="1" locked="0" layoutInCell="1" allowOverlap="1" wp14:anchorId="286AAD8A" wp14:editId="1F904061">
                <wp:simplePos x="0" y="0"/>
                <wp:positionH relativeFrom="column">
                  <wp:posOffset>-1033780</wp:posOffset>
                </wp:positionH>
                <wp:positionV relativeFrom="paragraph">
                  <wp:posOffset>-33567</wp:posOffset>
                </wp:positionV>
                <wp:extent cx="7630160" cy="377825"/>
                <wp:effectExtent l="0" t="0" r="8890" b="3175"/>
                <wp:wrapNone/>
                <wp:docPr id="35" name="35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 Rectángulo" o:spid="_x0000_s1026" style="position:absolute;margin-left:-81.4pt;margin-top:-2.65pt;width:600.8pt;height:29.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" fillcolor="#4f81bd [3204]" stroked="f" strokeweight="2pt"/>
            </w:pict>
          </mc:Fallback>
        </mc:AlternateContent>
      </w:r>
      <w:r w:rsidRPr="00DE2651">
        <w:rPr>
          <w:rFonts w:cstheme="minorHAnsi"/>
          <w:b/>
          <w:color w:val="FFFFFF" w:themeColor="background1"/>
          <w:kern w:val="24"/>
          <w:sz w:val="32"/>
          <w:szCs w:val="32"/>
        </w:rPr>
        <w:t xml:space="preserve">BALANCE ABREVIADO </w:t>
      </w:r>
      <w:r w:rsidR="00BF7A6A">
        <w:rPr>
          <w:rFonts w:cstheme="minorHAnsi"/>
          <w:b/>
          <w:color w:val="FFFFFF" w:themeColor="background1"/>
          <w:kern w:val="24"/>
          <w:sz w:val="32"/>
          <w:szCs w:val="32"/>
        </w:rPr>
        <w:t>2021</w:t>
      </w:r>
    </w:p>
    <w:p w:rsidR="001D48F6" w:rsidRDefault="001D48F6" w:rsidP="00010D5B">
      <w:pPr>
        <w:spacing w:line="360" w:lineRule="auto"/>
        <w:ind w:right="-134"/>
        <w:jc w:val="both"/>
        <w:rPr>
          <w:rFonts w:ascii="Gill Sans MT" w:hAnsi="Gill Sans MT"/>
          <w:szCs w:val="24"/>
        </w:rPr>
      </w:pPr>
    </w:p>
    <w:p w:rsidR="00DF6F7C" w:rsidRPr="006D23E0" w:rsidRDefault="00DF6F7C" w:rsidP="00010D5B">
      <w:pPr>
        <w:spacing w:line="360" w:lineRule="auto"/>
        <w:ind w:right="-134"/>
        <w:jc w:val="both"/>
        <w:rPr>
          <w:rFonts w:ascii="Gill Sans MT" w:hAnsi="Gill Sans MT"/>
          <w:szCs w:val="24"/>
        </w:rPr>
      </w:pPr>
    </w:p>
    <w:tbl>
      <w:tblPr>
        <w:tblW w:w="9013" w:type="dxa"/>
        <w:jc w:val="center"/>
        <w:tblCellMar>
          <w:left w:w="70" w:type="dxa"/>
          <w:right w:w="70" w:type="dxa"/>
        </w:tblCellMar>
        <w:tblLook w:val="04A0" w:firstRow="1" w:lastRow="0" w:firstColumn="1" w:lastColumn="0" w:noHBand="0" w:noVBand="1"/>
      </w:tblPr>
      <w:tblGrid>
        <w:gridCol w:w="5012"/>
        <w:gridCol w:w="923"/>
        <w:gridCol w:w="1532"/>
        <w:gridCol w:w="1546"/>
      </w:tblGrid>
      <w:tr w:rsidR="00082A4D" w:rsidRPr="00A83CD1" w:rsidTr="00082A4D">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bottom"/>
            <w:hideMark/>
          </w:tcPr>
          <w:p w:rsidR="00082A4D" w:rsidRPr="0049305B" w:rsidRDefault="00082A4D" w:rsidP="00082A4D">
            <w:pPr>
              <w:suppressAutoHyphens/>
              <w:spacing w:after="0" w:line="360" w:lineRule="auto"/>
              <w:ind w:right="-134"/>
              <w:jc w:val="both"/>
              <w:rPr>
                <w:rFonts w:cstheme="minorHAnsi"/>
                <w:b/>
                <w:bCs/>
                <w:color w:val="FFFFFF" w:themeColor="background1"/>
                <w:sz w:val="30"/>
                <w:szCs w:val="30"/>
                <w:lang w:eastAsia="es-ES"/>
              </w:rPr>
            </w:pPr>
            <w:bookmarkStart w:id="1" w:name="_Hlk1669226"/>
            <w:bookmarkStart w:id="2" w:name="OLE_LINK68"/>
            <w:bookmarkStart w:id="3" w:name="OLE_LINK72"/>
            <w:bookmarkStart w:id="4" w:name="OLE_LINK82"/>
            <w:r w:rsidRPr="0049305B">
              <w:rPr>
                <w:rFonts w:cstheme="minorHAnsi"/>
                <w:b/>
                <w:kern w:val="22"/>
                <w:sz w:val="30"/>
                <w:szCs w:val="30"/>
              </w:rPr>
              <w:t xml:space="preserve">PATRIMONIO </w:t>
            </w:r>
            <w:r>
              <w:rPr>
                <w:rFonts w:cstheme="minorHAnsi"/>
                <w:b/>
                <w:kern w:val="22"/>
                <w:sz w:val="30"/>
                <w:szCs w:val="30"/>
              </w:rPr>
              <w:t>N</w:t>
            </w:r>
            <w:r w:rsidRPr="0049305B">
              <w:rPr>
                <w:rFonts w:cstheme="minorHAnsi"/>
                <w:b/>
                <w:kern w:val="22"/>
                <w:sz w:val="30"/>
                <w:szCs w:val="30"/>
              </w:rPr>
              <w:t xml:space="preserve">ETO Y </w:t>
            </w:r>
            <w:r>
              <w:rPr>
                <w:rFonts w:cstheme="minorHAnsi"/>
                <w:b/>
                <w:kern w:val="22"/>
                <w:sz w:val="30"/>
                <w:szCs w:val="30"/>
              </w:rPr>
              <w:t>P</w:t>
            </w:r>
            <w:r w:rsidRPr="0049305B">
              <w:rPr>
                <w:rFonts w:cstheme="minorHAnsi"/>
                <w:b/>
                <w:kern w:val="22"/>
                <w:sz w:val="30"/>
                <w:szCs w:val="30"/>
              </w:rPr>
              <w:t>ASIVO</w:t>
            </w:r>
          </w:p>
        </w:tc>
        <w:tc>
          <w:tcPr>
            <w:tcW w:w="0" w:type="auto"/>
            <w:shd w:val="clear" w:color="auto" w:fill="auto"/>
            <w:vAlign w:val="center"/>
            <w:hideMark/>
          </w:tcPr>
          <w:p w:rsidR="00082A4D" w:rsidRPr="004B642F" w:rsidRDefault="00082A4D" w:rsidP="00082A4D">
            <w:pPr>
              <w:spacing w:after="0"/>
              <w:jc w:val="center"/>
              <w:rPr>
                <w:rFonts w:cstheme="minorHAnsi"/>
                <w:b/>
                <w:bCs/>
                <w:sz w:val="18"/>
                <w:szCs w:val="15"/>
                <w:lang w:eastAsia="es-ES"/>
              </w:rPr>
            </w:pPr>
            <w:r w:rsidRPr="004B642F">
              <w:rPr>
                <w:rFonts w:cstheme="minorHAnsi"/>
                <w:b/>
                <w:bCs/>
                <w:sz w:val="18"/>
                <w:szCs w:val="15"/>
                <w:lang w:eastAsia="es-ES"/>
              </w:rPr>
              <w:t>NOTAS</w:t>
            </w:r>
          </w:p>
          <w:p w:rsidR="00082A4D" w:rsidRPr="004B642F" w:rsidRDefault="00082A4D" w:rsidP="00082A4D">
            <w:pPr>
              <w:spacing w:after="0"/>
              <w:jc w:val="center"/>
              <w:rPr>
                <w:rFonts w:cstheme="minorHAnsi"/>
                <w:b/>
                <w:bCs/>
                <w:sz w:val="18"/>
                <w:szCs w:val="15"/>
                <w:lang w:eastAsia="es-ES"/>
              </w:rPr>
            </w:pPr>
            <w:r w:rsidRPr="004B642F">
              <w:rPr>
                <w:rFonts w:cstheme="minorHAnsi"/>
                <w:b/>
                <w:bCs/>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082A4D" w:rsidRPr="0049305B" w:rsidRDefault="00082A4D" w:rsidP="00082A4D">
            <w:pPr>
              <w:spacing w:after="0"/>
              <w:jc w:val="center"/>
              <w:rPr>
                <w:rFonts w:cstheme="minorHAnsi"/>
                <w:b/>
                <w:bCs/>
                <w:color w:val="FFFFFF" w:themeColor="background1"/>
                <w:sz w:val="30"/>
                <w:szCs w:val="30"/>
                <w:lang w:eastAsia="es-ES"/>
              </w:rPr>
            </w:pPr>
            <w:r>
              <w:rPr>
                <w:rFonts w:cstheme="minorHAnsi"/>
                <w:b/>
                <w:bCs/>
                <w:color w:val="FFFFFF" w:themeColor="background1"/>
                <w:sz w:val="30"/>
                <w:szCs w:val="30"/>
                <w:lang w:eastAsia="es-ES"/>
              </w:rPr>
              <w:t>2021</w:t>
            </w:r>
          </w:p>
        </w:tc>
        <w:tc>
          <w:tcPr>
            <w:tcW w:w="1546"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jc w:val="center"/>
              <w:rPr>
                <w:rFonts w:cstheme="minorHAnsi"/>
                <w:b/>
                <w:bCs/>
                <w:color w:val="FFFFFF" w:themeColor="background1"/>
                <w:sz w:val="30"/>
                <w:szCs w:val="30"/>
                <w:lang w:eastAsia="es-ES"/>
              </w:rPr>
            </w:pPr>
            <w:r>
              <w:rPr>
                <w:rFonts w:cstheme="minorHAnsi"/>
                <w:b/>
                <w:bCs/>
                <w:color w:val="FFFFFF" w:themeColor="background1"/>
                <w:sz w:val="30"/>
                <w:szCs w:val="30"/>
                <w:lang w:eastAsia="es-ES"/>
              </w:rPr>
              <w:t>2020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line="360" w:lineRule="auto"/>
              <w:rPr>
                <w:rFonts w:cstheme="minorHAnsi"/>
                <w:b/>
                <w:bCs/>
                <w:color w:val="FFFFFF" w:themeColor="background1"/>
                <w:sz w:val="24"/>
                <w:szCs w:val="24"/>
                <w:lang w:eastAsia="es-ES"/>
              </w:rPr>
            </w:pPr>
            <w:bookmarkStart w:id="5" w:name="_Hlk1669372"/>
            <w:bookmarkEnd w:id="1"/>
            <w:r w:rsidRPr="0049305B">
              <w:rPr>
                <w:rFonts w:cstheme="minorHAnsi"/>
                <w:b/>
                <w:bCs/>
                <w:color w:val="FFFFFF" w:themeColor="background1"/>
                <w:sz w:val="24"/>
                <w:szCs w:val="24"/>
                <w:lang w:eastAsia="es-ES"/>
              </w:rPr>
              <w:t>A. PATRIMONIO NETO</w:t>
            </w:r>
          </w:p>
        </w:tc>
        <w:tc>
          <w:tcPr>
            <w:tcW w:w="0" w:type="auto"/>
            <w:tcBorders>
              <w:left w:val="single" w:sz="4" w:space="0" w:color="808080" w:themeColor="background1" w:themeShade="80"/>
              <w:bottom w:val="nil"/>
              <w:right w:val="single" w:sz="4" w:space="0" w:color="FFFFFF" w:themeColor="background1"/>
            </w:tcBorders>
            <w:shd w:val="clear" w:color="auto" w:fill="auto"/>
            <w:noWrap/>
            <w:vAlign w:val="center"/>
            <w:hideMark/>
          </w:tcPr>
          <w:p w:rsidR="00082A4D" w:rsidRPr="0049305B" w:rsidRDefault="00082A4D" w:rsidP="00B21F1D">
            <w:pPr>
              <w:spacing w:after="0" w:line="360" w:lineRule="auto"/>
              <w:jc w:val="center"/>
              <w:rPr>
                <w:rFonts w:cstheme="minorHAnsi"/>
                <w:b/>
                <w:bCs/>
                <w:sz w:val="24"/>
                <w:szCs w:val="24"/>
                <w:lang w:eastAsia="es-ES"/>
              </w:rPr>
            </w:pP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49305B" w:rsidRDefault="00082A4D" w:rsidP="00082A4D">
            <w:pPr>
              <w:spacing w:after="0" w:line="360" w:lineRule="auto"/>
              <w:jc w:val="right"/>
              <w:rPr>
                <w:rFonts w:cstheme="minorHAnsi"/>
                <w:b/>
                <w:bCs/>
                <w:color w:val="FFFFFF" w:themeColor="background1"/>
                <w:sz w:val="24"/>
                <w:szCs w:val="24"/>
                <w:lang w:eastAsia="es-ES"/>
              </w:rPr>
            </w:pPr>
            <w:r w:rsidRPr="008A0BE2">
              <w:rPr>
                <w:rFonts w:cstheme="minorHAnsi"/>
                <w:b/>
                <w:bCs/>
                <w:color w:val="FFFFFF" w:themeColor="background1"/>
                <w:sz w:val="24"/>
                <w:szCs w:val="24"/>
                <w:lang w:eastAsia="es-ES"/>
              </w:rPr>
              <w:t>3.343.122,27</w:t>
            </w:r>
          </w:p>
        </w:tc>
        <w:tc>
          <w:tcPr>
            <w:tcW w:w="1546" w:type="dxa"/>
            <w:tcBorders>
              <w:top w:val="single" w:sz="4" w:space="0" w:color="FFFFFF" w:themeColor="background1"/>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line="360" w:lineRule="auto"/>
              <w:jc w:val="right"/>
              <w:rPr>
                <w:rFonts w:cstheme="minorHAnsi"/>
                <w:b/>
                <w:bCs/>
                <w:color w:val="FFFFFF" w:themeColor="background1"/>
                <w:sz w:val="24"/>
                <w:szCs w:val="24"/>
                <w:lang w:eastAsia="es-ES"/>
              </w:rPr>
            </w:pPr>
            <w:r w:rsidRPr="00422A8B">
              <w:rPr>
                <w:rFonts w:cstheme="minorHAnsi"/>
                <w:b/>
                <w:bCs/>
                <w:color w:val="FFFFFF" w:themeColor="background1"/>
                <w:sz w:val="24"/>
                <w:szCs w:val="24"/>
                <w:lang w:eastAsia="es-ES"/>
              </w:rPr>
              <w:t>3.060.645,92</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A-1) Fondos propios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5A2B10" w:rsidP="00B21F1D">
            <w:pPr>
              <w:spacing w:after="0" w:line="360" w:lineRule="auto"/>
              <w:jc w:val="center"/>
              <w:rPr>
                <w:rFonts w:cstheme="minorHAnsi"/>
                <w:b/>
                <w:bCs/>
                <w:sz w:val="20"/>
                <w:szCs w:val="20"/>
                <w:lang w:eastAsia="es-ES"/>
              </w:rPr>
            </w:pPr>
            <w:r w:rsidRPr="00FE2584">
              <w:rPr>
                <w:rFonts w:cstheme="minorHAnsi"/>
                <w:b/>
                <w:bCs/>
                <w:sz w:val="20"/>
                <w:szCs w:val="20"/>
                <w:lang w:eastAsia="es-ES"/>
              </w:rPr>
              <w:t>II.1.12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3.343.122,27</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3.060.645,92</w:t>
            </w:r>
          </w:p>
        </w:tc>
      </w:tr>
      <w:bookmarkEnd w:id="5"/>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 xml:space="preserve">          I.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082A4D" w:rsidP="00B21F1D">
            <w:pPr>
              <w:spacing w:after="0" w:line="360" w:lineRule="auto"/>
              <w:jc w:val="center"/>
              <w:rPr>
                <w:rFonts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2.295.361,04</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sz w:val="20"/>
                <w:szCs w:val="20"/>
                <w:lang w:eastAsia="es-ES"/>
              </w:rPr>
            </w:pPr>
            <w:r w:rsidRPr="0049305B">
              <w:rPr>
                <w:rFonts w:cstheme="minorHAnsi"/>
                <w:sz w:val="20"/>
                <w:szCs w:val="20"/>
                <w:lang w:eastAsia="es-ES"/>
              </w:rPr>
              <w:t xml:space="preserve">              1.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082A4D" w:rsidP="00B21F1D">
            <w:pPr>
              <w:spacing w:after="0" w:line="360" w:lineRule="auto"/>
              <w:jc w:val="center"/>
              <w:rPr>
                <w:rFonts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Cs/>
                <w:sz w:val="20"/>
                <w:szCs w:val="20"/>
                <w:lang w:eastAsia="es-ES"/>
              </w:rPr>
            </w:pPr>
            <w:r w:rsidRPr="00422A8B">
              <w:rPr>
                <w:rFonts w:cstheme="minorHAnsi"/>
                <w:b/>
                <w:bCs/>
                <w:sz w:val="20"/>
                <w:szCs w:val="20"/>
                <w:lang w:eastAsia="es-ES"/>
              </w:rPr>
              <w:t>2.295.361,04</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 xml:space="preserve">           II. Reservas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082A4D" w:rsidP="00B21F1D">
            <w:pPr>
              <w:spacing w:after="0" w:line="360" w:lineRule="auto"/>
              <w:jc w:val="center"/>
              <w:rPr>
                <w:rFonts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765.284,88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630.162,88</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 xml:space="preserve">           IV. Excedente del ejercicio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5A2B10" w:rsidP="00B21F1D">
            <w:pPr>
              <w:spacing w:after="0" w:line="360" w:lineRule="auto"/>
              <w:jc w:val="center"/>
              <w:rPr>
                <w:rFonts w:cstheme="minorHAnsi"/>
                <w:b/>
                <w:bCs/>
                <w:sz w:val="20"/>
                <w:szCs w:val="20"/>
                <w:lang w:eastAsia="es-ES"/>
              </w:rPr>
            </w:pPr>
            <w:r w:rsidRPr="00FE2584">
              <w:rPr>
                <w:rFonts w:cstheme="minorHAnsi"/>
                <w:b/>
                <w:bCs/>
                <w:sz w:val="20"/>
                <w:szCs w:val="20"/>
                <w:lang w:eastAsia="es-ES"/>
              </w:rPr>
              <w:t>II.1.5</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282.476,35</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135.122,00</w:t>
            </w:r>
          </w:p>
        </w:tc>
      </w:tr>
      <w:tr w:rsidR="00082A4D" w:rsidRPr="00A83CD1" w:rsidTr="00082A4D">
        <w:trPr>
          <w:trHeight w:val="454"/>
          <w:jc w:val="center"/>
        </w:trPr>
        <w:tc>
          <w:tcPr>
            <w:tcW w:w="0" w:type="auto"/>
            <w:tcBorders>
              <w:top w:val="nil"/>
              <w:left w:val="single" w:sz="4" w:space="0" w:color="808080" w:themeColor="background1" w:themeShade="80"/>
              <w:right w:val="single" w:sz="4" w:space="0" w:color="FFFFFF" w:themeColor="background1"/>
            </w:tcBorders>
            <w:shd w:val="clear" w:color="auto" w:fill="808080" w:themeFill="background1" w:themeFillShade="80"/>
            <w:noWrap/>
            <w:vAlign w:val="center"/>
            <w:hideMark/>
          </w:tcPr>
          <w:p w:rsidR="00082A4D" w:rsidRPr="0049305B" w:rsidRDefault="00082A4D" w:rsidP="00082A4D">
            <w:pPr>
              <w:spacing w:after="0" w:line="360" w:lineRule="auto"/>
              <w:rPr>
                <w:rFonts w:cstheme="minorHAnsi"/>
                <w:b/>
                <w:bCs/>
                <w:color w:val="FFFFFF" w:themeColor="background1"/>
                <w:sz w:val="24"/>
                <w:szCs w:val="24"/>
                <w:lang w:eastAsia="es-ES"/>
              </w:rPr>
            </w:pPr>
            <w:r w:rsidRPr="0049305B">
              <w:rPr>
                <w:rFonts w:cstheme="minorHAnsi"/>
                <w:b/>
                <w:bCs/>
                <w:color w:val="FFFFFF" w:themeColor="background1"/>
                <w:sz w:val="24"/>
                <w:szCs w:val="24"/>
                <w:lang w:eastAsia="es-ES"/>
              </w:rPr>
              <w:t>B. PASIVO NO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rsidR="00082A4D" w:rsidRPr="00FE2584" w:rsidRDefault="00082A4D" w:rsidP="00B21F1D">
            <w:pPr>
              <w:spacing w:after="0" w:line="360" w:lineRule="auto"/>
              <w:jc w:val="center"/>
              <w:rPr>
                <w:rFonts w:cstheme="minorHAnsi"/>
                <w:b/>
                <w:bCs/>
                <w:color w:val="FF0000"/>
                <w:sz w:val="20"/>
                <w:szCs w:val="24"/>
                <w:lang w:eastAsia="es-ES"/>
              </w:rPr>
            </w:pPr>
          </w:p>
        </w:tc>
        <w:tc>
          <w:tcPr>
            <w:tcW w:w="0" w:type="auto"/>
            <w:tcBorders>
              <w:top w:val="nil"/>
              <w:left w:val="single" w:sz="4" w:space="0" w:color="FFFFFF" w:themeColor="background1"/>
              <w:right w:val="single" w:sz="4" w:space="0" w:color="FFFFFF" w:themeColor="background1"/>
            </w:tcBorders>
            <w:shd w:val="clear" w:color="auto" w:fill="808080" w:themeFill="background1" w:themeFillShade="80"/>
            <w:noWrap/>
          </w:tcPr>
          <w:p w:rsidR="00082A4D" w:rsidRPr="0049305B" w:rsidRDefault="00082A4D" w:rsidP="00082A4D">
            <w:pPr>
              <w:spacing w:after="0" w:line="360" w:lineRule="auto"/>
              <w:jc w:val="right"/>
              <w:rPr>
                <w:rFonts w:cstheme="minorHAnsi"/>
                <w:b/>
                <w:bCs/>
                <w:color w:val="FFFFFF" w:themeColor="background1"/>
                <w:sz w:val="24"/>
                <w:szCs w:val="24"/>
                <w:lang w:eastAsia="es-ES"/>
              </w:rPr>
            </w:pPr>
            <w:r w:rsidRPr="00695632">
              <w:rPr>
                <w:rFonts w:cstheme="minorHAnsi"/>
                <w:b/>
                <w:bCs/>
                <w:color w:val="FFFFFF" w:themeColor="background1"/>
                <w:sz w:val="24"/>
                <w:szCs w:val="24"/>
                <w:lang w:eastAsia="es-ES"/>
              </w:rPr>
              <w:t>228.102,03</w:t>
            </w:r>
          </w:p>
        </w:tc>
        <w:tc>
          <w:tcPr>
            <w:tcW w:w="1546" w:type="dxa"/>
            <w:tcBorders>
              <w:top w:val="nil"/>
              <w:left w:val="single" w:sz="4" w:space="0" w:color="FFFFFF" w:themeColor="background1"/>
              <w:right w:val="single" w:sz="4" w:space="0" w:color="808080" w:themeColor="background1" w:themeShade="80"/>
            </w:tcBorders>
            <w:shd w:val="clear" w:color="auto" w:fill="808080" w:themeFill="background1" w:themeFillShade="80"/>
            <w:noWrap/>
          </w:tcPr>
          <w:p w:rsidR="00082A4D" w:rsidRPr="0049305B" w:rsidRDefault="005525FB" w:rsidP="00082A4D">
            <w:pPr>
              <w:spacing w:after="0" w:line="360" w:lineRule="auto"/>
              <w:jc w:val="right"/>
              <w:rPr>
                <w:rFonts w:cstheme="minorHAnsi"/>
                <w:b/>
                <w:bCs/>
                <w:color w:val="FFFFFF" w:themeColor="background1"/>
                <w:sz w:val="24"/>
                <w:szCs w:val="24"/>
                <w:lang w:eastAsia="es-ES"/>
              </w:rPr>
            </w:pPr>
            <w:r>
              <w:rPr>
                <w:rFonts w:cstheme="minorHAnsi"/>
                <w:b/>
                <w:bCs/>
                <w:color w:val="FFFFFF" w:themeColor="background1"/>
                <w:sz w:val="24"/>
                <w:szCs w:val="24"/>
                <w:lang w:eastAsia="es-ES"/>
              </w:rPr>
              <w:t>-</w:t>
            </w:r>
          </w:p>
        </w:tc>
      </w:tr>
      <w:tr w:rsidR="00082A4D" w:rsidRPr="00A83CD1" w:rsidTr="00082A4D">
        <w:trPr>
          <w:trHeight w:val="454"/>
          <w:jc w:val="center"/>
        </w:trPr>
        <w:tc>
          <w:tcPr>
            <w:tcW w:w="0" w:type="auto"/>
            <w:tcBorders>
              <w:top w:val="nil"/>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rPr>
                <w:rFonts w:cstheme="minorHAnsi"/>
                <w:b/>
                <w:bCs/>
                <w:color w:val="FFFFFF" w:themeColor="background1"/>
                <w:sz w:val="24"/>
                <w:szCs w:val="24"/>
                <w:lang w:eastAsia="es-ES"/>
              </w:rPr>
            </w:pPr>
            <w:r w:rsidRPr="0049305B">
              <w:rPr>
                <w:rFonts w:cstheme="minorHAnsi"/>
                <w:b/>
                <w:bCs/>
                <w:sz w:val="20"/>
                <w:szCs w:val="20"/>
                <w:lang w:eastAsia="es-ES"/>
              </w:rPr>
              <w:t xml:space="preserve">          II. Deudas a </w:t>
            </w:r>
            <w:r>
              <w:rPr>
                <w:rFonts w:cstheme="minorHAnsi"/>
                <w:b/>
                <w:bCs/>
                <w:sz w:val="20"/>
                <w:szCs w:val="20"/>
                <w:lang w:eastAsia="es-ES"/>
              </w:rPr>
              <w:t>largo pl</w:t>
            </w:r>
            <w:r w:rsidRPr="0049305B">
              <w:rPr>
                <w:rFonts w:cstheme="minorHAnsi"/>
                <w:b/>
                <w:bCs/>
                <w:sz w:val="20"/>
                <w:szCs w:val="20"/>
                <w:lang w:eastAsia="es-ES"/>
              </w:rPr>
              <w:t>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FE2584" w:rsidRDefault="005A2B10" w:rsidP="00B21F1D">
            <w:pPr>
              <w:spacing w:after="0" w:line="360" w:lineRule="auto"/>
              <w:jc w:val="center"/>
              <w:rPr>
                <w:rFonts w:cstheme="minorHAnsi"/>
                <w:b/>
                <w:bCs/>
                <w:color w:val="FF0000"/>
                <w:sz w:val="20"/>
                <w:szCs w:val="24"/>
                <w:lang w:eastAsia="es-ES"/>
              </w:rPr>
            </w:pPr>
            <w:r w:rsidRPr="00FE2584">
              <w:rPr>
                <w:rFonts w:cstheme="minorHAnsi"/>
                <w:b/>
                <w:bCs/>
                <w:sz w:val="20"/>
                <w:szCs w:val="24"/>
                <w:lang w:eastAsia="es-ES"/>
              </w:rPr>
              <w:t>II.1.11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695632" w:rsidRDefault="00082A4D" w:rsidP="00082A4D">
            <w:pPr>
              <w:spacing w:after="0" w:line="360" w:lineRule="auto"/>
              <w:jc w:val="right"/>
              <w:rPr>
                <w:rFonts w:cstheme="minorHAnsi"/>
                <w:b/>
                <w:bCs/>
                <w:sz w:val="24"/>
                <w:szCs w:val="24"/>
                <w:lang w:eastAsia="es-ES"/>
              </w:rPr>
            </w:pPr>
            <w:r w:rsidRPr="00695632">
              <w:rPr>
                <w:rFonts w:cstheme="minorHAnsi"/>
                <w:b/>
                <w:bCs/>
                <w:sz w:val="24"/>
                <w:szCs w:val="24"/>
                <w:lang w:eastAsia="es-ES"/>
              </w:rPr>
              <w:t>228.102,03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695632" w:rsidRDefault="005525FB" w:rsidP="00082A4D">
            <w:pPr>
              <w:spacing w:after="0" w:line="360" w:lineRule="auto"/>
              <w:jc w:val="right"/>
              <w:rPr>
                <w:rFonts w:cstheme="minorHAnsi"/>
                <w:b/>
                <w:bCs/>
                <w:sz w:val="24"/>
                <w:szCs w:val="24"/>
                <w:lang w:eastAsia="es-ES"/>
              </w:rPr>
            </w:pPr>
            <w:r>
              <w:rPr>
                <w:rFonts w:cstheme="minorHAnsi"/>
                <w:b/>
                <w:bCs/>
                <w:sz w:val="24"/>
                <w:szCs w:val="24"/>
                <w:lang w:eastAsia="es-ES"/>
              </w:rPr>
              <w:t>-</w:t>
            </w:r>
          </w:p>
        </w:tc>
      </w:tr>
      <w:tr w:rsidR="00082A4D" w:rsidRPr="00A83CD1" w:rsidTr="00082A4D">
        <w:trPr>
          <w:trHeight w:val="454"/>
          <w:jc w:val="center"/>
        </w:trPr>
        <w:tc>
          <w:tcPr>
            <w:tcW w:w="0" w:type="auto"/>
            <w:tcBorders>
              <w:top w:val="nil"/>
              <w:bottom w:val="nil"/>
              <w:right w:val="single" w:sz="4" w:space="0" w:color="808080" w:themeColor="background1" w:themeShade="80"/>
            </w:tcBorders>
            <w:shd w:val="clear" w:color="auto" w:fill="auto"/>
            <w:noWrap/>
            <w:vAlign w:val="center"/>
          </w:tcPr>
          <w:p w:rsidR="00082A4D" w:rsidRPr="00695632" w:rsidRDefault="00082A4D" w:rsidP="00082A4D">
            <w:pPr>
              <w:spacing w:after="0" w:line="360" w:lineRule="auto"/>
              <w:rPr>
                <w:rFonts w:cstheme="minorHAnsi"/>
                <w:sz w:val="20"/>
                <w:szCs w:val="20"/>
                <w:lang w:eastAsia="es-ES"/>
              </w:rPr>
            </w:pPr>
            <w:r>
              <w:rPr>
                <w:rFonts w:cstheme="minorHAnsi"/>
                <w:sz w:val="20"/>
                <w:szCs w:val="20"/>
                <w:lang w:eastAsia="es-ES"/>
              </w:rPr>
              <w:t xml:space="preserve">              </w:t>
            </w:r>
            <w:r w:rsidRPr="00695632">
              <w:rPr>
                <w:rFonts w:cstheme="minorHAnsi"/>
                <w:sz w:val="20"/>
                <w:szCs w:val="20"/>
                <w:lang w:eastAsia="es-ES"/>
              </w:rPr>
              <w:t>1. Deudas con entidades de crédito</w:t>
            </w:r>
            <w:r w:rsidRPr="00695632">
              <w:rPr>
                <w:rFonts w:cstheme="minorHAnsi"/>
                <w:b/>
                <w:bCs/>
                <w:color w:val="FFFFFF" w:themeColor="background1"/>
                <w:sz w:val="24"/>
                <w:szCs w:val="24"/>
                <w:lang w:eastAsia="es-ES"/>
              </w:rPr>
              <w:t xml:space="preserve"> 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FE2584" w:rsidRDefault="00082A4D" w:rsidP="00B21F1D">
            <w:pPr>
              <w:spacing w:after="0" w:line="360" w:lineRule="auto"/>
              <w:jc w:val="center"/>
              <w:rPr>
                <w:rFonts w:cstheme="minorHAnsi"/>
                <w:b/>
                <w:bCs/>
                <w:color w:val="FF0000"/>
                <w:sz w:val="20"/>
                <w:szCs w:val="24"/>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695632" w:rsidRDefault="00082A4D" w:rsidP="00082A4D">
            <w:pPr>
              <w:spacing w:after="0" w:line="360" w:lineRule="auto"/>
              <w:jc w:val="right"/>
              <w:rPr>
                <w:rFonts w:cstheme="minorHAnsi"/>
                <w:bCs/>
                <w:sz w:val="24"/>
                <w:szCs w:val="24"/>
                <w:lang w:eastAsia="es-ES"/>
              </w:rPr>
            </w:pPr>
            <w:r w:rsidRPr="00695632">
              <w:rPr>
                <w:rFonts w:cstheme="minorHAnsi"/>
                <w:bCs/>
                <w:sz w:val="24"/>
                <w:szCs w:val="24"/>
                <w:lang w:eastAsia="es-ES"/>
              </w:rPr>
              <w:t>228.102,03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695632" w:rsidRDefault="005525FB" w:rsidP="00082A4D">
            <w:pPr>
              <w:spacing w:after="0" w:line="360" w:lineRule="auto"/>
              <w:jc w:val="right"/>
              <w:rPr>
                <w:rFonts w:cstheme="minorHAnsi"/>
                <w:bCs/>
                <w:sz w:val="24"/>
                <w:szCs w:val="24"/>
                <w:lang w:eastAsia="es-ES"/>
              </w:rPr>
            </w:pPr>
            <w:r>
              <w:rPr>
                <w:rFonts w:cstheme="minorHAnsi"/>
                <w:bCs/>
                <w:sz w:val="24"/>
                <w:szCs w:val="24"/>
                <w:lang w:eastAsia="es-ES"/>
              </w:rPr>
              <w:t>-</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82A4D" w:rsidRPr="0049305B" w:rsidRDefault="00082A4D" w:rsidP="00082A4D">
            <w:pPr>
              <w:spacing w:after="0" w:line="360" w:lineRule="auto"/>
              <w:rPr>
                <w:rFonts w:cstheme="minorHAnsi"/>
                <w:b/>
                <w:bCs/>
                <w:color w:val="FFFFFF" w:themeColor="background1"/>
                <w:sz w:val="24"/>
                <w:szCs w:val="24"/>
                <w:lang w:eastAsia="es-ES"/>
              </w:rPr>
            </w:pPr>
            <w:r w:rsidRPr="0049305B">
              <w:rPr>
                <w:rFonts w:cstheme="minorHAnsi"/>
                <w:b/>
                <w:bCs/>
                <w:color w:val="FFFFFF" w:themeColor="background1"/>
                <w:sz w:val="24"/>
                <w:szCs w:val="24"/>
                <w:lang w:eastAsia="es-ES"/>
              </w:rPr>
              <w:t>C. PASIVO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rsidR="00082A4D" w:rsidRPr="00FE2584" w:rsidRDefault="00082A4D" w:rsidP="00B21F1D">
            <w:pPr>
              <w:spacing w:after="0" w:line="360" w:lineRule="auto"/>
              <w:jc w:val="center"/>
              <w:rPr>
                <w:rFonts w:cstheme="minorHAnsi"/>
                <w:b/>
                <w:bCs/>
                <w:color w:val="FF0000"/>
                <w:sz w:val="20"/>
                <w:szCs w:val="24"/>
                <w:lang w:eastAsia="es-ES"/>
              </w:rPr>
            </w:pP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49305B" w:rsidRDefault="00082A4D" w:rsidP="00344820">
            <w:pPr>
              <w:spacing w:after="0" w:line="360" w:lineRule="auto"/>
              <w:jc w:val="right"/>
              <w:rPr>
                <w:rFonts w:cstheme="minorHAnsi"/>
                <w:b/>
                <w:bCs/>
                <w:color w:val="FFFFFF" w:themeColor="background1"/>
                <w:sz w:val="24"/>
                <w:szCs w:val="24"/>
                <w:lang w:eastAsia="es-ES"/>
              </w:rPr>
            </w:pPr>
            <w:r>
              <w:rPr>
                <w:rFonts w:cstheme="minorHAnsi"/>
                <w:b/>
                <w:bCs/>
                <w:color w:val="FFFFFF" w:themeColor="background1"/>
                <w:sz w:val="24"/>
                <w:szCs w:val="24"/>
                <w:lang w:eastAsia="es-ES"/>
              </w:rPr>
              <w:t>41</w:t>
            </w:r>
            <w:r w:rsidR="00344820">
              <w:rPr>
                <w:rFonts w:cstheme="minorHAnsi"/>
                <w:b/>
                <w:bCs/>
                <w:color w:val="FFFFFF" w:themeColor="background1"/>
                <w:sz w:val="24"/>
                <w:szCs w:val="24"/>
                <w:lang w:eastAsia="es-ES"/>
              </w:rPr>
              <w:t>4</w:t>
            </w:r>
            <w:r>
              <w:rPr>
                <w:rFonts w:cstheme="minorHAnsi"/>
                <w:b/>
                <w:bCs/>
                <w:color w:val="FFFFFF" w:themeColor="background1"/>
                <w:sz w:val="24"/>
                <w:szCs w:val="24"/>
                <w:lang w:eastAsia="es-ES"/>
              </w:rPr>
              <w:t>.</w:t>
            </w:r>
            <w:r w:rsidR="00344820">
              <w:rPr>
                <w:rFonts w:cstheme="minorHAnsi"/>
                <w:b/>
                <w:bCs/>
                <w:color w:val="FFFFFF" w:themeColor="background1"/>
                <w:sz w:val="24"/>
                <w:szCs w:val="24"/>
                <w:lang w:eastAsia="es-ES"/>
              </w:rPr>
              <w:t>8</w:t>
            </w:r>
            <w:r>
              <w:rPr>
                <w:rFonts w:cstheme="minorHAnsi"/>
                <w:b/>
                <w:bCs/>
                <w:color w:val="FFFFFF" w:themeColor="background1"/>
                <w:sz w:val="24"/>
                <w:szCs w:val="24"/>
                <w:lang w:eastAsia="es-ES"/>
              </w:rPr>
              <w:t>57,16</w:t>
            </w:r>
          </w:p>
        </w:tc>
        <w:tc>
          <w:tcPr>
            <w:tcW w:w="1546"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line="360" w:lineRule="auto"/>
              <w:jc w:val="right"/>
              <w:rPr>
                <w:rFonts w:cstheme="minorHAnsi"/>
                <w:b/>
                <w:bCs/>
                <w:color w:val="FFFFFF" w:themeColor="background1"/>
                <w:sz w:val="24"/>
                <w:szCs w:val="24"/>
                <w:lang w:eastAsia="es-ES"/>
              </w:rPr>
            </w:pPr>
            <w:r w:rsidRPr="00422A8B">
              <w:rPr>
                <w:rFonts w:cstheme="minorHAnsi"/>
                <w:b/>
                <w:bCs/>
                <w:color w:val="FFFFFF" w:themeColor="background1"/>
                <w:sz w:val="24"/>
                <w:szCs w:val="24"/>
                <w:lang w:eastAsia="es-ES"/>
              </w:rPr>
              <w:t>383.810,10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bookmarkStart w:id="6" w:name="_Hlk1669393"/>
            <w:r w:rsidRPr="0049305B">
              <w:rPr>
                <w:rFonts w:cstheme="minorHAnsi"/>
                <w:b/>
                <w:bCs/>
                <w:sz w:val="20"/>
                <w:szCs w:val="20"/>
                <w:lang w:eastAsia="es-ES"/>
              </w:rPr>
              <w:t xml:space="preserve">          II.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5A2B10" w:rsidP="00B21F1D">
            <w:pPr>
              <w:spacing w:after="0" w:line="360" w:lineRule="auto"/>
              <w:jc w:val="center"/>
              <w:rPr>
                <w:rFonts w:cstheme="minorHAnsi"/>
                <w:b/>
                <w:bCs/>
                <w:color w:val="FF0000"/>
                <w:sz w:val="20"/>
                <w:szCs w:val="20"/>
                <w:lang w:eastAsia="es-ES"/>
              </w:rPr>
            </w:pPr>
            <w:r w:rsidRPr="00FE2584">
              <w:rPr>
                <w:rFonts w:cstheme="minorHAnsi"/>
                <w:b/>
                <w:bCs/>
                <w:sz w:val="20"/>
                <w:szCs w:val="24"/>
                <w:lang w:eastAsia="es-ES"/>
              </w:rPr>
              <w:t>II.1.11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8565A0" w:rsidP="00082A4D">
            <w:pPr>
              <w:spacing w:after="0" w:line="360" w:lineRule="auto"/>
              <w:jc w:val="right"/>
              <w:rPr>
                <w:rFonts w:cstheme="minorHAnsi"/>
                <w:b/>
                <w:bCs/>
                <w:sz w:val="20"/>
                <w:szCs w:val="20"/>
                <w:lang w:eastAsia="es-ES"/>
              </w:rPr>
            </w:pPr>
            <w:r>
              <w:rPr>
                <w:rFonts w:cstheme="minorHAnsi"/>
                <w:b/>
                <w:bCs/>
                <w:sz w:val="20"/>
                <w:szCs w:val="20"/>
                <w:lang w:eastAsia="es-ES"/>
              </w:rPr>
              <w:t>14.8</w:t>
            </w:r>
            <w:r w:rsidR="00082A4D">
              <w:rPr>
                <w:rFonts w:cstheme="minorHAnsi"/>
                <w:b/>
                <w:bCs/>
                <w:sz w:val="20"/>
                <w:szCs w:val="20"/>
                <w:lang w:eastAsia="es-ES"/>
              </w:rPr>
              <w:t>28,63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1.484,40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rPr>
                <w:rFonts w:cstheme="minorHAnsi"/>
                <w:sz w:val="20"/>
                <w:szCs w:val="20"/>
                <w:lang w:eastAsia="es-ES"/>
              </w:rPr>
            </w:pPr>
            <w:r w:rsidRPr="0049305B">
              <w:rPr>
                <w:rFonts w:cstheme="minorHAnsi"/>
                <w:sz w:val="20"/>
                <w:szCs w:val="20"/>
                <w:lang w:eastAsia="es-ES"/>
              </w:rPr>
              <w:t xml:space="preserve">               </w:t>
            </w:r>
            <w:r>
              <w:rPr>
                <w:rFonts w:cstheme="minorHAnsi"/>
                <w:sz w:val="20"/>
                <w:szCs w:val="20"/>
                <w:lang w:eastAsia="es-ES"/>
              </w:rPr>
              <w:t>1</w:t>
            </w:r>
            <w:r w:rsidRPr="0049305B">
              <w:rPr>
                <w:rFonts w:cstheme="minorHAnsi"/>
                <w:sz w:val="20"/>
                <w:szCs w:val="20"/>
                <w:lang w:eastAsia="es-ES"/>
              </w:rPr>
              <w:t xml:space="preserve">. </w:t>
            </w:r>
            <w:r>
              <w:rPr>
                <w:rFonts w:cstheme="minorHAnsi"/>
                <w:sz w:val="20"/>
                <w:szCs w:val="20"/>
                <w:lang w:eastAsia="es-ES"/>
              </w:rPr>
              <w:t>Deudas con entidades de crédito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FE2584" w:rsidRDefault="00082A4D" w:rsidP="00B21F1D">
            <w:pPr>
              <w:spacing w:after="0" w:line="360" w:lineRule="auto"/>
              <w:jc w:val="center"/>
              <w:rPr>
                <w:rFonts w:cstheme="minorHAnsi"/>
                <w:b/>
                <w:bCs/>
                <w:color w:val="FF0000"/>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Cs/>
                <w:sz w:val="20"/>
                <w:szCs w:val="20"/>
                <w:lang w:eastAsia="es-ES"/>
              </w:rPr>
            </w:pPr>
            <w:r>
              <w:rPr>
                <w:rFonts w:cstheme="minorHAnsi"/>
                <w:bCs/>
                <w:sz w:val="20"/>
                <w:szCs w:val="20"/>
                <w:lang w:eastAsia="es-ES"/>
              </w:rPr>
              <w:t>14.803,63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5525FB" w:rsidP="00082A4D">
            <w:pPr>
              <w:spacing w:after="0" w:line="360" w:lineRule="auto"/>
              <w:jc w:val="right"/>
              <w:rPr>
                <w:rFonts w:cstheme="minorHAnsi"/>
                <w:bCs/>
                <w:sz w:val="20"/>
                <w:szCs w:val="20"/>
                <w:lang w:eastAsia="es-ES"/>
              </w:rPr>
            </w:pPr>
            <w:r>
              <w:rPr>
                <w:rFonts w:cstheme="minorHAnsi"/>
                <w:bCs/>
                <w:sz w:val="20"/>
                <w:szCs w:val="20"/>
                <w:lang w:eastAsia="es-ES"/>
              </w:rPr>
              <w:t>-</w:t>
            </w:r>
          </w:p>
        </w:tc>
      </w:tr>
      <w:tr w:rsidR="00082A4D" w:rsidRPr="00A83CD1" w:rsidTr="005A2B10">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sz w:val="20"/>
                <w:szCs w:val="20"/>
                <w:lang w:eastAsia="es-ES"/>
              </w:rPr>
            </w:pPr>
            <w:r w:rsidRPr="0049305B">
              <w:rPr>
                <w:rFonts w:cstheme="minorHAnsi"/>
                <w:sz w:val="20"/>
                <w:szCs w:val="20"/>
                <w:lang w:eastAsia="es-ES"/>
              </w:rPr>
              <w:t xml:space="preserve">                3. Otras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FE2584" w:rsidRDefault="00082A4D" w:rsidP="00B21F1D">
            <w:pPr>
              <w:spacing w:after="0" w:line="360" w:lineRule="auto"/>
              <w:jc w:val="center"/>
              <w:rPr>
                <w:rFonts w:cstheme="minorHAnsi"/>
                <w:b/>
                <w:bCs/>
                <w:color w:val="FF0000"/>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Cs/>
                <w:sz w:val="20"/>
                <w:szCs w:val="20"/>
                <w:lang w:eastAsia="es-ES"/>
              </w:rPr>
            </w:pPr>
            <w:r>
              <w:rPr>
                <w:rFonts w:cstheme="minorHAnsi"/>
                <w:bCs/>
                <w:sz w:val="20"/>
                <w:szCs w:val="20"/>
                <w:lang w:eastAsia="es-ES"/>
              </w:rPr>
              <w:t>25,00</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Cs/>
                <w:sz w:val="20"/>
                <w:szCs w:val="20"/>
                <w:lang w:eastAsia="es-ES"/>
              </w:rPr>
            </w:pPr>
            <w:r w:rsidRPr="00422A8B">
              <w:rPr>
                <w:rFonts w:cstheme="minorHAnsi"/>
                <w:bCs/>
                <w:sz w:val="20"/>
                <w:szCs w:val="20"/>
                <w:lang w:eastAsia="es-ES"/>
              </w:rPr>
              <w:t>1.484,40</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 xml:space="preserve">          IV. Beneficiarios-Acreedores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FE2584" w:rsidRDefault="005A2B10" w:rsidP="00B21F1D">
            <w:pPr>
              <w:spacing w:after="0" w:line="360" w:lineRule="auto"/>
              <w:jc w:val="center"/>
              <w:rPr>
                <w:rFonts w:cstheme="minorHAnsi"/>
                <w:b/>
                <w:bCs/>
                <w:sz w:val="20"/>
                <w:szCs w:val="20"/>
                <w:lang w:eastAsia="es-ES"/>
              </w:rPr>
            </w:pPr>
            <w:r w:rsidRPr="00FE2584">
              <w:rPr>
                <w:rFonts w:cstheme="minorHAnsi"/>
                <w:b/>
                <w:bCs/>
                <w:sz w:val="20"/>
                <w:szCs w:val="20"/>
                <w:lang w:eastAsia="es-ES"/>
              </w:rPr>
              <w:t>II.1.9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303.001,04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289.163,08</w:t>
            </w:r>
          </w:p>
        </w:tc>
      </w:tr>
      <w:tr w:rsidR="00082A4D" w:rsidRPr="00A83CD1" w:rsidTr="00082A4D">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b/>
                <w:bCs/>
                <w:sz w:val="20"/>
                <w:szCs w:val="20"/>
                <w:lang w:eastAsia="es-ES"/>
              </w:rPr>
            </w:pPr>
            <w:r w:rsidRPr="0049305B">
              <w:rPr>
                <w:rFonts w:cstheme="minorHAnsi"/>
                <w:b/>
                <w:bCs/>
                <w:sz w:val="20"/>
                <w:szCs w:val="20"/>
                <w:lang w:eastAsia="es-ES"/>
              </w:rPr>
              <w:t xml:space="preserve">          V. Acreedores comerciales y otras cuentas a pagar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FE2584" w:rsidRDefault="005A2B10" w:rsidP="00B21F1D">
            <w:pPr>
              <w:spacing w:after="0" w:line="360" w:lineRule="auto"/>
              <w:jc w:val="center"/>
              <w:rPr>
                <w:rFonts w:cstheme="minorHAnsi"/>
                <w:b/>
                <w:bCs/>
                <w:sz w:val="20"/>
                <w:szCs w:val="20"/>
                <w:lang w:eastAsia="es-ES"/>
              </w:rPr>
            </w:pPr>
            <w:r w:rsidRPr="00FE2584">
              <w:rPr>
                <w:rFonts w:cstheme="minorHAnsi"/>
                <w:b/>
                <w:bCs/>
                <w:sz w:val="20"/>
                <w:szCs w:val="20"/>
                <w:lang w:eastAsia="es-ES"/>
              </w:rPr>
              <w:t>II.1.11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9305B" w:rsidRDefault="00082A4D" w:rsidP="00082A4D">
            <w:pPr>
              <w:spacing w:after="0" w:line="360" w:lineRule="auto"/>
              <w:jc w:val="right"/>
              <w:rPr>
                <w:rFonts w:cstheme="minorHAnsi"/>
                <w:b/>
                <w:bCs/>
                <w:sz w:val="20"/>
                <w:szCs w:val="20"/>
                <w:lang w:eastAsia="es-ES"/>
              </w:rPr>
            </w:pPr>
            <w:r>
              <w:rPr>
                <w:rFonts w:cstheme="minorHAnsi"/>
                <w:b/>
                <w:bCs/>
                <w:sz w:val="20"/>
                <w:szCs w:val="20"/>
                <w:lang w:eastAsia="es-ES"/>
              </w:rPr>
              <w:t>97.027,49</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
                <w:bCs/>
                <w:sz w:val="20"/>
                <w:szCs w:val="20"/>
                <w:lang w:eastAsia="es-ES"/>
              </w:rPr>
            </w:pPr>
            <w:r w:rsidRPr="00422A8B">
              <w:rPr>
                <w:rFonts w:cstheme="minorHAnsi"/>
                <w:b/>
                <w:bCs/>
                <w:sz w:val="20"/>
                <w:szCs w:val="20"/>
                <w:lang w:eastAsia="es-ES"/>
              </w:rPr>
              <w:t>93.162,62</w:t>
            </w:r>
          </w:p>
        </w:tc>
      </w:tr>
      <w:tr w:rsidR="00082A4D" w:rsidRPr="00A83CD1" w:rsidTr="005A2B10">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sz w:val="20"/>
                <w:szCs w:val="20"/>
                <w:lang w:eastAsia="es-ES"/>
              </w:rPr>
            </w:pPr>
            <w:r w:rsidRPr="0049305B">
              <w:rPr>
                <w:rFonts w:cstheme="minorHAnsi"/>
                <w:sz w:val="20"/>
                <w:szCs w:val="20"/>
                <w:lang w:eastAsia="es-ES"/>
              </w:rPr>
              <w:t xml:space="preserve">                 1. Proveedores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082A4D" w:rsidRDefault="00082A4D" w:rsidP="00B21F1D">
            <w:pPr>
              <w:spacing w:after="0" w:line="360" w:lineRule="auto"/>
              <w:jc w:val="center"/>
              <w:rPr>
                <w:rFonts w:cstheme="minorHAnsi"/>
                <w:b/>
                <w:bCs/>
                <w:color w:val="FF0000"/>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Cs/>
                <w:sz w:val="20"/>
                <w:szCs w:val="20"/>
                <w:lang w:eastAsia="es-ES"/>
              </w:rPr>
            </w:pPr>
            <w:r>
              <w:rPr>
                <w:rFonts w:cstheme="minorHAnsi"/>
                <w:bCs/>
                <w:sz w:val="20"/>
                <w:szCs w:val="20"/>
                <w:lang w:eastAsia="es-ES"/>
              </w:rPr>
              <w:t>31.500,45</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Cs/>
                <w:sz w:val="20"/>
                <w:szCs w:val="20"/>
                <w:lang w:eastAsia="es-ES"/>
              </w:rPr>
            </w:pPr>
            <w:r w:rsidRPr="00422A8B">
              <w:rPr>
                <w:rFonts w:cstheme="minorHAnsi"/>
                <w:bCs/>
                <w:sz w:val="20"/>
                <w:szCs w:val="20"/>
                <w:lang w:eastAsia="es-ES"/>
              </w:rPr>
              <w:t>12.861,23</w:t>
            </w:r>
          </w:p>
        </w:tc>
      </w:tr>
      <w:tr w:rsidR="00082A4D" w:rsidRPr="00A83CD1" w:rsidTr="005A2B10">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rPr>
                <w:rFonts w:cstheme="minorHAnsi"/>
                <w:sz w:val="20"/>
                <w:szCs w:val="20"/>
                <w:lang w:eastAsia="es-ES"/>
              </w:rPr>
            </w:pPr>
            <w:r w:rsidRPr="0049305B">
              <w:rPr>
                <w:rFonts w:cstheme="minorHAnsi"/>
                <w:sz w:val="20"/>
                <w:szCs w:val="20"/>
                <w:lang w:eastAsia="es-ES"/>
              </w:rPr>
              <w:t xml:space="preserve">                 2. Otros acreedores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tcPr>
          <w:p w:rsidR="00082A4D" w:rsidRPr="0049305B" w:rsidRDefault="00082A4D" w:rsidP="00B21F1D">
            <w:pPr>
              <w:spacing w:after="0" w:line="360" w:lineRule="auto"/>
              <w:jc w:val="center"/>
              <w:rPr>
                <w:rFonts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082A4D" w:rsidRPr="00422A8B" w:rsidRDefault="00082A4D" w:rsidP="00082A4D">
            <w:pPr>
              <w:spacing w:after="0" w:line="360" w:lineRule="auto"/>
              <w:jc w:val="right"/>
              <w:rPr>
                <w:rFonts w:cstheme="minorHAnsi"/>
                <w:bCs/>
                <w:sz w:val="20"/>
                <w:szCs w:val="20"/>
                <w:lang w:eastAsia="es-ES"/>
              </w:rPr>
            </w:pPr>
            <w:r>
              <w:rPr>
                <w:rFonts w:cstheme="minorHAnsi"/>
                <w:bCs/>
                <w:sz w:val="20"/>
                <w:szCs w:val="20"/>
                <w:lang w:eastAsia="es-ES"/>
              </w:rPr>
              <w:t>65.527,04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082A4D" w:rsidRPr="0049305B" w:rsidRDefault="00082A4D" w:rsidP="00082A4D">
            <w:pPr>
              <w:spacing w:after="0" w:line="360" w:lineRule="auto"/>
              <w:jc w:val="right"/>
              <w:rPr>
                <w:rFonts w:cstheme="minorHAnsi"/>
                <w:bCs/>
                <w:sz w:val="20"/>
                <w:szCs w:val="20"/>
                <w:lang w:eastAsia="es-ES"/>
              </w:rPr>
            </w:pPr>
            <w:r w:rsidRPr="00422A8B">
              <w:rPr>
                <w:rFonts w:cstheme="minorHAnsi"/>
                <w:bCs/>
                <w:sz w:val="20"/>
                <w:szCs w:val="20"/>
                <w:lang w:eastAsia="es-ES"/>
              </w:rPr>
              <w:t>80.301,39</w:t>
            </w:r>
          </w:p>
        </w:tc>
      </w:tr>
      <w:tr w:rsidR="00082A4D" w:rsidRPr="00A83CD1" w:rsidTr="00082A4D">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082A4D" w:rsidRPr="0049305B" w:rsidRDefault="00082A4D" w:rsidP="00082A4D">
            <w:pPr>
              <w:spacing w:after="0" w:line="360" w:lineRule="auto"/>
              <w:jc w:val="right"/>
              <w:rPr>
                <w:rFonts w:cstheme="minorHAnsi"/>
                <w:b/>
                <w:bCs/>
                <w:color w:val="FFFFFF" w:themeColor="background1"/>
                <w:sz w:val="26"/>
                <w:szCs w:val="26"/>
                <w:lang w:eastAsia="es-ES"/>
              </w:rPr>
            </w:pPr>
            <w:r w:rsidRPr="0049305B">
              <w:rPr>
                <w:rFonts w:cstheme="minorHAnsi"/>
                <w:b/>
                <w:bCs/>
                <w:color w:val="FFFFFF" w:themeColor="background1"/>
                <w:sz w:val="26"/>
                <w:szCs w:val="26"/>
                <w:lang w:eastAsia="es-ES"/>
              </w:rPr>
              <w:t>TOTAL PATRIMONIO NETO Y PASIVO (A+B+C)</w:t>
            </w:r>
          </w:p>
        </w:tc>
        <w:tc>
          <w:tcPr>
            <w:tcW w:w="0" w:type="auto"/>
            <w:shd w:val="clear" w:color="auto" w:fill="auto"/>
            <w:noWrap/>
            <w:vAlign w:val="bottom"/>
            <w:hideMark/>
          </w:tcPr>
          <w:p w:rsidR="00082A4D" w:rsidRPr="0049305B" w:rsidRDefault="00082A4D" w:rsidP="00B21F1D">
            <w:pPr>
              <w:spacing w:after="0" w:line="360" w:lineRule="auto"/>
              <w:jc w:val="center"/>
              <w:rPr>
                <w:rFonts w:cstheme="minorHAnsi"/>
                <w:b/>
                <w:bCs/>
                <w:sz w:val="26"/>
                <w:szCs w:val="26"/>
                <w:lang w:eastAsia="es-ES"/>
              </w:rPr>
            </w:pPr>
          </w:p>
        </w:tc>
        <w:tc>
          <w:tcPr>
            <w:tcW w:w="0" w:type="auto"/>
            <w:tcBorders>
              <w:top w:val="single" w:sz="4" w:space="0" w:color="808080" w:themeColor="background1" w:themeShade="80"/>
              <w:left w:val="nil"/>
              <w:bottom w:val="single" w:sz="4" w:space="0" w:color="808080" w:themeColor="background1" w:themeShade="80"/>
              <w:right w:val="single" w:sz="4" w:space="0" w:color="FFFFFF" w:themeColor="background1"/>
            </w:tcBorders>
            <w:shd w:val="clear" w:color="auto" w:fill="808080" w:themeFill="background1" w:themeFillShade="80"/>
            <w:noWrap/>
            <w:vAlign w:val="center"/>
          </w:tcPr>
          <w:p w:rsidR="00082A4D" w:rsidRPr="0049305B" w:rsidRDefault="00082A4D" w:rsidP="00344820">
            <w:pPr>
              <w:spacing w:after="0" w:line="360" w:lineRule="auto"/>
              <w:jc w:val="right"/>
              <w:rPr>
                <w:rFonts w:cstheme="minorHAnsi"/>
                <w:b/>
                <w:bCs/>
                <w:color w:val="FFFFFF" w:themeColor="background1"/>
                <w:sz w:val="26"/>
                <w:szCs w:val="26"/>
                <w:lang w:eastAsia="es-ES"/>
              </w:rPr>
            </w:pPr>
            <w:r>
              <w:rPr>
                <w:rFonts w:cstheme="minorHAnsi"/>
                <w:b/>
                <w:bCs/>
                <w:color w:val="FFFFFF" w:themeColor="background1"/>
                <w:sz w:val="26"/>
                <w:szCs w:val="26"/>
                <w:lang w:eastAsia="es-ES"/>
              </w:rPr>
              <w:t>3.986.</w:t>
            </w:r>
            <w:r w:rsidR="00344820">
              <w:rPr>
                <w:rFonts w:cstheme="minorHAnsi"/>
                <w:b/>
                <w:bCs/>
                <w:color w:val="FFFFFF" w:themeColor="background1"/>
                <w:sz w:val="26"/>
                <w:szCs w:val="26"/>
                <w:lang w:eastAsia="es-ES"/>
              </w:rPr>
              <w:t>0</w:t>
            </w:r>
            <w:r>
              <w:rPr>
                <w:rFonts w:cstheme="minorHAnsi"/>
                <w:b/>
                <w:bCs/>
                <w:color w:val="FFFFFF" w:themeColor="background1"/>
                <w:sz w:val="26"/>
                <w:szCs w:val="26"/>
                <w:lang w:eastAsia="es-ES"/>
              </w:rPr>
              <w:t>81,46</w:t>
            </w:r>
          </w:p>
        </w:tc>
        <w:tc>
          <w:tcPr>
            <w:tcW w:w="15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noWrap/>
            <w:vAlign w:val="center"/>
            <w:hideMark/>
          </w:tcPr>
          <w:p w:rsidR="00082A4D" w:rsidRPr="0049305B" w:rsidRDefault="00082A4D" w:rsidP="00082A4D">
            <w:pPr>
              <w:spacing w:after="0" w:line="360" w:lineRule="auto"/>
              <w:jc w:val="right"/>
              <w:rPr>
                <w:rFonts w:cstheme="minorHAnsi"/>
                <w:b/>
                <w:bCs/>
                <w:color w:val="FFFFFF" w:themeColor="background1"/>
                <w:sz w:val="26"/>
                <w:szCs w:val="26"/>
                <w:lang w:eastAsia="es-ES"/>
              </w:rPr>
            </w:pPr>
            <w:r w:rsidRPr="00AF706A">
              <w:rPr>
                <w:rFonts w:cstheme="minorHAnsi"/>
                <w:b/>
                <w:bCs/>
                <w:color w:val="FFFFFF" w:themeColor="background1"/>
                <w:sz w:val="26"/>
                <w:szCs w:val="26"/>
                <w:lang w:eastAsia="es-ES"/>
              </w:rPr>
              <w:t>3.444.456,02</w:t>
            </w:r>
          </w:p>
        </w:tc>
      </w:tr>
      <w:bookmarkEnd w:id="6"/>
    </w:tbl>
    <w:p w:rsidR="00010D5B" w:rsidRDefault="00010D5B" w:rsidP="00A0612B">
      <w:pPr>
        <w:spacing w:after="0" w:line="360" w:lineRule="auto"/>
        <w:ind w:right="-134"/>
        <w:jc w:val="right"/>
        <w:rPr>
          <w:rFonts w:cstheme="minorHAnsi"/>
          <w:szCs w:val="24"/>
        </w:rPr>
      </w:pPr>
    </w:p>
    <w:p w:rsidR="001D48F6" w:rsidRDefault="001D48F6" w:rsidP="00010D5B">
      <w:pPr>
        <w:spacing w:line="360" w:lineRule="auto"/>
        <w:ind w:right="-134"/>
        <w:jc w:val="right"/>
        <w:rPr>
          <w:rFonts w:cstheme="minorHAnsi"/>
          <w:szCs w:val="24"/>
        </w:rPr>
      </w:pPr>
    </w:p>
    <w:bookmarkEnd w:id="2"/>
    <w:bookmarkEnd w:id="3"/>
    <w:bookmarkEnd w:id="4"/>
    <w:p w:rsidR="00010D5B" w:rsidRDefault="00010D5B" w:rsidP="00010D5B">
      <w:pPr>
        <w:rPr>
          <w:rFonts w:ascii="Gill Sans MT" w:hAnsi="Gill Sans MT"/>
          <w:szCs w:val="24"/>
          <w:u w:val="single"/>
        </w:rPr>
      </w:pPr>
    </w:p>
    <w:p w:rsidR="00010D5B" w:rsidRDefault="00010D5B" w:rsidP="00A0612B">
      <w:pPr>
        <w:spacing w:after="0"/>
        <w:rPr>
          <w:rFonts w:ascii="Gill Sans MT" w:hAnsi="Gill Sans MT"/>
          <w:szCs w:val="24"/>
          <w:u w:val="single"/>
        </w:rPr>
      </w:pPr>
      <w:r>
        <w:rPr>
          <w:rFonts w:ascii="Gill Sans MT" w:hAnsi="Gill Sans MT"/>
          <w:szCs w:val="24"/>
          <w:u w:val="single"/>
        </w:rPr>
        <w:br w:type="page"/>
      </w:r>
    </w:p>
    <w:p w:rsidR="00082A4D" w:rsidRPr="0066412A" w:rsidRDefault="00082A4D" w:rsidP="00082A4D">
      <w:pPr>
        <w:spacing w:line="360" w:lineRule="auto"/>
        <w:ind w:left="-426" w:right="-134"/>
        <w:jc w:val="right"/>
        <w:rPr>
          <w:rFonts w:cstheme="minorHAnsi"/>
          <w:sz w:val="30"/>
          <w:szCs w:val="30"/>
        </w:rPr>
      </w:pPr>
    </w:p>
    <w:tbl>
      <w:tblPr>
        <w:tblpPr w:leftFromText="141" w:rightFromText="141" w:vertAnchor="text" w:tblpXSpec="center" w:tblpY="1"/>
        <w:tblOverlap w:val="never"/>
        <w:tblW w:w="10298" w:type="dxa"/>
        <w:tblBorders>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6250"/>
        <w:gridCol w:w="1202"/>
        <w:gridCol w:w="1423"/>
        <w:gridCol w:w="1423"/>
      </w:tblGrid>
      <w:tr w:rsidR="00082A4D" w:rsidRPr="00A83CD1" w:rsidTr="00082A4D">
        <w:trPr>
          <w:gridBefore w:val="1"/>
          <w:wBefore w:w="6250" w:type="dxa"/>
          <w:trHeight w:val="425"/>
        </w:trPr>
        <w:tc>
          <w:tcPr>
            <w:tcW w:w="1202" w:type="dxa"/>
            <w:vMerge w:val="restart"/>
            <w:tcBorders>
              <w:left w:val="single" w:sz="4" w:space="0" w:color="FFFFFF" w:themeColor="background1"/>
              <w:right w:val="single" w:sz="4" w:space="0" w:color="FFFFFF" w:themeColor="background1"/>
            </w:tcBorders>
            <w:shd w:val="clear" w:color="auto" w:fill="auto"/>
            <w:noWrap/>
            <w:vAlign w:val="center"/>
          </w:tcPr>
          <w:p w:rsidR="00082A4D" w:rsidRPr="004B642F" w:rsidRDefault="00082A4D" w:rsidP="00082A4D">
            <w:pPr>
              <w:spacing w:before="20"/>
              <w:jc w:val="center"/>
              <w:rPr>
                <w:rFonts w:cstheme="minorHAnsi"/>
                <w:b/>
                <w:bCs/>
                <w:iCs/>
                <w:sz w:val="16"/>
                <w:szCs w:val="12"/>
                <w:lang w:eastAsia="es-ES"/>
              </w:rPr>
            </w:pPr>
            <w:r w:rsidRPr="004B642F">
              <w:rPr>
                <w:rFonts w:cstheme="minorHAnsi"/>
                <w:b/>
                <w:bCs/>
                <w:iCs/>
                <w:sz w:val="16"/>
                <w:szCs w:val="12"/>
                <w:lang w:eastAsia="es-ES"/>
              </w:rPr>
              <w:t>NOTAS</w:t>
            </w:r>
            <w:r w:rsidRPr="004B642F">
              <w:rPr>
                <w:rFonts w:cstheme="minorHAnsi"/>
                <w:b/>
                <w:bCs/>
                <w:sz w:val="16"/>
                <w:szCs w:val="12"/>
                <w:lang w:eastAsia="es-ES"/>
              </w:rPr>
              <w:t xml:space="preserve"> MEMORIA</w:t>
            </w:r>
          </w:p>
        </w:tc>
        <w:tc>
          <w:tcPr>
            <w:tcW w:w="1423" w:type="dxa"/>
            <w:vMerge w:val="restart"/>
            <w:tcBorders>
              <w:left w:val="single" w:sz="4" w:space="0" w:color="FFFFFF" w:themeColor="background1"/>
              <w:right w:val="single" w:sz="4" w:space="0" w:color="FFFFFF" w:themeColor="background1"/>
            </w:tcBorders>
            <w:shd w:val="clear" w:color="auto" w:fill="808080" w:themeFill="background1" w:themeFillShade="80"/>
            <w:vAlign w:val="center"/>
            <w:hideMark/>
          </w:tcPr>
          <w:p w:rsidR="00082A4D" w:rsidRPr="0066412A" w:rsidRDefault="00082A4D" w:rsidP="00082A4D">
            <w:pPr>
              <w:spacing w:before="20"/>
              <w:jc w:val="center"/>
              <w:rPr>
                <w:rFonts w:cstheme="minorHAnsi"/>
                <w:b/>
                <w:bCs/>
                <w:iCs/>
                <w:color w:val="FFFFFF"/>
                <w:sz w:val="24"/>
                <w:szCs w:val="24"/>
                <w:lang w:eastAsia="es-ES"/>
              </w:rPr>
            </w:pPr>
            <w:r>
              <w:rPr>
                <w:rFonts w:cstheme="minorHAnsi"/>
                <w:b/>
                <w:bCs/>
                <w:iCs/>
                <w:color w:val="FFFFFF"/>
                <w:sz w:val="24"/>
                <w:szCs w:val="24"/>
                <w:lang w:eastAsia="es-ES"/>
              </w:rPr>
              <w:t>2021</w:t>
            </w:r>
          </w:p>
        </w:tc>
        <w:tc>
          <w:tcPr>
            <w:tcW w:w="1423" w:type="dxa"/>
            <w:vMerge w:val="restart"/>
            <w:tcBorders>
              <w:left w:val="single" w:sz="4" w:space="0" w:color="FFFFFF" w:themeColor="background1"/>
            </w:tcBorders>
            <w:shd w:val="clear" w:color="auto" w:fill="808080" w:themeFill="background1" w:themeFillShade="80"/>
            <w:vAlign w:val="center"/>
            <w:hideMark/>
          </w:tcPr>
          <w:p w:rsidR="00082A4D" w:rsidRPr="0066412A" w:rsidRDefault="00082A4D" w:rsidP="00082A4D">
            <w:pPr>
              <w:spacing w:before="20"/>
              <w:jc w:val="center"/>
              <w:rPr>
                <w:rFonts w:cstheme="minorHAnsi"/>
                <w:b/>
                <w:bCs/>
                <w:iCs/>
                <w:color w:val="FFFFFF"/>
                <w:sz w:val="24"/>
                <w:szCs w:val="24"/>
                <w:lang w:eastAsia="es-ES"/>
              </w:rPr>
            </w:pPr>
            <w:r>
              <w:rPr>
                <w:rFonts w:cstheme="minorHAnsi"/>
                <w:b/>
                <w:bCs/>
                <w:iCs/>
                <w:color w:val="FFFFFF"/>
                <w:sz w:val="24"/>
                <w:szCs w:val="24"/>
                <w:lang w:eastAsia="es-ES"/>
              </w:rPr>
              <w:t>2020</w:t>
            </w:r>
          </w:p>
        </w:tc>
      </w:tr>
      <w:tr w:rsidR="00082A4D" w:rsidRPr="00A83CD1" w:rsidTr="00082A4D">
        <w:trPr>
          <w:trHeight w:val="172"/>
        </w:trPr>
        <w:tc>
          <w:tcPr>
            <w:tcW w:w="6250" w:type="dxa"/>
            <w:tcBorders>
              <w:bottom w:val="nil"/>
              <w:right w:val="single" w:sz="4" w:space="0" w:color="FFFFFF" w:themeColor="background1"/>
            </w:tcBorders>
            <w:shd w:val="clear" w:color="auto" w:fill="808080" w:themeFill="background1" w:themeFillShade="80"/>
            <w:noWrap/>
            <w:vAlign w:val="center"/>
            <w:hideMark/>
          </w:tcPr>
          <w:p w:rsidR="00082A4D" w:rsidRPr="00461411" w:rsidRDefault="00082A4D" w:rsidP="00082A4D">
            <w:pPr>
              <w:spacing w:after="0"/>
              <w:rPr>
                <w:rFonts w:cstheme="minorHAnsi"/>
                <w:b/>
                <w:bCs/>
                <w:color w:val="FFFFFF"/>
                <w:sz w:val="30"/>
                <w:szCs w:val="30"/>
                <w:lang w:eastAsia="es-ES"/>
              </w:rPr>
            </w:pPr>
            <w:r w:rsidRPr="00461411">
              <w:rPr>
                <w:rFonts w:cstheme="minorHAnsi"/>
                <w:b/>
                <w:bCs/>
                <w:color w:val="FFFFFF"/>
                <w:sz w:val="30"/>
                <w:szCs w:val="30"/>
                <w:lang w:eastAsia="es-ES"/>
              </w:rPr>
              <w:t>A. Excedente del ejercicio</w:t>
            </w:r>
          </w:p>
        </w:tc>
        <w:tc>
          <w:tcPr>
            <w:tcW w:w="1202" w:type="dxa"/>
            <w:vMerge/>
            <w:tcBorders>
              <w:left w:val="single" w:sz="4" w:space="0" w:color="FFFFFF" w:themeColor="background1"/>
              <w:bottom w:val="nil"/>
              <w:right w:val="single" w:sz="4" w:space="0" w:color="FFFFFF" w:themeColor="background1"/>
            </w:tcBorders>
            <w:shd w:val="clear" w:color="auto" w:fill="auto"/>
            <w:noWrap/>
            <w:vAlign w:val="center"/>
            <w:hideMark/>
          </w:tcPr>
          <w:p w:rsidR="00082A4D" w:rsidRPr="004B642F" w:rsidRDefault="00082A4D" w:rsidP="00082A4D">
            <w:pPr>
              <w:spacing w:after="0"/>
              <w:jc w:val="center"/>
              <w:rPr>
                <w:rFonts w:cstheme="minorHAnsi"/>
                <w:b/>
                <w:bCs/>
                <w:sz w:val="16"/>
                <w:szCs w:val="12"/>
                <w:lang w:eastAsia="es-ES"/>
              </w:rPr>
            </w:pPr>
          </w:p>
        </w:tc>
        <w:tc>
          <w:tcPr>
            <w:tcW w:w="1423" w:type="dxa"/>
            <w:vMerge/>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82A4D" w:rsidRPr="00A83CD1" w:rsidRDefault="00082A4D" w:rsidP="00082A4D">
            <w:pPr>
              <w:spacing w:after="0"/>
              <w:jc w:val="center"/>
              <w:rPr>
                <w:rFonts w:cstheme="minorHAnsi"/>
                <w:b/>
                <w:bCs/>
                <w:color w:val="FFFFFF"/>
                <w:sz w:val="16"/>
                <w:szCs w:val="12"/>
                <w:lang w:eastAsia="es-ES"/>
              </w:rPr>
            </w:pPr>
          </w:p>
        </w:tc>
        <w:tc>
          <w:tcPr>
            <w:tcW w:w="1423" w:type="dxa"/>
            <w:vMerge/>
            <w:tcBorders>
              <w:left w:val="single" w:sz="4" w:space="0" w:color="FFFFFF" w:themeColor="background1"/>
              <w:bottom w:val="nil"/>
            </w:tcBorders>
            <w:shd w:val="clear" w:color="auto" w:fill="808080" w:themeFill="background1" w:themeFillShade="80"/>
            <w:noWrap/>
            <w:vAlign w:val="center"/>
            <w:hideMark/>
          </w:tcPr>
          <w:p w:rsidR="00082A4D" w:rsidRPr="00A83CD1" w:rsidRDefault="00082A4D" w:rsidP="00082A4D">
            <w:pPr>
              <w:spacing w:after="0"/>
              <w:jc w:val="center"/>
              <w:rPr>
                <w:rFonts w:cstheme="minorHAnsi"/>
                <w:b/>
                <w:bCs/>
                <w:color w:val="FFFFFF"/>
                <w:sz w:val="16"/>
                <w:szCs w:val="12"/>
                <w:lang w:eastAsia="es-ES"/>
              </w:rPr>
            </w:pPr>
          </w:p>
        </w:tc>
      </w:tr>
      <w:tr w:rsidR="00082A4D" w:rsidRPr="00A83CD1" w:rsidTr="00082A4D">
        <w:trPr>
          <w:trHeight w:val="397"/>
        </w:trPr>
        <w:tc>
          <w:tcPr>
            <w:tcW w:w="6250" w:type="dxa"/>
            <w:tcBorders>
              <w:top w:val="nil"/>
            </w:tcBorders>
            <w:shd w:val="clear" w:color="auto" w:fill="auto"/>
            <w:noWrap/>
            <w:vAlign w:val="center"/>
            <w:hideMark/>
          </w:tcPr>
          <w:p w:rsidR="00082A4D" w:rsidRPr="0066412A" w:rsidRDefault="00082A4D" w:rsidP="00082A4D">
            <w:pPr>
              <w:spacing w:after="0"/>
              <w:rPr>
                <w:rFonts w:cstheme="minorHAnsi"/>
                <w:b/>
                <w:bCs/>
                <w:sz w:val="20"/>
                <w:szCs w:val="20"/>
                <w:lang w:eastAsia="es-ES"/>
              </w:rPr>
            </w:pPr>
            <w:bookmarkStart w:id="7" w:name="_Hlk1669918"/>
            <w:r w:rsidRPr="0066412A">
              <w:rPr>
                <w:rFonts w:cstheme="minorHAnsi"/>
                <w:b/>
                <w:bCs/>
                <w:sz w:val="20"/>
                <w:szCs w:val="20"/>
                <w:lang w:eastAsia="es-ES"/>
              </w:rPr>
              <w:t xml:space="preserve">      1. Ingresos de la actividad propia</w:t>
            </w:r>
          </w:p>
        </w:tc>
        <w:tc>
          <w:tcPr>
            <w:tcW w:w="1202" w:type="dxa"/>
            <w:tcBorders>
              <w:top w:val="nil"/>
            </w:tcBorders>
            <w:shd w:val="clear" w:color="auto" w:fill="auto"/>
            <w:noWrap/>
            <w:vAlign w:val="center"/>
            <w:hideMark/>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II.1.14.1</w:t>
            </w:r>
          </w:p>
        </w:tc>
        <w:tc>
          <w:tcPr>
            <w:tcW w:w="1423" w:type="dxa"/>
            <w:tcBorders>
              <w:top w:val="nil"/>
            </w:tcBorders>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1.905.642,00</w:t>
            </w:r>
          </w:p>
        </w:tc>
        <w:tc>
          <w:tcPr>
            <w:tcW w:w="1423" w:type="dxa"/>
            <w:tcBorders>
              <w:top w:val="nil"/>
            </w:tcBorders>
            <w:shd w:val="clear" w:color="000000" w:fill="FFFFFF"/>
            <w:noWrap/>
            <w:vAlign w:val="center"/>
            <w:hideMark/>
          </w:tcPr>
          <w:p w:rsidR="00082A4D" w:rsidRPr="00BD703E" w:rsidRDefault="00082A4D" w:rsidP="00082A4D">
            <w:pPr>
              <w:spacing w:after="0"/>
              <w:jc w:val="right"/>
              <w:rPr>
                <w:rFonts w:cstheme="minorHAnsi"/>
                <w:b/>
                <w:bCs/>
                <w:color w:val="000000"/>
                <w:kern w:val="20"/>
                <w:sz w:val="20"/>
                <w:szCs w:val="20"/>
              </w:rPr>
            </w:pPr>
            <w:r w:rsidRPr="00BD703E">
              <w:rPr>
                <w:rFonts w:cstheme="minorHAnsi"/>
                <w:b/>
                <w:bCs/>
                <w:color w:val="000000"/>
                <w:kern w:val="20"/>
                <w:sz w:val="20"/>
                <w:szCs w:val="20"/>
              </w:rPr>
              <w:t>1.863.143,00</w:t>
            </w:r>
          </w:p>
        </w:tc>
      </w:tr>
      <w:tr w:rsidR="00082A4D" w:rsidRPr="00A83CD1" w:rsidTr="00082A4D">
        <w:trPr>
          <w:trHeight w:val="397"/>
        </w:trPr>
        <w:tc>
          <w:tcPr>
            <w:tcW w:w="6250" w:type="dxa"/>
            <w:shd w:val="clear" w:color="auto" w:fill="auto"/>
            <w:noWrap/>
            <w:vAlign w:val="center"/>
          </w:tcPr>
          <w:p w:rsidR="00082A4D" w:rsidRPr="0066412A" w:rsidRDefault="00082A4D" w:rsidP="00082A4D">
            <w:pPr>
              <w:spacing w:after="0"/>
              <w:rPr>
                <w:rFonts w:cstheme="minorHAnsi"/>
                <w:sz w:val="20"/>
                <w:szCs w:val="20"/>
                <w:lang w:eastAsia="es-ES"/>
              </w:rPr>
            </w:pPr>
            <w:r w:rsidRPr="0066412A">
              <w:rPr>
                <w:rFonts w:cstheme="minorHAnsi"/>
                <w:sz w:val="20"/>
                <w:szCs w:val="20"/>
                <w:lang w:eastAsia="es-ES"/>
              </w:rPr>
              <w:t xml:space="preserve">          a) Cuotas de asociados y afiliados</w:t>
            </w:r>
          </w:p>
        </w:tc>
        <w:tc>
          <w:tcPr>
            <w:tcW w:w="1202" w:type="dxa"/>
            <w:shd w:val="clear" w:color="auto" w:fill="auto"/>
            <w:noWrap/>
            <w:vAlign w:val="center"/>
          </w:tcPr>
          <w:p w:rsidR="00082A4D" w:rsidRPr="0066412A" w:rsidRDefault="00082A4D" w:rsidP="00B21F1D">
            <w:pPr>
              <w:spacing w:after="0"/>
              <w:jc w:val="center"/>
              <w:rPr>
                <w:rFonts w:cstheme="minorHAnsi"/>
                <w:b/>
                <w:bCs/>
                <w:sz w:val="20"/>
                <w:szCs w:val="20"/>
                <w:lang w:eastAsia="es-ES"/>
              </w:rPr>
            </w:pPr>
          </w:p>
        </w:tc>
        <w:tc>
          <w:tcPr>
            <w:tcW w:w="1423" w:type="dxa"/>
            <w:shd w:val="clear" w:color="000000" w:fill="FFFFFF"/>
            <w:noWrap/>
            <w:vAlign w:val="center"/>
          </w:tcPr>
          <w:p w:rsidR="00082A4D" w:rsidRPr="00BD703E" w:rsidRDefault="00082A4D" w:rsidP="00082A4D">
            <w:pPr>
              <w:spacing w:after="0"/>
              <w:jc w:val="right"/>
              <w:rPr>
                <w:rFonts w:cstheme="minorHAnsi"/>
                <w:bCs/>
                <w:color w:val="000000"/>
                <w:kern w:val="20"/>
                <w:sz w:val="20"/>
                <w:szCs w:val="20"/>
              </w:rPr>
            </w:pPr>
            <w:r>
              <w:rPr>
                <w:rFonts w:cstheme="minorHAnsi"/>
                <w:bCs/>
                <w:color w:val="000000"/>
                <w:kern w:val="20"/>
                <w:sz w:val="20"/>
                <w:szCs w:val="20"/>
              </w:rPr>
              <w:t>1.756.893,00</w:t>
            </w:r>
          </w:p>
        </w:tc>
        <w:tc>
          <w:tcPr>
            <w:tcW w:w="1423" w:type="dxa"/>
            <w:shd w:val="clear" w:color="000000" w:fill="FFFFFF"/>
            <w:noWrap/>
            <w:vAlign w:val="center"/>
          </w:tcPr>
          <w:p w:rsidR="00082A4D" w:rsidRPr="00BD703E" w:rsidRDefault="00082A4D" w:rsidP="00082A4D">
            <w:pPr>
              <w:spacing w:after="0"/>
              <w:jc w:val="right"/>
              <w:rPr>
                <w:rFonts w:cstheme="minorHAnsi"/>
                <w:sz w:val="20"/>
                <w:szCs w:val="20"/>
                <w:lang w:eastAsia="es-ES"/>
              </w:rPr>
            </w:pPr>
            <w:r w:rsidRPr="00BD703E">
              <w:rPr>
                <w:rFonts w:cstheme="minorHAnsi"/>
                <w:bCs/>
                <w:color w:val="000000"/>
                <w:kern w:val="20"/>
                <w:sz w:val="20"/>
                <w:szCs w:val="20"/>
              </w:rPr>
              <w:t>1.705.394,00</w:t>
            </w:r>
          </w:p>
        </w:tc>
      </w:tr>
      <w:tr w:rsidR="00082A4D" w:rsidRPr="00A83CD1" w:rsidTr="00082A4D">
        <w:trPr>
          <w:trHeight w:val="397"/>
        </w:trPr>
        <w:tc>
          <w:tcPr>
            <w:tcW w:w="6250" w:type="dxa"/>
            <w:shd w:val="clear" w:color="auto" w:fill="auto"/>
            <w:noWrap/>
            <w:vAlign w:val="center"/>
          </w:tcPr>
          <w:p w:rsidR="00082A4D" w:rsidRPr="0066412A" w:rsidRDefault="00082A4D" w:rsidP="00082A4D">
            <w:pPr>
              <w:spacing w:after="0"/>
              <w:rPr>
                <w:rFonts w:cstheme="minorHAnsi"/>
                <w:sz w:val="20"/>
                <w:szCs w:val="20"/>
                <w:lang w:eastAsia="es-ES"/>
              </w:rPr>
            </w:pPr>
            <w:r>
              <w:rPr>
                <w:rFonts w:cstheme="minorHAnsi"/>
                <w:sz w:val="20"/>
                <w:szCs w:val="20"/>
                <w:lang w:eastAsia="es-ES"/>
              </w:rPr>
              <w:t xml:space="preserve">          c) Patrocinios</w:t>
            </w:r>
          </w:p>
        </w:tc>
        <w:tc>
          <w:tcPr>
            <w:tcW w:w="1202" w:type="dxa"/>
            <w:shd w:val="clear" w:color="auto" w:fill="auto"/>
            <w:noWrap/>
            <w:vAlign w:val="center"/>
          </w:tcPr>
          <w:p w:rsidR="00082A4D" w:rsidRPr="0066412A" w:rsidRDefault="00082A4D" w:rsidP="00B21F1D">
            <w:pPr>
              <w:spacing w:after="0"/>
              <w:jc w:val="center"/>
              <w:rPr>
                <w:rFonts w:cstheme="minorHAnsi"/>
                <w:b/>
                <w:bCs/>
                <w:sz w:val="20"/>
                <w:szCs w:val="20"/>
                <w:lang w:eastAsia="es-ES"/>
              </w:rPr>
            </w:pPr>
          </w:p>
        </w:tc>
        <w:tc>
          <w:tcPr>
            <w:tcW w:w="1423" w:type="dxa"/>
            <w:shd w:val="clear" w:color="000000" w:fill="FFFFFF"/>
            <w:noWrap/>
            <w:vAlign w:val="center"/>
          </w:tcPr>
          <w:p w:rsidR="00082A4D" w:rsidRPr="002F06E4" w:rsidRDefault="005525FB" w:rsidP="00082A4D">
            <w:pPr>
              <w:spacing w:after="0"/>
              <w:jc w:val="right"/>
              <w:rPr>
                <w:rFonts w:cstheme="minorHAnsi"/>
                <w:bCs/>
                <w:color w:val="000000"/>
                <w:kern w:val="20"/>
                <w:sz w:val="20"/>
                <w:szCs w:val="20"/>
              </w:rPr>
            </w:pPr>
            <w:r>
              <w:rPr>
                <w:rFonts w:cstheme="minorHAnsi"/>
                <w:bCs/>
                <w:color w:val="000000"/>
                <w:kern w:val="20"/>
                <w:sz w:val="20"/>
                <w:szCs w:val="20"/>
              </w:rPr>
              <w:t>-</w:t>
            </w:r>
          </w:p>
        </w:tc>
        <w:tc>
          <w:tcPr>
            <w:tcW w:w="1423" w:type="dxa"/>
            <w:shd w:val="clear" w:color="000000" w:fill="FFFFFF"/>
            <w:noWrap/>
            <w:vAlign w:val="center"/>
          </w:tcPr>
          <w:p w:rsidR="00082A4D" w:rsidRPr="00BD703E" w:rsidRDefault="00082A4D" w:rsidP="00082A4D">
            <w:pPr>
              <w:spacing w:after="0"/>
              <w:jc w:val="right"/>
              <w:rPr>
                <w:rFonts w:cstheme="minorHAnsi"/>
                <w:sz w:val="20"/>
                <w:szCs w:val="20"/>
                <w:lang w:eastAsia="es-ES"/>
              </w:rPr>
            </w:pPr>
            <w:r w:rsidRPr="00BD703E">
              <w:rPr>
                <w:rFonts w:cstheme="minorHAnsi"/>
                <w:bCs/>
                <w:color w:val="000000"/>
                <w:kern w:val="20"/>
                <w:sz w:val="20"/>
                <w:szCs w:val="20"/>
              </w:rPr>
              <w:t>4.000,00</w:t>
            </w:r>
          </w:p>
        </w:tc>
      </w:tr>
      <w:tr w:rsidR="00082A4D" w:rsidRPr="00A83CD1" w:rsidTr="00082A4D">
        <w:trPr>
          <w:trHeight w:val="397"/>
        </w:trPr>
        <w:tc>
          <w:tcPr>
            <w:tcW w:w="6250" w:type="dxa"/>
            <w:shd w:val="clear" w:color="auto" w:fill="auto"/>
            <w:noWrap/>
            <w:vAlign w:val="center"/>
            <w:hideMark/>
          </w:tcPr>
          <w:p w:rsidR="00082A4D" w:rsidRPr="0066412A" w:rsidRDefault="00082A4D" w:rsidP="00082A4D">
            <w:pPr>
              <w:spacing w:after="0"/>
              <w:rPr>
                <w:rFonts w:cstheme="minorHAnsi"/>
                <w:sz w:val="20"/>
                <w:szCs w:val="20"/>
                <w:lang w:eastAsia="es-ES"/>
              </w:rPr>
            </w:pPr>
            <w:r w:rsidRPr="0066412A">
              <w:rPr>
                <w:rFonts w:cstheme="minorHAnsi"/>
                <w:sz w:val="20"/>
                <w:szCs w:val="20"/>
                <w:lang w:eastAsia="es-ES"/>
              </w:rPr>
              <w:t xml:space="preserve">          d) Su</w:t>
            </w:r>
            <w:r>
              <w:rPr>
                <w:rFonts w:cstheme="minorHAnsi"/>
                <w:sz w:val="20"/>
                <w:szCs w:val="20"/>
                <w:lang w:eastAsia="es-ES"/>
              </w:rPr>
              <w:t>bvenciones y donaciones</w:t>
            </w:r>
            <w:r w:rsidRPr="0066412A">
              <w:rPr>
                <w:rFonts w:cstheme="minorHAnsi"/>
                <w:sz w:val="20"/>
                <w:szCs w:val="20"/>
                <w:lang w:eastAsia="es-ES"/>
              </w:rPr>
              <w:t xml:space="preserve"> imputados al excedente del </w:t>
            </w:r>
            <w:r>
              <w:rPr>
                <w:rFonts w:cstheme="minorHAnsi"/>
                <w:sz w:val="20"/>
                <w:szCs w:val="20"/>
                <w:lang w:eastAsia="es-ES"/>
              </w:rPr>
              <w:t>ejercicio</w:t>
            </w:r>
          </w:p>
        </w:tc>
        <w:tc>
          <w:tcPr>
            <w:tcW w:w="1202" w:type="dxa"/>
            <w:shd w:val="clear" w:color="auto" w:fill="auto"/>
            <w:noWrap/>
            <w:vAlign w:val="center"/>
            <w:hideMark/>
          </w:tcPr>
          <w:p w:rsidR="00082A4D" w:rsidRPr="0066412A" w:rsidRDefault="00082A4D" w:rsidP="00B21F1D">
            <w:pPr>
              <w:spacing w:after="0"/>
              <w:jc w:val="center"/>
              <w:rPr>
                <w:rFonts w:cstheme="minorHAnsi"/>
                <w:b/>
                <w:bCs/>
                <w:sz w:val="20"/>
                <w:szCs w:val="20"/>
                <w:lang w:eastAsia="es-ES"/>
              </w:rPr>
            </w:pPr>
          </w:p>
        </w:tc>
        <w:tc>
          <w:tcPr>
            <w:tcW w:w="1423" w:type="dxa"/>
            <w:shd w:val="clear" w:color="000000" w:fill="FFFFFF"/>
            <w:noWrap/>
            <w:vAlign w:val="center"/>
          </w:tcPr>
          <w:p w:rsidR="00082A4D" w:rsidRPr="00BD703E" w:rsidRDefault="00082A4D" w:rsidP="00082A4D">
            <w:pPr>
              <w:spacing w:after="0"/>
              <w:jc w:val="right"/>
              <w:rPr>
                <w:rFonts w:cstheme="minorHAnsi"/>
                <w:bCs/>
                <w:color w:val="000000"/>
                <w:kern w:val="20"/>
                <w:sz w:val="20"/>
                <w:szCs w:val="20"/>
              </w:rPr>
            </w:pPr>
            <w:r>
              <w:rPr>
                <w:rFonts w:cstheme="minorHAnsi"/>
                <w:bCs/>
                <w:color w:val="000000"/>
                <w:kern w:val="20"/>
                <w:sz w:val="20"/>
                <w:szCs w:val="20"/>
              </w:rPr>
              <w:t>148.749,00</w:t>
            </w:r>
          </w:p>
        </w:tc>
        <w:tc>
          <w:tcPr>
            <w:tcW w:w="1423" w:type="dxa"/>
            <w:shd w:val="clear" w:color="000000" w:fill="FFFFFF"/>
            <w:noWrap/>
            <w:vAlign w:val="center"/>
            <w:hideMark/>
          </w:tcPr>
          <w:p w:rsidR="00082A4D" w:rsidRPr="00BD703E" w:rsidRDefault="00082A4D" w:rsidP="00082A4D">
            <w:pPr>
              <w:spacing w:after="0"/>
              <w:jc w:val="right"/>
              <w:rPr>
                <w:rFonts w:cstheme="minorHAnsi"/>
                <w:sz w:val="20"/>
                <w:szCs w:val="20"/>
                <w:lang w:eastAsia="es-ES"/>
              </w:rPr>
            </w:pPr>
            <w:r w:rsidRPr="00BD703E">
              <w:rPr>
                <w:rFonts w:cstheme="minorHAnsi"/>
                <w:bCs/>
                <w:color w:val="000000"/>
                <w:kern w:val="20"/>
                <w:sz w:val="20"/>
                <w:szCs w:val="20"/>
              </w:rPr>
              <w:t>153.749,00</w:t>
            </w:r>
          </w:p>
        </w:tc>
      </w:tr>
      <w:tr w:rsidR="00082A4D" w:rsidRPr="00A83CD1" w:rsidTr="00082A4D">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2. Ventas y otros ingresos de la actividad mercantil</w:t>
            </w:r>
          </w:p>
        </w:tc>
        <w:tc>
          <w:tcPr>
            <w:tcW w:w="1202" w:type="dxa"/>
            <w:shd w:val="clear" w:color="auto" w:fill="auto"/>
            <w:noWrap/>
            <w:vAlign w:val="center"/>
            <w:hideMark/>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II.1.14.1</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139.839,35</w:t>
            </w:r>
          </w:p>
        </w:tc>
        <w:tc>
          <w:tcPr>
            <w:tcW w:w="1423" w:type="dxa"/>
            <w:shd w:val="clear" w:color="000000" w:fill="FFFFFF"/>
            <w:noWrap/>
            <w:vAlign w:val="center"/>
            <w:hideMark/>
          </w:tcPr>
          <w:p w:rsidR="00082A4D" w:rsidRPr="00BD703E" w:rsidRDefault="00082A4D" w:rsidP="00082A4D">
            <w:pPr>
              <w:spacing w:after="0"/>
              <w:jc w:val="right"/>
              <w:rPr>
                <w:rFonts w:cstheme="minorHAnsi"/>
                <w:b/>
                <w:bCs/>
                <w:color w:val="000000"/>
                <w:sz w:val="20"/>
                <w:szCs w:val="20"/>
              </w:rPr>
            </w:pPr>
            <w:r w:rsidRPr="00BD703E">
              <w:rPr>
                <w:rFonts w:cstheme="minorHAnsi"/>
                <w:b/>
                <w:bCs/>
                <w:color w:val="000000"/>
                <w:kern w:val="20"/>
                <w:sz w:val="20"/>
                <w:szCs w:val="20"/>
              </w:rPr>
              <w:t>134.082,71</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3. Gastos por ayudas y otros</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-477.209,57</w:t>
            </w:r>
          </w:p>
        </w:tc>
        <w:tc>
          <w:tcPr>
            <w:tcW w:w="1423" w:type="dxa"/>
            <w:shd w:val="clear" w:color="000000" w:fill="FFFFFF"/>
            <w:noWrap/>
            <w:vAlign w:val="center"/>
            <w:hideMark/>
          </w:tcPr>
          <w:p w:rsidR="00082A4D" w:rsidRPr="00BD703E" w:rsidRDefault="00082A4D" w:rsidP="00082A4D">
            <w:pPr>
              <w:spacing w:after="0"/>
              <w:jc w:val="right"/>
              <w:rPr>
                <w:rFonts w:cstheme="minorHAnsi"/>
                <w:b/>
                <w:bCs/>
                <w:color w:val="000000"/>
                <w:sz w:val="20"/>
                <w:szCs w:val="20"/>
              </w:rPr>
            </w:pPr>
            <w:r w:rsidRPr="00BD703E">
              <w:rPr>
                <w:rFonts w:cstheme="minorHAnsi"/>
                <w:b/>
                <w:bCs/>
                <w:color w:val="000000"/>
                <w:kern w:val="20"/>
                <w:sz w:val="20"/>
                <w:szCs w:val="20"/>
              </w:rPr>
              <w:t>-585.508,18</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sz w:val="20"/>
                <w:szCs w:val="20"/>
                <w:lang w:eastAsia="es-ES"/>
              </w:rPr>
            </w:pPr>
            <w:r w:rsidRPr="0066412A">
              <w:rPr>
                <w:rFonts w:cstheme="minorHAnsi"/>
                <w:sz w:val="20"/>
                <w:szCs w:val="20"/>
                <w:lang w:eastAsia="es-ES"/>
              </w:rPr>
              <w:t xml:space="preserve">          a) Ayudas monetarias</w:t>
            </w:r>
          </w:p>
        </w:tc>
        <w:tc>
          <w:tcPr>
            <w:tcW w:w="1202" w:type="dxa"/>
            <w:shd w:val="clear" w:color="auto" w:fill="auto"/>
            <w:noWrap/>
            <w:vAlign w:val="center"/>
          </w:tcPr>
          <w:p w:rsidR="00082A4D" w:rsidRPr="0066412A" w:rsidRDefault="00082A4D" w:rsidP="00B21F1D">
            <w:pPr>
              <w:spacing w:after="0"/>
              <w:jc w:val="center"/>
              <w:rPr>
                <w:rFonts w:cstheme="minorHAnsi"/>
                <w:b/>
                <w:bCs/>
                <w:sz w:val="20"/>
                <w:szCs w:val="20"/>
                <w:lang w:eastAsia="es-ES"/>
              </w:rPr>
            </w:pPr>
          </w:p>
        </w:tc>
        <w:tc>
          <w:tcPr>
            <w:tcW w:w="1423" w:type="dxa"/>
            <w:shd w:val="clear" w:color="000000" w:fill="FFFFFF"/>
            <w:noWrap/>
            <w:vAlign w:val="center"/>
          </w:tcPr>
          <w:p w:rsidR="00082A4D" w:rsidRPr="00BD703E" w:rsidRDefault="00082A4D" w:rsidP="00082A4D">
            <w:pPr>
              <w:spacing w:after="0"/>
              <w:jc w:val="right"/>
              <w:rPr>
                <w:rFonts w:cstheme="minorHAnsi"/>
                <w:bCs/>
                <w:color w:val="000000"/>
                <w:kern w:val="20"/>
                <w:sz w:val="20"/>
                <w:szCs w:val="20"/>
              </w:rPr>
            </w:pPr>
            <w:r>
              <w:rPr>
                <w:rFonts w:cstheme="minorHAnsi"/>
                <w:bCs/>
                <w:color w:val="000000"/>
                <w:kern w:val="20"/>
                <w:sz w:val="20"/>
                <w:szCs w:val="20"/>
              </w:rPr>
              <w:t>-473.188,39</w:t>
            </w:r>
          </w:p>
        </w:tc>
        <w:tc>
          <w:tcPr>
            <w:tcW w:w="1423" w:type="dxa"/>
            <w:shd w:val="clear" w:color="000000" w:fill="FFFFFF"/>
            <w:noWrap/>
            <w:vAlign w:val="center"/>
            <w:hideMark/>
          </w:tcPr>
          <w:p w:rsidR="00082A4D" w:rsidRPr="00BD703E" w:rsidRDefault="00082A4D" w:rsidP="00082A4D">
            <w:pPr>
              <w:spacing w:after="0"/>
              <w:jc w:val="right"/>
              <w:rPr>
                <w:rFonts w:cstheme="minorHAnsi"/>
                <w:sz w:val="20"/>
                <w:szCs w:val="20"/>
                <w:lang w:eastAsia="es-ES"/>
              </w:rPr>
            </w:pPr>
            <w:r w:rsidRPr="00BD703E">
              <w:rPr>
                <w:rFonts w:cstheme="minorHAnsi"/>
                <w:bCs/>
                <w:color w:val="000000"/>
                <w:kern w:val="20"/>
                <w:sz w:val="20"/>
                <w:szCs w:val="20"/>
              </w:rPr>
              <w:t>-412.058,84</w:t>
            </w:r>
          </w:p>
        </w:tc>
      </w:tr>
      <w:tr w:rsidR="00082A4D" w:rsidRPr="00A83CD1" w:rsidTr="00082A4D">
        <w:trPr>
          <w:trHeight w:val="397"/>
        </w:trPr>
        <w:tc>
          <w:tcPr>
            <w:tcW w:w="6250" w:type="dxa"/>
            <w:shd w:val="clear" w:color="auto" w:fill="auto"/>
            <w:noWrap/>
            <w:vAlign w:val="center"/>
          </w:tcPr>
          <w:p w:rsidR="00082A4D" w:rsidRPr="0066412A" w:rsidRDefault="00082A4D" w:rsidP="00082A4D">
            <w:pPr>
              <w:spacing w:after="0"/>
              <w:rPr>
                <w:rFonts w:cstheme="minorHAnsi"/>
                <w:sz w:val="20"/>
                <w:szCs w:val="20"/>
                <w:lang w:eastAsia="es-ES"/>
              </w:rPr>
            </w:pPr>
            <w:r w:rsidRPr="0066412A">
              <w:rPr>
                <w:rFonts w:cstheme="minorHAnsi"/>
                <w:sz w:val="20"/>
                <w:szCs w:val="20"/>
                <w:lang w:eastAsia="es-ES"/>
              </w:rPr>
              <w:t xml:space="preserve">          b) Ayudas no monetarias</w:t>
            </w:r>
          </w:p>
        </w:tc>
        <w:tc>
          <w:tcPr>
            <w:tcW w:w="1202" w:type="dxa"/>
            <w:shd w:val="clear" w:color="auto" w:fill="auto"/>
            <w:noWrap/>
            <w:vAlign w:val="center"/>
          </w:tcPr>
          <w:p w:rsidR="00082A4D" w:rsidRPr="0066412A" w:rsidRDefault="00082A4D" w:rsidP="00B21F1D">
            <w:pPr>
              <w:spacing w:after="0"/>
              <w:jc w:val="center"/>
              <w:rPr>
                <w:rFonts w:cstheme="minorHAnsi"/>
                <w:b/>
                <w:bCs/>
                <w:sz w:val="20"/>
                <w:szCs w:val="20"/>
                <w:lang w:eastAsia="es-ES"/>
              </w:rPr>
            </w:pPr>
          </w:p>
        </w:tc>
        <w:tc>
          <w:tcPr>
            <w:tcW w:w="1423" w:type="dxa"/>
            <w:shd w:val="clear" w:color="000000" w:fill="FFFFFF"/>
            <w:noWrap/>
            <w:vAlign w:val="center"/>
          </w:tcPr>
          <w:p w:rsidR="00082A4D" w:rsidRPr="00BD703E" w:rsidRDefault="00082A4D" w:rsidP="00082A4D">
            <w:pPr>
              <w:spacing w:after="0"/>
              <w:jc w:val="right"/>
              <w:rPr>
                <w:rFonts w:cstheme="minorHAnsi"/>
                <w:bCs/>
                <w:color w:val="000000"/>
                <w:kern w:val="20"/>
                <w:sz w:val="20"/>
                <w:szCs w:val="20"/>
              </w:rPr>
            </w:pPr>
            <w:r>
              <w:rPr>
                <w:rFonts w:cstheme="minorHAnsi"/>
                <w:bCs/>
                <w:color w:val="000000"/>
                <w:kern w:val="20"/>
                <w:sz w:val="20"/>
                <w:szCs w:val="20"/>
              </w:rPr>
              <w:t>-4.021,18</w:t>
            </w:r>
          </w:p>
        </w:tc>
        <w:tc>
          <w:tcPr>
            <w:tcW w:w="1423" w:type="dxa"/>
            <w:shd w:val="clear" w:color="000000" w:fill="FFFFFF"/>
            <w:noWrap/>
            <w:vAlign w:val="center"/>
          </w:tcPr>
          <w:p w:rsidR="00082A4D" w:rsidRPr="00BD703E" w:rsidRDefault="00082A4D" w:rsidP="00082A4D">
            <w:pPr>
              <w:spacing w:after="0"/>
              <w:jc w:val="right"/>
              <w:rPr>
                <w:rFonts w:cstheme="minorHAnsi"/>
                <w:sz w:val="20"/>
                <w:szCs w:val="20"/>
                <w:lang w:eastAsia="es-ES"/>
              </w:rPr>
            </w:pPr>
            <w:r w:rsidRPr="00BD703E">
              <w:rPr>
                <w:rFonts w:cstheme="minorHAnsi"/>
                <w:bCs/>
                <w:color w:val="000000"/>
                <w:kern w:val="20"/>
                <w:sz w:val="20"/>
                <w:szCs w:val="20"/>
              </w:rPr>
              <w:t>-173.449,34</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6. Aprovisionamientos</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-94.824,64</w:t>
            </w:r>
          </w:p>
        </w:tc>
        <w:tc>
          <w:tcPr>
            <w:tcW w:w="1423" w:type="dxa"/>
            <w:shd w:val="clear" w:color="000000" w:fill="FFFFFF"/>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-68.269,35</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7. Otros ingresos de la actividad</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II.1.14.1</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49.451,63</w:t>
            </w:r>
          </w:p>
        </w:tc>
        <w:tc>
          <w:tcPr>
            <w:tcW w:w="1423" w:type="dxa"/>
            <w:shd w:val="clear" w:color="000000" w:fill="FFFFFF"/>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61.863,30</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8. Gastos de personal</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-795.631,48</w:t>
            </w:r>
          </w:p>
        </w:tc>
        <w:tc>
          <w:tcPr>
            <w:tcW w:w="1423" w:type="dxa"/>
            <w:shd w:val="clear" w:color="000000" w:fill="FFFFFF"/>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-808.265,06</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9. Otros gastos de la actividad</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-365.051,84</w:t>
            </w:r>
          </w:p>
        </w:tc>
        <w:tc>
          <w:tcPr>
            <w:tcW w:w="1423" w:type="dxa"/>
            <w:shd w:val="clear" w:color="000000" w:fill="FFFFFF"/>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-351.998,44</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10. Amortización del inmovilizado</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000000" w:fill="FFFFFF"/>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-77.044,35</w:t>
            </w:r>
          </w:p>
        </w:tc>
        <w:tc>
          <w:tcPr>
            <w:tcW w:w="1423" w:type="dxa"/>
            <w:shd w:val="clear" w:color="000000" w:fill="FFFFFF"/>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-86.326,32</w:t>
            </w:r>
          </w:p>
        </w:tc>
      </w:tr>
      <w:tr w:rsidR="00082A4D" w:rsidRPr="00A83CD1" w:rsidTr="005A2B10">
        <w:trPr>
          <w:trHeight w:val="397"/>
        </w:trPr>
        <w:tc>
          <w:tcPr>
            <w:tcW w:w="6250" w:type="dxa"/>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13. Deterioro y resultado por enajenaciones del inmovilizado</w:t>
            </w:r>
          </w:p>
        </w:tc>
        <w:tc>
          <w:tcPr>
            <w:tcW w:w="1202" w:type="dxa"/>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shd w:val="clear" w:color="auto" w:fill="auto"/>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-75,69</w:t>
            </w:r>
          </w:p>
        </w:tc>
        <w:tc>
          <w:tcPr>
            <w:tcW w:w="1423" w:type="dxa"/>
            <w:shd w:val="clear" w:color="auto" w:fill="auto"/>
            <w:noWrap/>
            <w:vAlign w:val="center"/>
            <w:hideMark/>
          </w:tcPr>
          <w:p w:rsidR="00082A4D" w:rsidRPr="00BD703E" w:rsidRDefault="005525FB" w:rsidP="00082A4D">
            <w:pPr>
              <w:spacing w:after="0"/>
              <w:jc w:val="right"/>
              <w:rPr>
                <w:rFonts w:cstheme="minorHAnsi"/>
                <w:b/>
                <w:sz w:val="20"/>
                <w:szCs w:val="20"/>
                <w:lang w:eastAsia="es-ES"/>
              </w:rPr>
            </w:pPr>
            <w:r>
              <w:rPr>
                <w:rFonts w:cstheme="minorHAnsi"/>
                <w:b/>
                <w:bCs/>
                <w:color w:val="000000"/>
                <w:kern w:val="20"/>
                <w:sz w:val="20"/>
                <w:szCs w:val="20"/>
              </w:rPr>
              <w:t>-</w:t>
            </w:r>
          </w:p>
        </w:tc>
      </w:tr>
      <w:tr w:rsidR="00082A4D" w:rsidRPr="00A83CD1" w:rsidTr="005A2B10">
        <w:trPr>
          <w:trHeight w:val="397"/>
        </w:trPr>
        <w:tc>
          <w:tcPr>
            <w:tcW w:w="6250" w:type="dxa"/>
            <w:tcBorders>
              <w:bottom w:val="single" w:sz="4" w:space="0" w:color="FFFFFF" w:themeColor="background1"/>
            </w:tcBorders>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14. Otros resultados</w:t>
            </w:r>
          </w:p>
        </w:tc>
        <w:tc>
          <w:tcPr>
            <w:tcW w:w="1202" w:type="dxa"/>
            <w:tcBorders>
              <w:bottom w:val="single" w:sz="4" w:space="0" w:color="FFFFFF" w:themeColor="background1"/>
            </w:tcBorders>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w:t>
            </w:r>
            <w:r w:rsidR="00FE2584">
              <w:rPr>
                <w:rFonts w:cstheme="minorHAnsi"/>
                <w:b/>
                <w:bCs/>
                <w:sz w:val="20"/>
                <w:szCs w:val="20"/>
                <w:lang w:eastAsia="es-ES"/>
              </w:rPr>
              <w:t>.3</w:t>
            </w:r>
          </w:p>
        </w:tc>
        <w:tc>
          <w:tcPr>
            <w:tcW w:w="1423" w:type="dxa"/>
            <w:tcBorders>
              <w:bottom w:val="single" w:sz="4" w:space="0" w:color="FFFFFF" w:themeColor="background1"/>
            </w:tcBorders>
            <w:shd w:val="clear" w:color="auto" w:fill="auto"/>
            <w:noWrap/>
            <w:vAlign w:val="center"/>
          </w:tcPr>
          <w:p w:rsidR="00082A4D" w:rsidRPr="00BD703E" w:rsidRDefault="00082A4D" w:rsidP="00082A4D">
            <w:pPr>
              <w:spacing w:after="0"/>
              <w:jc w:val="right"/>
              <w:rPr>
                <w:rFonts w:cstheme="minorHAnsi"/>
                <w:b/>
                <w:bCs/>
                <w:color w:val="000000"/>
                <w:kern w:val="20"/>
                <w:sz w:val="20"/>
                <w:szCs w:val="20"/>
              </w:rPr>
            </w:pPr>
            <w:r>
              <w:rPr>
                <w:rFonts w:cstheme="minorHAnsi"/>
                <w:b/>
                <w:bCs/>
                <w:color w:val="000000"/>
                <w:kern w:val="20"/>
                <w:sz w:val="20"/>
                <w:szCs w:val="20"/>
              </w:rPr>
              <w:t>578,84</w:t>
            </w:r>
          </w:p>
        </w:tc>
        <w:tc>
          <w:tcPr>
            <w:tcW w:w="1423" w:type="dxa"/>
            <w:tcBorders>
              <w:bottom w:val="single" w:sz="4" w:space="0" w:color="FFFFFF" w:themeColor="background1"/>
            </w:tcBorders>
            <w:shd w:val="clear" w:color="auto" w:fill="auto"/>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bCs/>
                <w:color w:val="000000"/>
                <w:kern w:val="20"/>
                <w:sz w:val="20"/>
                <w:szCs w:val="20"/>
              </w:rPr>
              <w:t>-16.452,00</w:t>
            </w:r>
          </w:p>
        </w:tc>
      </w:tr>
      <w:tr w:rsidR="00082A4D" w:rsidRPr="00A83CD1" w:rsidTr="005A2B10">
        <w:trPr>
          <w:trHeight w:val="397"/>
        </w:trPr>
        <w:tc>
          <w:tcPr>
            <w:tcW w:w="6250" w:type="dxa"/>
            <w:tcBorders>
              <w:top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082A4D" w:rsidRPr="0066412A" w:rsidRDefault="00082A4D" w:rsidP="00082A4D">
            <w:pPr>
              <w:spacing w:after="0"/>
              <w:rPr>
                <w:rFonts w:cstheme="minorHAnsi"/>
                <w:b/>
                <w:bCs/>
                <w:color w:val="FFFFFF"/>
                <w:sz w:val="24"/>
                <w:szCs w:val="24"/>
                <w:lang w:eastAsia="es-ES"/>
              </w:rPr>
            </w:pPr>
            <w:r w:rsidRPr="0066412A">
              <w:rPr>
                <w:rFonts w:cstheme="minorHAnsi"/>
                <w:b/>
                <w:bCs/>
                <w:color w:val="FFFFFF"/>
                <w:sz w:val="24"/>
                <w:szCs w:val="24"/>
                <w:lang w:eastAsia="es-ES"/>
              </w:rPr>
              <w:t xml:space="preserve"> A.1 </w:t>
            </w:r>
            <w:r>
              <w:rPr>
                <w:rFonts w:cstheme="minorHAnsi"/>
                <w:b/>
                <w:bCs/>
                <w:color w:val="FFFFFF"/>
                <w:sz w:val="24"/>
                <w:szCs w:val="24"/>
                <w:lang w:eastAsia="es-ES"/>
              </w:rPr>
              <w:t>E</w:t>
            </w:r>
            <w:r w:rsidRPr="0066412A">
              <w:rPr>
                <w:rFonts w:cstheme="minorHAnsi"/>
                <w:b/>
                <w:bCs/>
                <w:color w:val="FFFFFF"/>
                <w:sz w:val="24"/>
                <w:szCs w:val="24"/>
                <w:lang w:eastAsia="es-ES"/>
              </w:rPr>
              <w:t>xcedente de la actividad</w:t>
            </w:r>
          </w:p>
        </w:tc>
        <w:tc>
          <w:tcPr>
            <w:tcW w:w="1202"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center"/>
          </w:tcPr>
          <w:p w:rsidR="00082A4D" w:rsidRPr="0066412A" w:rsidRDefault="00082A4D" w:rsidP="00B21F1D">
            <w:pPr>
              <w:spacing w:after="0"/>
              <w:jc w:val="center"/>
              <w:rPr>
                <w:rFonts w:cstheme="minorHAnsi"/>
                <w:b/>
                <w:bCs/>
                <w:sz w:val="24"/>
                <w:szCs w:val="24"/>
                <w:lang w:eastAsia="es-ES"/>
              </w:rPr>
            </w:pPr>
          </w:p>
        </w:tc>
        <w:tc>
          <w:tcPr>
            <w:tcW w:w="1423"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BD703E" w:rsidRDefault="00082A4D" w:rsidP="00082A4D">
            <w:pPr>
              <w:spacing w:after="0"/>
              <w:jc w:val="right"/>
              <w:rPr>
                <w:rFonts w:cstheme="minorHAnsi"/>
                <w:b/>
                <w:bCs/>
                <w:color w:val="FFFFFF"/>
                <w:sz w:val="24"/>
                <w:szCs w:val="24"/>
                <w:lang w:eastAsia="es-ES"/>
              </w:rPr>
            </w:pPr>
            <w:r>
              <w:rPr>
                <w:rFonts w:cstheme="minorHAnsi"/>
                <w:b/>
                <w:bCs/>
                <w:color w:val="FFFFFF"/>
                <w:sz w:val="24"/>
                <w:szCs w:val="24"/>
                <w:lang w:eastAsia="es-ES"/>
              </w:rPr>
              <w:t>285.674,25</w:t>
            </w:r>
          </w:p>
        </w:tc>
        <w:tc>
          <w:tcPr>
            <w:tcW w:w="1423" w:type="dxa"/>
            <w:tcBorders>
              <w:top w:val="single" w:sz="4" w:space="0" w:color="FFFFFF" w:themeColor="background1"/>
              <w:left w:val="single" w:sz="4" w:space="0" w:color="FFFFFF" w:themeColor="background1"/>
              <w:bottom w:val="nil"/>
            </w:tcBorders>
            <w:shd w:val="clear" w:color="auto" w:fill="808080" w:themeFill="background1" w:themeFillShade="80"/>
            <w:noWrap/>
            <w:vAlign w:val="center"/>
            <w:hideMark/>
          </w:tcPr>
          <w:p w:rsidR="00082A4D" w:rsidRPr="00BD703E" w:rsidRDefault="00082A4D" w:rsidP="00082A4D">
            <w:pPr>
              <w:spacing w:after="0"/>
              <w:jc w:val="right"/>
              <w:rPr>
                <w:rFonts w:cstheme="minorHAnsi"/>
                <w:b/>
                <w:bCs/>
                <w:color w:val="FFFFFF"/>
                <w:sz w:val="24"/>
                <w:szCs w:val="24"/>
                <w:lang w:eastAsia="es-ES"/>
              </w:rPr>
            </w:pPr>
            <w:r w:rsidRPr="00BD703E">
              <w:rPr>
                <w:rFonts w:cstheme="minorHAnsi"/>
                <w:b/>
                <w:bCs/>
                <w:color w:val="FFFFFF"/>
                <w:sz w:val="24"/>
                <w:szCs w:val="24"/>
                <w:lang w:eastAsia="es-ES"/>
              </w:rPr>
              <w:t>142.269,66</w:t>
            </w:r>
          </w:p>
        </w:tc>
      </w:tr>
      <w:tr w:rsidR="00082A4D" w:rsidRPr="00A83CD1" w:rsidTr="005A2B10">
        <w:trPr>
          <w:trHeight w:val="397"/>
        </w:trPr>
        <w:tc>
          <w:tcPr>
            <w:tcW w:w="6250" w:type="dxa"/>
            <w:tcBorders>
              <w:top w:val="nil"/>
            </w:tcBorders>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15. Ingresos financieros</w:t>
            </w:r>
          </w:p>
        </w:tc>
        <w:tc>
          <w:tcPr>
            <w:tcW w:w="1202" w:type="dxa"/>
            <w:tcBorders>
              <w:top w:val="nil"/>
            </w:tcBorders>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II.1.14.1</w:t>
            </w:r>
          </w:p>
        </w:tc>
        <w:tc>
          <w:tcPr>
            <w:tcW w:w="1423" w:type="dxa"/>
            <w:tcBorders>
              <w:top w:val="nil"/>
            </w:tcBorders>
            <w:shd w:val="clear" w:color="auto" w:fill="auto"/>
            <w:noWrap/>
            <w:vAlign w:val="center"/>
          </w:tcPr>
          <w:p w:rsidR="00082A4D" w:rsidRPr="00BD703E" w:rsidRDefault="005525FB" w:rsidP="00082A4D">
            <w:pPr>
              <w:spacing w:after="0"/>
              <w:jc w:val="right"/>
              <w:rPr>
                <w:rFonts w:cstheme="minorHAnsi"/>
                <w:b/>
                <w:sz w:val="20"/>
                <w:szCs w:val="20"/>
                <w:lang w:eastAsia="es-ES"/>
              </w:rPr>
            </w:pPr>
            <w:r>
              <w:rPr>
                <w:rFonts w:cstheme="minorHAnsi"/>
                <w:b/>
                <w:sz w:val="20"/>
                <w:szCs w:val="20"/>
                <w:lang w:eastAsia="es-ES"/>
              </w:rPr>
              <w:t>-</w:t>
            </w:r>
          </w:p>
        </w:tc>
        <w:tc>
          <w:tcPr>
            <w:tcW w:w="1423" w:type="dxa"/>
            <w:tcBorders>
              <w:top w:val="nil"/>
            </w:tcBorders>
            <w:shd w:val="clear" w:color="auto" w:fill="auto"/>
            <w:noWrap/>
            <w:vAlign w:val="center"/>
            <w:hideMark/>
          </w:tcPr>
          <w:p w:rsidR="00082A4D" w:rsidRPr="00BD703E" w:rsidRDefault="00082A4D" w:rsidP="00082A4D">
            <w:pPr>
              <w:spacing w:after="0"/>
              <w:jc w:val="right"/>
              <w:rPr>
                <w:rFonts w:cstheme="minorHAnsi"/>
                <w:b/>
                <w:sz w:val="20"/>
                <w:szCs w:val="20"/>
                <w:lang w:eastAsia="es-ES"/>
              </w:rPr>
            </w:pPr>
            <w:r w:rsidRPr="00BD703E">
              <w:rPr>
                <w:rFonts w:cstheme="minorHAnsi"/>
                <w:b/>
                <w:sz w:val="20"/>
                <w:szCs w:val="20"/>
                <w:lang w:eastAsia="es-ES"/>
              </w:rPr>
              <w:t>480,31</w:t>
            </w:r>
          </w:p>
        </w:tc>
      </w:tr>
      <w:tr w:rsidR="00082A4D" w:rsidRPr="00A83CD1" w:rsidTr="00082A4D">
        <w:trPr>
          <w:trHeight w:val="397"/>
        </w:trPr>
        <w:tc>
          <w:tcPr>
            <w:tcW w:w="6250" w:type="dxa"/>
            <w:tcBorders>
              <w:top w:val="nil"/>
            </w:tcBorders>
            <w:shd w:val="clear" w:color="auto" w:fill="auto"/>
            <w:noWrap/>
            <w:vAlign w:val="center"/>
          </w:tcPr>
          <w:p w:rsidR="00082A4D" w:rsidRPr="0066412A" w:rsidRDefault="00082A4D" w:rsidP="00082A4D">
            <w:pPr>
              <w:spacing w:after="0"/>
              <w:rPr>
                <w:rFonts w:cstheme="minorHAnsi"/>
                <w:b/>
                <w:bCs/>
                <w:sz w:val="20"/>
                <w:szCs w:val="20"/>
                <w:lang w:eastAsia="es-ES"/>
              </w:rPr>
            </w:pPr>
            <w:r>
              <w:rPr>
                <w:rFonts w:cstheme="minorHAnsi"/>
                <w:b/>
                <w:bCs/>
                <w:sz w:val="20"/>
                <w:szCs w:val="20"/>
                <w:lang w:eastAsia="es-ES"/>
              </w:rPr>
              <w:t xml:space="preserve">      </w:t>
            </w:r>
            <w:r w:rsidRPr="0066412A">
              <w:rPr>
                <w:rFonts w:cstheme="minorHAnsi"/>
                <w:b/>
                <w:bCs/>
                <w:sz w:val="20"/>
                <w:szCs w:val="20"/>
                <w:lang w:eastAsia="es-ES"/>
              </w:rPr>
              <w:t>1</w:t>
            </w:r>
            <w:r>
              <w:rPr>
                <w:rFonts w:cstheme="minorHAnsi"/>
                <w:b/>
                <w:bCs/>
                <w:sz w:val="20"/>
                <w:szCs w:val="20"/>
                <w:lang w:eastAsia="es-ES"/>
              </w:rPr>
              <w:t>6</w:t>
            </w:r>
            <w:r w:rsidRPr="0066412A">
              <w:rPr>
                <w:rFonts w:cstheme="minorHAnsi"/>
                <w:b/>
                <w:bCs/>
                <w:sz w:val="20"/>
                <w:szCs w:val="20"/>
                <w:lang w:eastAsia="es-ES"/>
              </w:rPr>
              <w:t xml:space="preserve">. </w:t>
            </w:r>
            <w:r>
              <w:rPr>
                <w:rFonts w:cstheme="minorHAnsi"/>
                <w:b/>
                <w:bCs/>
                <w:sz w:val="20"/>
                <w:szCs w:val="20"/>
                <w:lang w:eastAsia="es-ES"/>
              </w:rPr>
              <w:t>Gast</w:t>
            </w:r>
            <w:r w:rsidRPr="0066412A">
              <w:rPr>
                <w:rFonts w:cstheme="minorHAnsi"/>
                <w:b/>
                <w:bCs/>
                <w:sz w:val="20"/>
                <w:szCs w:val="20"/>
                <w:lang w:eastAsia="es-ES"/>
              </w:rPr>
              <w:t>os financieros</w:t>
            </w:r>
          </w:p>
        </w:tc>
        <w:tc>
          <w:tcPr>
            <w:tcW w:w="1202" w:type="dxa"/>
            <w:tcBorders>
              <w:top w:val="nil"/>
            </w:tcBorders>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II.1.14.2</w:t>
            </w:r>
          </w:p>
        </w:tc>
        <w:tc>
          <w:tcPr>
            <w:tcW w:w="1423" w:type="dxa"/>
            <w:tcBorders>
              <w:top w:val="nil"/>
            </w:tcBorders>
            <w:shd w:val="clear" w:color="auto" w:fill="auto"/>
            <w:noWrap/>
            <w:vAlign w:val="center"/>
          </w:tcPr>
          <w:p w:rsidR="00082A4D" w:rsidRDefault="00082A4D" w:rsidP="00082A4D">
            <w:pPr>
              <w:spacing w:after="0"/>
              <w:jc w:val="right"/>
              <w:rPr>
                <w:rFonts w:cstheme="minorHAnsi"/>
                <w:b/>
                <w:sz w:val="20"/>
                <w:szCs w:val="20"/>
                <w:lang w:eastAsia="es-ES"/>
              </w:rPr>
            </w:pPr>
            <w:r>
              <w:rPr>
                <w:rFonts w:cstheme="minorHAnsi"/>
                <w:b/>
                <w:sz w:val="20"/>
                <w:szCs w:val="20"/>
                <w:lang w:eastAsia="es-ES"/>
              </w:rPr>
              <w:t>-1.746,51</w:t>
            </w:r>
          </w:p>
        </w:tc>
        <w:tc>
          <w:tcPr>
            <w:tcW w:w="1423" w:type="dxa"/>
            <w:tcBorders>
              <w:top w:val="nil"/>
            </w:tcBorders>
            <w:shd w:val="clear" w:color="auto" w:fill="auto"/>
            <w:noWrap/>
            <w:vAlign w:val="center"/>
          </w:tcPr>
          <w:p w:rsidR="00082A4D" w:rsidRPr="00BD703E" w:rsidRDefault="005525FB" w:rsidP="00082A4D">
            <w:pPr>
              <w:spacing w:after="0"/>
              <w:jc w:val="right"/>
              <w:rPr>
                <w:rFonts w:cstheme="minorHAnsi"/>
                <w:b/>
                <w:sz w:val="20"/>
                <w:szCs w:val="20"/>
                <w:lang w:eastAsia="es-ES"/>
              </w:rPr>
            </w:pPr>
            <w:r>
              <w:rPr>
                <w:rFonts w:cstheme="minorHAnsi"/>
                <w:b/>
                <w:sz w:val="20"/>
                <w:szCs w:val="20"/>
                <w:lang w:eastAsia="es-ES"/>
              </w:rPr>
              <w:t>-</w:t>
            </w:r>
          </w:p>
        </w:tc>
      </w:tr>
      <w:tr w:rsidR="00082A4D" w:rsidRPr="00A83CD1" w:rsidTr="005A2B10">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082A4D" w:rsidRPr="0066412A" w:rsidRDefault="00082A4D" w:rsidP="00082A4D">
            <w:pPr>
              <w:spacing w:after="0"/>
              <w:rPr>
                <w:rFonts w:cstheme="minorHAnsi"/>
                <w:b/>
                <w:bCs/>
                <w:color w:val="FFFFFF"/>
                <w:sz w:val="24"/>
                <w:szCs w:val="24"/>
                <w:lang w:eastAsia="es-ES"/>
              </w:rPr>
            </w:pPr>
            <w:r w:rsidRPr="0066412A">
              <w:rPr>
                <w:rFonts w:cstheme="minorHAnsi"/>
                <w:b/>
                <w:bCs/>
                <w:color w:val="FFFFFF"/>
                <w:sz w:val="24"/>
                <w:szCs w:val="24"/>
                <w:lang w:eastAsia="es-ES"/>
              </w:rPr>
              <w:t xml:space="preserve"> A.2 </w:t>
            </w:r>
            <w:r>
              <w:rPr>
                <w:rFonts w:cstheme="minorHAnsi"/>
                <w:b/>
                <w:bCs/>
                <w:color w:val="FFFFFF"/>
                <w:sz w:val="24"/>
                <w:szCs w:val="24"/>
                <w:lang w:eastAsia="es-ES"/>
              </w:rPr>
              <w:t>E</w:t>
            </w:r>
            <w:r w:rsidRPr="0066412A">
              <w:rPr>
                <w:rFonts w:cstheme="minorHAnsi"/>
                <w:b/>
                <w:bCs/>
                <w:color w:val="FFFFFF"/>
                <w:sz w:val="24"/>
                <w:szCs w:val="24"/>
                <w:lang w:eastAsia="es-ES"/>
              </w:rPr>
              <w:t>xcedente de las operaciones financieras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tcPr>
          <w:p w:rsidR="00082A4D" w:rsidRPr="0066412A" w:rsidRDefault="00082A4D" w:rsidP="00B21F1D">
            <w:pPr>
              <w:spacing w:after="0"/>
              <w:jc w:val="center"/>
              <w:rPr>
                <w:rFonts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BD703E" w:rsidRDefault="00082A4D" w:rsidP="00082A4D">
            <w:pPr>
              <w:spacing w:after="0"/>
              <w:jc w:val="right"/>
              <w:rPr>
                <w:rFonts w:cstheme="minorHAnsi"/>
                <w:b/>
                <w:bCs/>
                <w:color w:val="FFFFFF"/>
                <w:sz w:val="24"/>
                <w:szCs w:val="24"/>
                <w:lang w:eastAsia="es-ES"/>
              </w:rPr>
            </w:pPr>
            <w:r>
              <w:rPr>
                <w:rFonts w:cstheme="minorHAnsi"/>
                <w:b/>
                <w:bCs/>
                <w:color w:val="FFFFFF"/>
                <w:sz w:val="24"/>
                <w:szCs w:val="24"/>
                <w:lang w:eastAsia="es-ES"/>
              </w:rPr>
              <w:t>-1.746,51</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082A4D" w:rsidRPr="00BD703E" w:rsidRDefault="00082A4D" w:rsidP="00082A4D">
            <w:pPr>
              <w:spacing w:after="0"/>
              <w:jc w:val="right"/>
              <w:rPr>
                <w:rFonts w:cstheme="minorHAnsi"/>
                <w:b/>
                <w:bCs/>
                <w:color w:val="FFFFFF"/>
                <w:sz w:val="24"/>
                <w:szCs w:val="24"/>
                <w:lang w:eastAsia="es-ES"/>
              </w:rPr>
            </w:pPr>
            <w:r w:rsidRPr="00BD703E">
              <w:rPr>
                <w:rFonts w:cstheme="minorHAnsi"/>
                <w:b/>
                <w:bCs/>
                <w:color w:val="FFFFFF"/>
                <w:sz w:val="24"/>
                <w:szCs w:val="24"/>
                <w:lang w:eastAsia="es-ES"/>
              </w:rPr>
              <w:t>480,31</w:t>
            </w:r>
          </w:p>
        </w:tc>
      </w:tr>
      <w:tr w:rsidR="00082A4D" w:rsidRPr="00A83CD1" w:rsidTr="005A2B10">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082A4D" w:rsidRPr="0066412A" w:rsidRDefault="00082A4D" w:rsidP="00082A4D">
            <w:pPr>
              <w:spacing w:after="0"/>
              <w:rPr>
                <w:rFonts w:cstheme="minorHAnsi"/>
                <w:b/>
                <w:bCs/>
                <w:color w:val="FFFFFF"/>
                <w:sz w:val="24"/>
                <w:szCs w:val="24"/>
                <w:lang w:eastAsia="es-ES"/>
              </w:rPr>
            </w:pPr>
            <w:r w:rsidRPr="0066412A">
              <w:rPr>
                <w:rFonts w:cstheme="minorHAnsi"/>
                <w:b/>
                <w:bCs/>
                <w:color w:val="FFFFFF"/>
                <w:sz w:val="24"/>
                <w:szCs w:val="24"/>
                <w:lang w:eastAsia="es-ES"/>
              </w:rPr>
              <w:t xml:space="preserve"> A.3 </w:t>
            </w:r>
            <w:r>
              <w:rPr>
                <w:rFonts w:cstheme="minorHAnsi"/>
                <w:b/>
                <w:bCs/>
                <w:color w:val="FFFFFF"/>
                <w:sz w:val="24"/>
                <w:szCs w:val="24"/>
                <w:lang w:eastAsia="es-ES"/>
              </w:rPr>
              <w:t>E</w:t>
            </w:r>
            <w:r w:rsidRPr="0066412A">
              <w:rPr>
                <w:rFonts w:cstheme="minorHAnsi"/>
                <w:b/>
                <w:bCs/>
                <w:color w:val="FFFFFF"/>
                <w:sz w:val="24"/>
                <w:szCs w:val="24"/>
                <w:lang w:eastAsia="es-ES"/>
              </w:rPr>
              <w:t>xcedente antes de impuestos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tcPr>
          <w:p w:rsidR="00082A4D" w:rsidRPr="0066412A" w:rsidRDefault="00082A4D" w:rsidP="00B21F1D">
            <w:pPr>
              <w:spacing w:after="0"/>
              <w:jc w:val="center"/>
              <w:rPr>
                <w:rFonts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BD703E" w:rsidRDefault="00082A4D" w:rsidP="00082A4D">
            <w:pPr>
              <w:spacing w:after="0"/>
              <w:jc w:val="right"/>
              <w:rPr>
                <w:rFonts w:cstheme="minorHAnsi"/>
                <w:b/>
                <w:bCs/>
                <w:color w:val="FFFFFF"/>
                <w:sz w:val="24"/>
                <w:szCs w:val="24"/>
                <w:lang w:eastAsia="es-ES"/>
              </w:rPr>
            </w:pPr>
            <w:r>
              <w:rPr>
                <w:rFonts w:cstheme="minorHAnsi"/>
                <w:b/>
                <w:bCs/>
                <w:color w:val="FFFFFF"/>
                <w:sz w:val="24"/>
                <w:szCs w:val="24"/>
                <w:lang w:eastAsia="es-ES"/>
              </w:rPr>
              <w:t>283.927,74</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082A4D" w:rsidRPr="00BD703E" w:rsidRDefault="00082A4D" w:rsidP="00082A4D">
            <w:pPr>
              <w:spacing w:after="0"/>
              <w:jc w:val="right"/>
              <w:rPr>
                <w:rFonts w:cstheme="minorHAnsi"/>
                <w:b/>
                <w:bCs/>
                <w:color w:val="FFFFFF"/>
                <w:sz w:val="24"/>
                <w:szCs w:val="24"/>
                <w:lang w:eastAsia="es-ES"/>
              </w:rPr>
            </w:pPr>
            <w:r w:rsidRPr="00BD703E">
              <w:rPr>
                <w:rFonts w:cstheme="minorHAnsi"/>
                <w:b/>
                <w:bCs/>
                <w:color w:val="FFFFFF"/>
                <w:sz w:val="24"/>
                <w:szCs w:val="24"/>
                <w:lang w:eastAsia="es-ES"/>
              </w:rPr>
              <w:t>142.749,97</w:t>
            </w:r>
          </w:p>
        </w:tc>
      </w:tr>
      <w:tr w:rsidR="00082A4D" w:rsidRPr="00A83CD1" w:rsidTr="005A2B10">
        <w:trPr>
          <w:trHeight w:val="397"/>
        </w:trPr>
        <w:tc>
          <w:tcPr>
            <w:tcW w:w="6250" w:type="dxa"/>
            <w:tcBorders>
              <w:top w:val="nil"/>
              <w:bottom w:val="nil"/>
            </w:tcBorders>
            <w:shd w:val="clear" w:color="auto" w:fill="auto"/>
            <w:noWrap/>
            <w:vAlign w:val="center"/>
            <w:hideMark/>
          </w:tcPr>
          <w:p w:rsidR="00082A4D" w:rsidRPr="0066412A" w:rsidRDefault="00082A4D" w:rsidP="00082A4D">
            <w:pPr>
              <w:spacing w:after="0"/>
              <w:rPr>
                <w:rFonts w:cstheme="minorHAnsi"/>
                <w:b/>
                <w:bCs/>
                <w:sz w:val="20"/>
                <w:szCs w:val="20"/>
                <w:lang w:eastAsia="es-ES"/>
              </w:rPr>
            </w:pPr>
            <w:r w:rsidRPr="0066412A">
              <w:rPr>
                <w:rFonts w:cstheme="minorHAnsi"/>
                <w:b/>
                <w:bCs/>
                <w:sz w:val="20"/>
                <w:szCs w:val="20"/>
                <w:lang w:eastAsia="es-ES"/>
              </w:rPr>
              <w:t xml:space="preserve">      20. Impuestos sobre beneficios</w:t>
            </w:r>
          </w:p>
        </w:tc>
        <w:tc>
          <w:tcPr>
            <w:tcW w:w="1202" w:type="dxa"/>
            <w:tcBorders>
              <w:top w:val="nil"/>
              <w:bottom w:val="nil"/>
            </w:tcBorders>
            <w:shd w:val="clear" w:color="auto" w:fill="auto"/>
            <w:noWrap/>
            <w:vAlign w:val="center"/>
          </w:tcPr>
          <w:p w:rsidR="00082A4D" w:rsidRPr="0066412A" w:rsidRDefault="005A2B10" w:rsidP="00B21F1D">
            <w:pPr>
              <w:spacing w:after="0"/>
              <w:jc w:val="center"/>
              <w:rPr>
                <w:rFonts w:cstheme="minorHAnsi"/>
                <w:b/>
                <w:bCs/>
                <w:sz w:val="20"/>
                <w:szCs w:val="20"/>
                <w:lang w:eastAsia="es-ES"/>
              </w:rPr>
            </w:pPr>
            <w:r>
              <w:rPr>
                <w:rFonts w:cstheme="minorHAnsi"/>
                <w:b/>
                <w:bCs/>
                <w:sz w:val="20"/>
                <w:szCs w:val="20"/>
                <w:lang w:eastAsia="es-ES"/>
              </w:rPr>
              <w:t>II.1.13</w:t>
            </w:r>
          </w:p>
        </w:tc>
        <w:tc>
          <w:tcPr>
            <w:tcW w:w="1423" w:type="dxa"/>
            <w:tcBorders>
              <w:top w:val="nil"/>
              <w:bottom w:val="nil"/>
            </w:tcBorders>
            <w:shd w:val="clear" w:color="auto" w:fill="auto"/>
            <w:noWrap/>
            <w:vAlign w:val="center"/>
          </w:tcPr>
          <w:p w:rsidR="00082A4D" w:rsidRPr="00BD703E" w:rsidRDefault="00082A4D" w:rsidP="00082A4D">
            <w:pPr>
              <w:spacing w:after="0"/>
              <w:jc w:val="right"/>
              <w:rPr>
                <w:rFonts w:cstheme="minorHAnsi"/>
                <w:b/>
                <w:bCs/>
                <w:sz w:val="20"/>
                <w:szCs w:val="20"/>
                <w:lang w:eastAsia="es-ES"/>
              </w:rPr>
            </w:pPr>
            <w:r>
              <w:rPr>
                <w:rFonts w:cstheme="minorHAnsi"/>
                <w:b/>
                <w:bCs/>
                <w:sz w:val="20"/>
                <w:szCs w:val="20"/>
                <w:lang w:eastAsia="es-ES"/>
              </w:rPr>
              <w:t>-1.451,39</w:t>
            </w:r>
          </w:p>
        </w:tc>
        <w:tc>
          <w:tcPr>
            <w:tcW w:w="1423" w:type="dxa"/>
            <w:tcBorders>
              <w:top w:val="nil"/>
              <w:bottom w:val="nil"/>
            </w:tcBorders>
            <w:shd w:val="clear" w:color="auto" w:fill="auto"/>
            <w:noWrap/>
            <w:vAlign w:val="center"/>
            <w:hideMark/>
          </w:tcPr>
          <w:p w:rsidR="00082A4D" w:rsidRPr="00BD703E" w:rsidRDefault="00082A4D" w:rsidP="00082A4D">
            <w:pPr>
              <w:spacing w:after="0"/>
              <w:jc w:val="right"/>
              <w:rPr>
                <w:rFonts w:cstheme="minorHAnsi"/>
                <w:b/>
                <w:bCs/>
                <w:sz w:val="20"/>
                <w:szCs w:val="20"/>
                <w:lang w:eastAsia="es-ES"/>
              </w:rPr>
            </w:pPr>
            <w:r w:rsidRPr="00BD703E">
              <w:rPr>
                <w:rFonts w:cstheme="minorHAnsi"/>
                <w:b/>
                <w:bCs/>
                <w:sz w:val="20"/>
                <w:szCs w:val="20"/>
                <w:lang w:eastAsia="es-ES"/>
              </w:rPr>
              <w:t>-7.627,97</w:t>
            </w:r>
          </w:p>
        </w:tc>
      </w:tr>
      <w:tr w:rsidR="00082A4D" w:rsidRPr="00A83CD1" w:rsidTr="00082A4D">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082A4D" w:rsidRPr="0066412A" w:rsidRDefault="00082A4D" w:rsidP="00082A4D">
            <w:pPr>
              <w:spacing w:after="0"/>
              <w:rPr>
                <w:rFonts w:cstheme="minorHAnsi"/>
                <w:b/>
                <w:bCs/>
                <w:color w:val="FFFFFF"/>
                <w:sz w:val="24"/>
                <w:szCs w:val="24"/>
                <w:lang w:eastAsia="es-ES"/>
              </w:rPr>
            </w:pPr>
            <w:r w:rsidRPr="0066412A">
              <w:rPr>
                <w:rFonts w:cstheme="minorHAnsi"/>
                <w:b/>
                <w:bCs/>
                <w:color w:val="FFFFFF"/>
                <w:sz w:val="24"/>
                <w:szCs w:val="24"/>
                <w:lang w:eastAsia="es-ES"/>
              </w:rPr>
              <w:t xml:space="preserve"> A.4 Variación de </w:t>
            </w:r>
            <w:r>
              <w:rPr>
                <w:rFonts w:cstheme="minorHAnsi"/>
                <w:b/>
                <w:bCs/>
                <w:color w:val="FFFFFF"/>
                <w:sz w:val="24"/>
                <w:szCs w:val="24"/>
                <w:lang w:eastAsia="es-ES"/>
              </w:rPr>
              <w:t xml:space="preserve">PN reconocida en el </w:t>
            </w:r>
            <w:r w:rsidRPr="0066412A">
              <w:rPr>
                <w:rFonts w:cstheme="minorHAnsi"/>
                <w:b/>
                <w:bCs/>
                <w:color w:val="FFFFFF"/>
                <w:sz w:val="24"/>
                <w:szCs w:val="24"/>
                <w:lang w:eastAsia="es-ES"/>
              </w:rPr>
              <w:t>excedente del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082A4D" w:rsidRPr="0066412A" w:rsidRDefault="00082A4D" w:rsidP="00B21F1D">
            <w:pPr>
              <w:spacing w:after="0"/>
              <w:jc w:val="center"/>
              <w:rPr>
                <w:rFonts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BD703E" w:rsidRDefault="00082A4D" w:rsidP="00082A4D">
            <w:pPr>
              <w:spacing w:after="0"/>
              <w:jc w:val="right"/>
              <w:rPr>
                <w:rFonts w:cstheme="minorHAnsi"/>
                <w:b/>
                <w:bCs/>
                <w:color w:val="FFFFFF"/>
                <w:sz w:val="24"/>
                <w:szCs w:val="24"/>
                <w:lang w:eastAsia="es-ES"/>
              </w:rPr>
            </w:pPr>
            <w:r>
              <w:rPr>
                <w:rFonts w:cstheme="minorHAnsi"/>
                <w:b/>
                <w:bCs/>
                <w:color w:val="FFFFFF"/>
                <w:sz w:val="24"/>
                <w:szCs w:val="24"/>
                <w:lang w:eastAsia="es-ES"/>
              </w:rPr>
              <w:t>282.476,35</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082A4D" w:rsidRPr="00BD703E" w:rsidRDefault="00082A4D" w:rsidP="00082A4D">
            <w:pPr>
              <w:spacing w:after="0"/>
              <w:jc w:val="right"/>
              <w:rPr>
                <w:rFonts w:cstheme="minorHAnsi"/>
                <w:b/>
                <w:bCs/>
                <w:color w:val="FFFFFF"/>
                <w:sz w:val="24"/>
                <w:szCs w:val="24"/>
                <w:lang w:eastAsia="es-ES"/>
              </w:rPr>
            </w:pPr>
            <w:r w:rsidRPr="00BD703E">
              <w:rPr>
                <w:rFonts w:cstheme="minorHAnsi"/>
                <w:b/>
                <w:bCs/>
                <w:color w:val="FFFFFF" w:themeColor="background1"/>
                <w:sz w:val="24"/>
                <w:szCs w:val="24"/>
                <w:lang w:eastAsia="es-ES"/>
              </w:rPr>
              <w:t>135.122,00</w:t>
            </w:r>
          </w:p>
        </w:tc>
      </w:tr>
      <w:tr w:rsidR="00082A4D" w:rsidRPr="00A83CD1" w:rsidTr="00082A4D">
        <w:trPr>
          <w:trHeight w:val="397"/>
        </w:trPr>
        <w:tc>
          <w:tcPr>
            <w:tcW w:w="6250" w:type="dxa"/>
            <w:tcBorders>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082A4D" w:rsidRPr="00461411" w:rsidRDefault="00082A4D" w:rsidP="00082A4D">
            <w:pPr>
              <w:spacing w:after="0"/>
              <w:rPr>
                <w:rFonts w:cstheme="minorHAnsi"/>
                <w:b/>
                <w:bCs/>
                <w:color w:val="FFFFFF"/>
                <w:lang w:eastAsia="es-ES"/>
              </w:rPr>
            </w:pPr>
            <w:r w:rsidRPr="00461411">
              <w:rPr>
                <w:rFonts w:cstheme="minorHAnsi"/>
                <w:b/>
                <w:bCs/>
                <w:color w:val="FFFFFF"/>
                <w:lang w:eastAsia="es-ES"/>
              </w:rPr>
              <w:t xml:space="preserve"> I.  Resultado total, variación del PN en 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082A4D" w:rsidRPr="00461411" w:rsidRDefault="00082A4D" w:rsidP="00082A4D">
            <w:pPr>
              <w:spacing w:after="0"/>
              <w:jc w:val="right"/>
              <w:rPr>
                <w:rFonts w:cstheme="minorHAnsi"/>
                <w:b/>
                <w:bCs/>
                <w:lang w:eastAsia="es-ES"/>
              </w:rPr>
            </w:pPr>
            <w:r w:rsidRPr="00461411">
              <w:rPr>
                <w:rFonts w:cstheme="minorHAnsi"/>
                <w:b/>
                <w:bCs/>
                <w:lang w:eastAsia="es-ES"/>
              </w:rPr>
              <w:t> </w:t>
            </w: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082A4D" w:rsidRPr="00461411" w:rsidRDefault="00082A4D" w:rsidP="00082A4D">
            <w:pPr>
              <w:spacing w:after="0"/>
              <w:jc w:val="right"/>
              <w:rPr>
                <w:rFonts w:cstheme="minorHAnsi"/>
                <w:b/>
                <w:bCs/>
                <w:color w:val="FFFFFF" w:themeColor="background1"/>
                <w:lang w:eastAsia="es-ES"/>
              </w:rPr>
            </w:pPr>
            <w:r w:rsidRPr="005C4D12">
              <w:rPr>
                <w:rFonts w:cstheme="minorHAnsi"/>
                <w:b/>
                <w:bCs/>
                <w:color w:val="FFFFFF" w:themeColor="background1"/>
                <w:lang w:eastAsia="es-ES"/>
              </w:rPr>
              <w:t>282.476,35</w:t>
            </w:r>
          </w:p>
        </w:tc>
        <w:tc>
          <w:tcPr>
            <w:tcW w:w="1423" w:type="dxa"/>
            <w:tcBorders>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082A4D" w:rsidRPr="00461411" w:rsidRDefault="00082A4D" w:rsidP="00082A4D">
            <w:pPr>
              <w:spacing w:after="0"/>
              <w:jc w:val="right"/>
              <w:rPr>
                <w:rFonts w:cstheme="minorHAnsi"/>
                <w:b/>
                <w:bCs/>
                <w:color w:val="FFFFFF"/>
                <w:lang w:eastAsia="es-ES"/>
              </w:rPr>
            </w:pPr>
            <w:r w:rsidRPr="005910C3">
              <w:rPr>
                <w:rFonts w:cstheme="minorHAnsi"/>
                <w:b/>
                <w:bCs/>
                <w:color w:val="FFFFFF" w:themeColor="background1"/>
                <w:lang w:eastAsia="es-ES"/>
              </w:rPr>
              <w:t>135.122,00</w:t>
            </w:r>
          </w:p>
        </w:tc>
      </w:tr>
      <w:bookmarkEnd w:id="7"/>
    </w:tbl>
    <w:p w:rsidR="00010D5B" w:rsidRDefault="00010D5B" w:rsidP="00010D5B">
      <w:pPr>
        <w:rPr>
          <w:rFonts w:ascii="Gill Sans MT" w:hAnsi="Gill Sans MT"/>
          <w:szCs w:val="24"/>
          <w:u w:val="single"/>
        </w:rPr>
      </w:pPr>
    </w:p>
    <w:p w:rsidR="00010D5B" w:rsidRDefault="00010D5B" w:rsidP="00010D5B">
      <w:pPr>
        <w:spacing w:line="360" w:lineRule="auto"/>
        <w:ind w:left="-426" w:right="-134"/>
        <w:rPr>
          <w:rFonts w:ascii="Gill Sans MT" w:hAnsi="Gill Sans MT"/>
          <w:b/>
          <w:sz w:val="24"/>
          <w:szCs w:val="24"/>
        </w:rPr>
      </w:pPr>
    </w:p>
    <w:p w:rsidR="00010D5B" w:rsidRPr="00A83CD1" w:rsidRDefault="00010D5B" w:rsidP="00010D5B">
      <w:pPr>
        <w:spacing w:line="360" w:lineRule="auto"/>
        <w:ind w:right="-134"/>
        <w:jc w:val="both"/>
        <w:rPr>
          <w:rFonts w:cstheme="minorHAnsi"/>
          <w:szCs w:val="24"/>
        </w:rPr>
      </w:pPr>
    </w:p>
    <w:p w:rsidR="00010D5B" w:rsidRPr="00B21F1D" w:rsidRDefault="00010D5B" w:rsidP="00B21F1D">
      <w:pPr>
        <w:spacing w:after="100"/>
        <w:jc w:val="right"/>
        <w:rPr>
          <w:rFonts w:ascii="Gill Sans MT" w:hAnsi="Gill Sans MT"/>
          <w:szCs w:val="24"/>
        </w:rPr>
      </w:pPr>
      <w:r>
        <w:rPr>
          <w:rFonts w:ascii="Gill Sans MT" w:hAnsi="Gill Sans MT"/>
          <w:szCs w:val="24"/>
        </w:rPr>
        <w:br w:type="page"/>
      </w:r>
      <w:r w:rsidR="00553DB3" w:rsidRPr="00082A4D">
        <w:rPr>
          <w:b/>
          <w:sz w:val="32"/>
          <w:szCs w:val="36"/>
        </w:rPr>
        <w:lastRenderedPageBreak/>
        <w:t>II.1.</w:t>
      </w:r>
      <w:r w:rsidR="00B21F1D">
        <w:rPr>
          <w:b/>
          <w:sz w:val="32"/>
          <w:szCs w:val="36"/>
        </w:rPr>
        <w:t>3</w:t>
      </w:r>
      <w:r w:rsidR="00553DB3" w:rsidRPr="00082A4D">
        <w:rPr>
          <w:b/>
          <w:sz w:val="32"/>
          <w:szCs w:val="36"/>
        </w:rPr>
        <w:t xml:space="preserve">  </w:t>
      </w:r>
      <w:r w:rsidRPr="00082A4D">
        <w:rPr>
          <w:b/>
          <w:sz w:val="32"/>
          <w:szCs w:val="36"/>
        </w:rPr>
        <w:t>Actividad de la entidad</w:t>
      </w:r>
    </w:p>
    <w:p w:rsidR="00010D5B" w:rsidRPr="00082A4D" w:rsidRDefault="00010D5B" w:rsidP="00010D5B">
      <w:pPr>
        <w:spacing w:after="100"/>
        <w:ind w:right="-134"/>
        <w:jc w:val="both"/>
        <w:rPr>
          <w:rFonts w:cstheme="minorHAnsi"/>
          <w:kern w:val="22"/>
          <w:sz w:val="20"/>
          <w:szCs w:val="24"/>
        </w:rPr>
      </w:pP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r w:rsidRPr="00082A4D">
        <w:rPr>
          <w:rFonts w:eastAsia="Times New Roman" w:cstheme="minorHAnsi"/>
          <w:kern w:val="22"/>
          <w:sz w:val="20"/>
          <w:szCs w:val="24"/>
          <w:lang w:eastAsia="ar-SA"/>
        </w:rPr>
        <w:t>El Colegio Oficial de Médicos de Las Palmas, en adelante el Colegio, reviste la forma jurídica de corporación de derecho público de carácter profesional, reconocida y amparada por la Constitución y el Estatuto de Autonomía de Canarias. Se rige por sus propios estatutos, por la Ley 10/1990 de 23 de mayo de Colegios Profesionales del Gobierno de Canarias y por el resto de las disposiciones legales que le sean de aplicación.</w:t>
      </w:r>
    </w:p>
    <w:p w:rsidR="006C0142" w:rsidRPr="00082A4D" w:rsidRDefault="006C0142" w:rsidP="00AA7E7B">
      <w:pPr>
        <w:widowControl w:val="0"/>
        <w:overflowPunct w:val="0"/>
        <w:spacing w:after="0"/>
        <w:ind w:right="-1"/>
        <w:jc w:val="both"/>
        <w:rPr>
          <w:rFonts w:eastAsia="Times New Roman" w:cstheme="minorHAnsi"/>
          <w:kern w:val="22"/>
          <w:sz w:val="20"/>
          <w:szCs w:val="24"/>
          <w:lang w:eastAsia="ar-SA"/>
        </w:rPr>
      </w:pP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r w:rsidRPr="00082A4D">
        <w:rPr>
          <w:rFonts w:eastAsia="Times New Roman" w:cstheme="minorHAnsi"/>
          <w:kern w:val="22"/>
          <w:sz w:val="20"/>
          <w:szCs w:val="24"/>
          <w:lang w:eastAsia="ar-SA"/>
        </w:rPr>
        <w:t>Han de pertenecer obligatoriamente al Colegio todos los licenciados o graduados en Medicina que ejerzan la profesión en el ámbito territorial de la provincia de Las Palmas.</w:t>
      </w: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r w:rsidRPr="00082A4D">
        <w:rPr>
          <w:rFonts w:eastAsia="Times New Roman" w:cstheme="minorHAnsi"/>
          <w:kern w:val="22"/>
          <w:sz w:val="20"/>
          <w:szCs w:val="24"/>
          <w:lang w:eastAsia="ar-SA"/>
        </w:rPr>
        <w:t>Su domicilio social se ubica en la calle León y Castillo 44, de Las Palma</w:t>
      </w:r>
      <w:r w:rsidR="009A3849" w:rsidRPr="00082A4D">
        <w:rPr>
          <w:rFonts w:eastAsia="Times New Roman" w:cstheme="minorHAnsi"/>
          <w:kern w:val="22"/>
          <w:sz w:val="20"/>
          <w:szCs w:val="24"/>
          <w:lang w:eastAsia="ar-SA"/>
        </w:rPr>
        <w:t>s de Gran Canaria</w:t>
      </w:r>
      <w:r w:rsidRPr="00082A4D">
        <w:rPr>
          <w:rFonts w:eastAsia="Times New Roman" w:cstheme="minorHAnsi"/>
          <w:kern w:val="22"/>
          <w:sz w:val="20"/>
          <w:szCs w:val="24"/>
          <w:lang w:eastAsia="ar-SA"/>
        </w:rPr>
        <w:t>. Asimismo, dispone de sedes en las islas de Lanzarote y Fuerteventura.</w:t>
      </w: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r w:rsidRPr="00082A4D">
        <w:rPr>
          <w:rFonts w:eastAsia="Times New Roman" w:cstheme="minorHAnsi"/>
          <w:kern w:val="22"/>
          <w:sz w:val="20"/>
          <w:szCs w:val="24"/>
          <w:lang w:eastAsia="ar-SA"/>
        </w:rPr>
        <w:t>Los fines esenciales de la Institución consisten en la ordenación del ejercicio de la profesión, la representación institucional, la defensa de los intereses profesionales de los colegiados y la protección de los intereses de los usuarios de los servicios de sus colegiados.</w:t>
      </w: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r w:rsidRPr="00082A4D">
        <w:rPr>
          <w:rFonts w:eastAsia="Times New Roman" w:cstheme="minorHAnsi"/>
          <w:kern w:val="22"/>
          <w:sz w:val="20"/>
          <w:szCs w:val="24"/>
          <w:lang w:eastAsia="ar-SA"/>
        </w:rPr>
        <w:t>Mediante disposición estatutaria el Colegio ha dado desarrollo a las anteriores normas, estableciendo en el artículo 4 de sus estatutos los fines a los cuales se dirige.</w:t>
      </w:r>
    </w:p>
    <w:p w:rsidR="00AA7E7B" w:rsidRPr="00082A4D" w:rsidRDefault="00AA7E7B" w:rsidP="00AA7E7B">
      <w:pPr>
        <w:widowControl w:val="0"/>
        <w:overflowPunct w:val="0"/>
        <w:spacing w:after="0"/>
        <w:ind w:right="-1"/>
        <w:jc w:val="both"/>
        <w:rPr>
          <w:rFonts w:eastAsia="Times New Roman" w:cstheme="minorHAnsi"/>
          <w:kern w:val="22"/>
          <w:sz w:val="20"/>
          <w:szCs w:val="24"/>
          <w:lang w:eastAsia="ar-SA"/>
        </w:rPr>
      </w:pPr>
    </w:p>
    <w:p w:rsidR="00AA7E7B" w:rsidRPr="00082A4D" w:rsidRDefault="00AA7E7B" w:rsidP="006C0142">
      <w:pPr>
        <w:suppressAutoHyphens/>
        <w:spacing w:after="100"/>
        <w:ind w:left="284" w:right="481"/>
        <w:jc w:val="both"/>
        <w:rPr>
          <w:rFonts w:eastAsia="Calibri" w:cstheme="minorHAnsi"/>
          <w:b/>
          <w:i/>
          <w:sz w:val="18"/>
        </w:rPr>
      </w:pPr>
      <w:r w:rsidRPr="00082A4D">
        <w:rPr>
          <w:rFonts w:eastAsia="Calibri" w:cstheme="minorHAnsi"/>
          <w:b/>
          <w:i/>
          <w:sz w:val="18"/>
        </w:rPr>
        <w:t>“Artículo 4. Fines</w:t>
      </w:r>
    </w:p>
    <w:p w:rsidR="00AA7E7B" w:rsidRPr="00082A4D" w:rsidRDefault="00AA7E7B" w:rsidP="006C0142">
      <w:pPr>
        <w:suppressAutoHyphens/>
        <w:spacing w:after="100"/>
        <w:ind w:left="284" w:right="481"/>
        <w:jc w:val="both"/>
        <w:rPr>
          <w:rFonts w:eastAsia="Calibri" w:cstheme="minorHAnsi"/>
          <w:i/>
          <w:sz w:val="18"/>
        </w:rPr>
      </w:pPr>
      <w:r w:rsidRPr="00082A4D">
        <w:rPr>
          <w:rFonts w:eastAsia="Calibri" w:cstheme="minorHAnsi"/>
          <w:i/>
          <w:sz w:val="18"/>
        </w:rPr>
        <w:t>Además de los que les otorga la normativa vigente, el Colegio Oficial de Médicos de Las Palmas tendrá las siguientes funciones sin carácter limitativo:</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ordenación del ejercicio de la profesión médica en su ámbito de aplicación.</w:t>
      </w:r>
    </w:p>
    <w:p w:rsidR="00AA7E7B" w:rsidRPr="00082A4D" w:rsidRDefault="00AA7E7B" w:rsidP="006C0142">
      <w:pPr>
        <w:widowControl w:val="0"/>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salvaguardia y observancia de los criterios éticos y normas deontológicas de la profesión médica, de su dignidad y prestigio, y de cuantas normas le sean de aplicación.</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adopción de las medidas necesarias para prevenir y evitar el intrusismo profesional, así como la competencia desleal entre los colegiados.</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colaboración con los poderes públicos y organismos oficiales o privados en la consecución del derecho a la protección de la salud de los ciudadanos del ámbito territorial de actuación del Colegio.</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Favorecer la promoción científica, cultural y social de los colegiados, pudiéndose gestionar las acciones y proyectos para este fin a través de la Fundación Canaria del Colegio de Médicos de las Palmas.</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actualización y perfeccionamiento profesional en formación médica continuada.</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La prestación de servicios a los colegiados que favorezcan su acceso en condiciones de mercado ventajosas y que puedan servir, a su vez, de instrumentos financieros del propio Colegio.</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Cumplir y hacer cumplir la Ley y normas de aplicación a los colegiados, así como todas las normas y decisiones acordadas por los órganos colegiales.</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Desempeñar funciones de mediación y arbitraje como una vía alternativa a los tribunales de justicia para resolver cualquier controversia que le sea sometida tanto por personas físicas como jurídicas, en materias de su libre disposición.</w:t>
      </w:r>
    </w:p>
    <w:p w:rsidR="00AA7E7B" w:rsidRPr="00082A4D" w:rsidRDefault="00AA7E7B" w:rsidP="006C0142">
      <w:pPr>
        <w:numPr>
          <w:ilvl w:val="0"/>
          <w:numId w:val="2"/>
        </w:numPr>
        <w:suppressAutoHyphens/>
        <w:spacing w:after="100"/>
        <w:ind w:left="567" w:right="481" w:hanging="284"/>
        <w:jc w:val="both"/>
        <w:rPr>
          <w:rFonts w:eastAsia="Calibri" w:cstheme="minorHAnsi"/>
          <w:i/>
          <w:sz w:val="18"/>
        </w:rPr>
      </w:pPr>
      <w:r w:rsidRPr="00082A4D">
        <w:rPr>
          <w:rFonts w:eastAsia="Calibri" w:cstheme="minorHAnsi"/>
          <w:i/>
          <w:sz w:val="18"/>
        </w:rPr>
        <w:t>Todas las demás funciones que, estando amparadas por la ley, tiendan a la defensa de los intereses profesionales de los colegiados, la defensa de los usuarios de la atención de sus colegiados y al cumplimiento de los fines colegiales.”</w:t>
      </w:r>
    </w:p>
    <w:p w:rsidR="00AA7E7B" w:rsidRPr="00082A4D" w:rsidRDefault="00AA7E7B" w:rsidP="00AA7E7B">
      <w:pPr>
        <w:widowControl w:val="0"/>
        <w:suppressAutoHyphens/>
        <w:overflowPunct w:val="0"/>
        <w:spacing w:after="100"/>
        <w:ind w:right="-1"/>
        <w:jc w:val="center"/>
        <w:rPr>
          <w:rFonts w:eastAsia="Times New Roman" w:cstheme="minorHAnsi"/>
          <w:kern w:val="22"/>
          <w:sz w:val="20"/>
          <w:szCs w:val="24"/>
          <w:lang w:eastAsia="ar-SA"/>
        </w:rPr>
      </w:pPr>
      <w:bookmarkStart w:id="8" w:name="_Hlk33776608"/>
    </w:p>
    <w:p w:rsidR="00A0612B" w:rsidRPr="00082A4D" w:rsidRDefault="00AA7E7B" w:rsidP="00A0612B">
      <w:pPr>
        <w:spacing w:after="100"/>
        <w:rPr>
          <w:rFonts w:eastAsia="Calibri" w:cstheme="minorHAnsi"/>
          <w:sz w:val="20"/>
        </w:rPr>
      </w:pPr>
      <w:r w:rsidRPr="00082A4D">
        <w:rPr>
          <w:rFonts w:eastAsia="Calibri" w:cstheme="minorHAnsi"/>
          <w:sz w:val="20"/>
        </w:rPr>
        <w:t>Las partidas monetarias incluidas en este documento se expresan en euros.</w:t>
      </w:r>
      <w:bookmarkEnd w:id="8"/>
    </w:p>
    <w:p w:rsidR="00010D5B" w:rsidRPr="00082A4D" w:rsidRDefault="00AA7E7B" w:rsidP="00A0612B">
      <w:pPr>
        <w:spacing w:after="100"/>
        <w:jc w:val="right"/>
        <w:rPr>
          <w:rFonts w:cstheme="minorHAnsi"/>
          <w:color w:val="FF0000"/>
          <w:kern w:val="28"/>
          <w:szCs w:val="24"/>
        </w:rPr>
      </w:pPr>
      <w:r w:rsidRPr="00CC7BA5">
        <w:rPr>
          <w:rFonts w:cstheme="minorHAnsi"/>
          <w:sz w:val="20"/>
          <w:szCs w:val="24"/>
          <w:highlight w:val="yellow"/>
        </w:rPr>
        <w:br w:type="page"/>
      </w:r>
      <w:r w:rsidR="00E54C2E" w:rsidRPr="00082A4D">
        <w:rPr>
          <w:b/>
          <w:sz w:val="32"/>
          <w:szCs w:val="36"/>
        </w:rPr>
        <w:lastRenderedPageBreak/>
        <w:t>II.1.</w:t>
      </w:r>
      <w:r w:rsidR="00B21F1D">
        <w:rPr>
          <w:b/>
          <w:sz w:val="32"/>
          <w:szCs w:val="36"/>
        </w:rPr>
        <w:t>4</w:t>
      </w:r>
      <w:r w:rsidR="00E54C2E" w:rsidRPr="00082A4D">
        <w:rPr>
          <w:b/>
          <w:sz w:val="32"/>
          <w:szCs w:val="36"/>
        </w:rPr>
        <w:t xml:space="preserve">  </w:t>
      </w:r>
      <w:r w:rsidR="00D468FC" w:rsidRPr="00082A4D">
        <w:rPr>
          <w:b/>
          <w:sz w:val="32"/>
          <w:szCs w:val="36"/>
        </w:rPr>
        <w:t>Bases de p</w:t>
      </w:r>
      <w:r w:rsidR="00010D5B" w:rsidRPr="00082A4D">
        <w:rPr>
          <w:b/>
          <w:sz w:val="32"/>
          <w:szCs w:val="36"/>
        </w:rPr>
        <w:t xml:space="preserve">resentación de las </w:t>
      </w:r>
      <w:r w:rsidR="00E94DB5" w:rsidRPr="00082A4D">
        <w:rPr>
          <w:b/>
          <w:sz w:val="32"/>
          <w:szCs w:val="36"/>
        </w:rPr>
        <w:t>c</w:t>
      </w:r>
      <w:r w:rsidR="00010D5B" w:rsidRPr="00082A4D">
        <w:rPr>
          <w:b/>
          <w:sz w:val="32"/>
          <w:szCs w:val="36"/>
        </w:rPr>
        <w:t xml:space="preserve">uentas </w:t>
      </w:r>
      <w:r w:rsidR="00E94DB5" w:rsidRPr="00082A4D">
        <w:rPr>
          <w:b/>
          <w:sz w:val="32"/>
          <w:szCs w:val="36"/>
        </w:rPr>
        <w:t>a</w:t>
      </w:r>
      <w:r w:rsidR="00010D5B" w:rsidRPr="00082A4D">
        <w:rPr>
          <w:b/>
          <w:sz w:val="32"/>
          <w:szCs w:val="36"/>
        </w:rPr>
        <w:t>nuales</w:t>
      </w:r>
    </w:p>
    <w:p w:rsidR="00010D5B" w:rsidRPr="00082A4D" w:rsidRDefault="00010D5B" w:rsidP="00010D5B">
      <w:pPr>
        <w:suppressAutoHyphens/>
        <w:spacing w:after="100"/>
        <w:ind w:right="-134"/>
        <w:jc w:val="both"/>
        <w:rPr>
          <w:rFonts w:cstheme="minorHAnsi"/>
          <w:b/>
        </w:rPr>
      </w:pPr>
    </w:p>
    <w:p w:rsidR="00AA7E7B" w:rsidRPr="00082A4D" w:rsidRDefault="00AA7E7B" w:rsidP="00AA7E7B">
      <w:pPr>
        <w:spacing w:after="0"/>
        <w:jc w:val="both"/>
        <w:rPr>
          <w:rFonts w:cstheme="minorHAnsi"/>
          <w:kern w:val="22"/>
          <w:sz w:val="20"/>
          <w:szCs w:val="24"/>
        </w:rPr>
      </w:pPr>
      <w:r w:rsidRPr="00082A4D">
        <w:rPr>
          <w:rFonts w:cstheme="minorHAnsi"/>
          <w:kern w:val="22"/>
          <w:sz w:val="20"/>
          <w:szCs w:val="24"/>
        </w:rPr>
        <w:t>El balance, y la cuenta de resultados han sido formulados por la Junta Directiva, a partir de los registros contables de la Corporación, elaborados en base a principios y normas de contabilidad generalmente aceptados.</w:t>
      </w:r>
    </w:p>
    <w:p w:rsidR="00AA7E7B" w:rsidRPr="00082A4D" w:rsidRDefault="00AA7E7B" w:rsidP="00AA7E7B">
      <w:pPr>
        <w:autoSpaceDE w:val="0"/>
        <w:autoSpaceDN w:val="0"/>
        <w:adjustRightInd w:val="0"/>
        <w:spacing w:after="0"/>
        <w:jc w:val="both"/>
        <w:rPr>
          <w:rFonts w:cstheme="minorHAnsi"/>
          <w:b/>
          <w:sz w:val="20"/>
        </w:rPr>
      </w:pPr>
    </w:p>
    <w:p w:rsidR="00AA7E7B" w:rsidRPr="00082A4D" w:rsidRDefault="00AA7E7B" w:rsidP="008565A0">
      <w:pPr>
        <w:pStyle w:val="Prrafodelista"/>
        <w:numPr>
          <w:ilvl w:val="0"/>
          <w:numId w:val="5"/>
        </w:numPr>
        <w:suppressAutoHyphens/>
        <w:spacing w:after="0"/>
        <w:ind w:left="284" w:hanging="284"/>
        <w:jc w:val="both"/>
        <w:rPr>
          <w:rFonts w:cstheme="minorHAnsi"/>
          <w:b/>
          <w:sz w:val="20"/>
          <w:szCs w:val="24"/>
        </w:rPr>
      </w:pPr>
      <w:r w:rsidRPr="00082A4D">
        <w:rPr>
          <w:rFonts w:cstheme="minorHAnsi"/>
          <w:b/>
          <w:sz w:val="20"/>
        </w:rPr>
        <w:t>Imagen fiel:</w:t>
      </w:r>
      <w:r w:rsidRPr="00082A4D">
        <w:rPr>
          <w:rFonts w:cstheme="minorHAnsi"/>
          <w:sz w:val="20"/>
        </w:rPr>
        <w:t xml:space="preserve"> </w:t>
      </w:r>
      <w:r w:rsidR="008565A0" w:rsidRPr="008565A0">
        <w:rPr>
          <w:rFonts w:cstheme="minorHAnsi"/>
          <w:sz w:val="20"/>
        </w:rPr>
        <w:t>la formulación de las presentes cuentas anuales ha sido desarrollada mediante la aplicación voluntaria de la resolución de 26 de marzo de 2013 del Instituto de Contabilidad y Auditoría de Cuentas, por la que se aprueba el Plan de Contabilidad de pequeñas y medianas entidades sin fines lucrativos; Real Decreto 1/2021, de 12 de enero, por el que se modifican el PGC aprobado por el RD 1514/2007, de 16 de noviembre, y las normas de adaptación del PGC a las entidades sin fines lucrativos aprobadas por el RD 1491/2011, de 24 de octubre; el resto de disposiciones legales vigentes en materia contable, y supletoriamente al Código de Comercio, de forma que muestran la imagen fiel del patrimonio, de la situación financiera, así como de los resultados de la Corporación.</w:t>
      </w:r>
      <w:r w:rsidRPr="00082A4D">
        <w:rPr>
          <w:rFonts w:cstheme="minorHAnsi"/>
          <w:sz w:val="20"/>
          <w:szCs w:val="24"/>
        </w:rPr>
        <w:t xml:space="preserve">. </w:t>
      </w:r>
    </w:p>
    <w:p w:rsidR="00AA7E7B" w:rsidRPr="00082A4D" w:rsidRDefault="00AA7E7B" w:rsidP="00AA7E7B">
      <w:pPr>
        <w:pStyle w:val="Prrafodelista"/>
        <w:suppressAutoHyphens/>
        <w:spacing w:after="0"/>
        <w:ind w:left="284"/>
        <w:jc w:val="both"/>
        <w:rPr>
          <w:rFonts w:cstheme="minorHAnsi"/>
          <w:b/>
          <w:sz w:val="20"/>
          <w:szCs w:val="24"/>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sz w:val="20"/>
        </w:rPr>
      </w:pPr>
      <w:r w:rsidRPr="00082A4D">
        <w:rPr>
          <w:rFonts w:cstheme="minorHAnsi"/>
          <w:b/>
          <w:sz w:val="20"/>
        </w:rPr>
        <w:t xml:space="preserve">Principios contables: </w:t>
      </w:r>
      <w:r w:rsidRPr="00082A4D">
        <w:rPr>
          <w:rFonts w:cstheme="minorHAnsi"/>
          <w:sz w:val="20"/>
        </w:rPr>
        <w:t>los principios y criterios contables aplicados para la formulación de las presentes cuentas anuales se resumen en la Nota 4 de la memoria, no habiéndose aplicado ningún principio que no fuera obligatorio.</w:t>
      </w:r>
    </w:p>
    <w:p w:rsidR="00AA7E7B" w:rsidRPr="00082A4D" w:rsidRDefault="00AA7E7B" w:rsidP="00AA7E7B">
      <w:pPr>
        <w:suppressAutoHyphens/>
        <w:spacing w:after="0"/>
        <w:jc w:val="both"/>
        <w:rPr>
          <w:rFonts w:cstheme="minorHAnsi"/>
          <w:b/>
          <w:kern w:val="22"/>
          <w:sz w:val="20"/>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Aspectos críticos de la valoración y estimación de la incertidumbre: </w:t>
      </w:r>
      <w:r w:rsidRPr="00082A4D">
        <w:rPr>
          <w:rFonts w:cstheme="minorHAnsi"/>
          <w:sz w:val="20"/>
        </w:rPr>
        <w:t>no existen incertidumbres de importancia que puedan afectar a la continuidad de la Corporación, habiéndose elaborado las cuentas anuales bajo el principio de empresa en funcionamiento.</w:t>
      </w:r>
    </w:p>
    <w:p w:rsidR="00AA7E7B" w:rsidRPr="00082A4D" w:rsidRDefault="00AA7E7B" w:rsidP="00AA7E7B">
      <w:pPr>
        <w:pStyle w:val="Prrafodelista"/>
        <w:spacing w:after="0"/>
        <w:rPr>
          <w:rFonts w:cstheme="minorHAnsi"/>
          <w:b/>
          <w:sz w:val="20"/>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Comparación de la información: </w:t>
      </w:r>
      <w:r w:rsidRPr="00082A4D">
        <w:rPr>
          <w:rFonts w:cstheme="minorHAnsi"/>
          <w:sz w:val="20"/>
        </w:rPr>
        <w:t xml:space="preserve">las cifras del ejercicio </w:t>
      </w:r>
      <w:r w:rsidR="00BF7A6A" w:rsidRPr="00082A4D">
        <w:rPr>
          <w:rFonts w:cstheme="minorHAnsi"/>
          <w:sz w:val="20"/>
        </w:rPr>
        <w:t>2021</w:t>
      </w:r>
      <w:r w:rsidRPr="00082A4D">
        <w:rPr>
          <w:rFonts w:cstheme="minorHAnsi"/>
          <w:sz w:val="20"/>
        </w:rPr>
        <w:t xml:space="preserve"> son comparables con las del año anterior no habiéndose producido reclasificaciones ni cambios con respecto a las que figuraban en las cuentas anuales de </w:t>
      </w:r>
      <w:r w:rsidR="00BF7A6A" w:rsidRPr="00082A4D">
        <w:rPr>
          <w:rFonts w:cstheme="minorHAnsi"/>
          <w:sz w:val="20"/>
        </w:rPr>
        <w:t>2020</w:t>
      </w:r>
      <w:r w:rsidRPr="00082A4D">
        <w:rPr>
          <w:rFonts w:cstheme="minorHAnsi"/>
          <w:sz w:val="20"/>
        </w:rPr>
        <w:t>.</w:t>
      </w:r>
    </w:p>
    <w:p w:rsidR="00AA7E7B" w:rsidRPr="00082A4D" w:rsidRDefault="00AA7E7B" w:rsidP="00AA7E7B">
      <w:pPr>
        <w:suppressAutoHyphens/>
        <w:spacing w:after="0"/>
        <w:jc w:val="both"/>
        <w:rPr>
          <w:rFonts w:cstheme="minorHAnsi"/>
          <w:b/>
          <w:sz w:val="20"/>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Agrupación de partidas: </w:t>
      </w:r>
      <w:r w:rsidRPr="00082A4D">
        <w:rPr>
          <w:rFonts w:cstheme="minorHAnsi"/>
          <w:sz w:val="20"/>
        </w:rPr>
        <w:t>no hay partidas agrupadas en el balance de situación ni en la cuenta de resultados que requieran un desglose adicional al que ya se muestran en los correspondientes apartados de la memoria.</w:t>
      </w:r>
    </w:p>
    <w:p w:rsidR="00AA7E7B" w:rsidRPr="00082A4D" w:rsidRDefault="00AA7E7B" w:rsidP="00AA7E7B">
      <w:pPr>
        <w:suppressAutoHyphens/>
        <w:spacing w:after="0"/>
        <w:jc w:val="both"/>
        <w:rPr>
          <w:rFonts w:cstheme="minorHAnsi"/>
          <w:b/>
          <w:sz w:val="20"/>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Elementos recogidos en varias partidas: </w:t>
      </w:r>
      <w:r w:rsidRPr="00082A4D">
        <w:rPr>
          <w:rFonts w:cstheme="minorHAnsi"/>
          <w:sz w:val="20"/>
        </w:rPr>
        <w:t xml:space="preserve">no existen elementos registrados en dos o más partidas del </w:t>
      </w:r>
      <w:r w:rsidR="00082A4D" w:rsidRPr="00082A4D">
        <w:rPr>
          <w:rFonts w:cstheme="minorHAnsi"/>
          <w:sz w:val="20"/>
        </w:rPr>
        <w:t>b</w:t>
      </w:r>
      <w:r w:rsidRPr="00082A4D">
        <w:rPr>
          <w:rFonts w:cstheme="minorHAnsi"/>
          <w:sz w:val="20"/>
        </w:rPr>
        <w:t>alance.</w:t>
      </w:r>
    </w:p>
    <w:p w:rsidR="00AA7E7B" w:rsidRPr="00082A4D" w:rsidRDefault="00AA7E7B" w:rsidP="00AA7E7B">
      <w:pPr>
        <w:suppressAutoHyphens/>
        <w:spacing w:after="0"/>
        <w:jc w:val="both"/>
        <w:rPr>
          <w:rFonts w:cstheme="minorHAnsi"/>
          <w:b/>
          <w:sz w:val="20"/>
        </w:rPr>
      </w:pPr>
    </w:p>
    <w:p w:rsidR="00AA7E7B" w:rsidRPr="00082A4D"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Cambios en criterios contables: </w:t>
      </w:r>
      <w:r w:rsidRPr="00082A4D">
        <w:rPr>
          <w:rFonts w:cstheme="minorHAnsi"/>
          <w:sz w:val="20"/>
        </w:rPr>
        <w:t>no se han realizado ajustes por cambios en criterios contables.</w:t>
      </w:r>
    </w:p>
    <w:p w:rsidR="00AA7E7B" w:rsidRPr="00082A4D" w:rsidRDefault="00AA7E7B" w:rsidP="00AA7E7B">
      <w:pPr>
        <w:pStyle w:val="Prrafodelista"/>
        <w:spacing w:after="0"/>
        <w:rPr>
          <w:rFonts w:cstheme="minorHAnsi"/>
          <w:b/>
          <w:sz w:val="20"/>
        </w:rPr>
      </w:pPr>
    </w:p>
    <w:p w:rsidR="00AA7E7B" w:rsidRPr="00B55159" w:rsidRDefault="00AA7E7B" w:rsidP="00AA7E7B">
      <w:pPr>
        <w:pStyle w:val="Prrafodelista"/>
        <w:widowControl w:val="0"/>
        <w:numPr>
          <w:ilvl w:val="0"/>
          <w:numId w:val="5"/>
        </w:numPr>
        <w:suppressAutoHyphens/>
        <w:overflowPunct w:val="0"/>
        <w:spacing w:after="0"/>
        <w:ind w:left="284" w:hanging="284"/>
        <w:jc w:val="both"/>
        <w:rPr>
          <w:rFonts w:cstheme="minorHAnsi"/>
          <w:b/>
          <w:sz w:val="20"/>
        </w:rPr>
      </w:pPr>
      <w:r w:rsidRPr="00082A4D">
        <w:rPr>
          <w:rFonts w:cstheme="minorHAnsi"/>
          <w:b/>
          <w:sz w:val="20"/>
        </w:rPr>
        <w:t xml:space="preserve">Corrección de errores: </w:t>
      </w:r>
      <w:r w:rsidRPr="00082A4D">
        <w:rPr>
          <w:rFonts w:cstheme="minorHAnsi"/>
          <w:sz w:val="20"/>
        </w:rPr>
        <w:t>no han tenido lugar ajustes por corrección de errores.</w:t>
      </w:r>
    </w:p>
    <w:p w:rsidR="00B55159" w:rsidRDefault="00B55159" w:rsidP="00B55159">
      <w:pPr>
        <w:widowControl w:val="0"/>
        <w:suppressAutoHyphens/>
        <w:overflowPunct w:val="0"/>
        <w:spacing w:after="0"/>
        <w:jc w:val="both"/>
        <w:rPr>
          <w:rFonts w:cstheme="minorHAnsi"/>
          <w:b/>
          <w:sz w:val="20"/>
        </w:rPr>
      </w:pPr>
    </w:p>
    <w:p w:rsidR="00B55159" w:rsidRDefault="00B55159" w:rsidP="00B55159">
      <w:pPr>
        <w:widowControl w:val="0"/>
        <w:suppressAutoHyphens/>
        <w:overflowPunct w:val="0"/>
        <w:spacing w:after="0"/>
        <w:jc w:val="both"/>
        <w:rPr>
          <w:rFonts w:cstheme="minorHAnsi"/>
          <w:b/>
          <w:sz w:val="20"/>
        </w:rPr>
      </w:pPr>
    </w:p>
    <w:p w:rsidR="00B55159" w:rsidRPr="00B55159" w:rsidRDefault="00B55159" w:rsidP="00B55159">
      <w:pPr>
        <w:widowControl w:val="0"/>
        <w:suppressAutoHyphens/>
        <w:overflowPunct w:val="0"/>
        <w:spacing w:after="0"/>
        <w:jc w:val="both"/>
        <w:rPr>
          <w:rFonts w:cstheme="minorHAnsi"/>
          <w:b/>
          <w:color w:val="0070C0"/>
          <w:sz w:val="20"/>
        </w:rPr>
      </w:pPr>
      <w:r w:rsidRPr="00B55159">
        <w:rPr>
          <w:rFonts w:cstheme="minorHAnsi"/>
          <w:b/>
          <w:color w:val="0070C0"/>
          <w:sz w:val="20"/>
        </w:rPr>
        <w:t>Primera aplicación de las modificaciones del PGC aprobadas por el Real Decreto 1/2021, de 12 de enero.</w:t>
      </w:r>
    </w:p>
    <w:p w:rsidR="00AA7E7B" w:rsidRPr="00CC7BA5" w:rsidRDefault="00AA7E7B" w:rsidP="00AA7E7B">
      <w:pPr>
        <w:spacing w:after="100"/>
        <w:ind w:right="-134"/>
        <w:jc w:val="right"/>
        <w:rPr>
          <w:rFonts w:cstheme="minorHAnsi"/>
          <w:sz w:val="20"/>
          <w:highlight w:val="yellow"/>
        </w:rPr>
      </w:pPr>
    </w:p>
    <w:p w:rsidR="00B55159" w:rsidRDefault="00B55159" w:rsidP="00B55159">
      <w:pPr>
        <w:widowControl w:val="0"/>
        <w:suppressAutoHyphens/>
        <w:overflowPunct w:val="0"/>
        <w:spacing w:after="0"/>
        <w:jc w:val="both"/>
        <w:rPr>
          <w:rFonts w:cstheme="minorHAnsi"/>
          <w:sz w:val="20"/>
        </w:rPr>
      </w:pPr>
      <w:r w:rsidRPr="00B55159">
        <w:rPr>
          <w:rFonts w:cstheme="minorHAnsi"/>
          <w:sz w:val="20"/>
        </w:rPr>
        <w:t>Atendiendo a lo indicado en el punto 2 a) de la Disposición Transitoria Primera del RD 1/2021:</w:t>
      </w:r>
    </w:p>
    <w:p w:rsidR="00B55159" w:rsidRPr="00B55159" w:rsidRDefault="00B55159" w:rsidP="00B55159">
      <w:pPr>
        <w:widowControl w:val="0"/>
        <w:suppressAutoHyphens/>
        <w:overflowPunct w:val="0"/>
        <w:spacing w:after="0"/>
        <w:jc w:val="both"/>
        <w:rPr>
          <w:rFonts w:cstheme="minorHAnsi"/>
          <w:sz w:val="20"/>
        </w:rPr>
      </w:pPr>
    </w:p>
    <w:p w:rsidR="00B55159" w:rsidRPr="00B55159" w:rsidRDefault="00B55159" w:rsidP="00657555">
      <w:pPr>
        <w:pStyle w:val="Prrafodelista"/>
        <w:widowControl w:val="0"/>
        <w:numPr>
          <w:ilvl w:val="0"/>
          <w:numId w:val="25"/>
        </w:numPr>
        <w:suppressAutoHyphens/>
        <w:overflowPunct w:val="0"/>
        <w:spacing w:after="0"/>
        <w:ind w:left="284" w:hanging="284"/>
        <w:jc w:val="both"/>
        <w:rPr>
          <w:rFonts w:cstheme="minorHAnsi"/>
          <w:i/>
          <w:sz w:val="20"/>
        </w:rPr>
      </w:pPr>
      <w:r w:rsidRPr="00B55159">
        <w:rPr>
          <w:rFonts w:cstheme="minorHAnsi"/>
          <w:i/>
          <w:sz w:val="20"/>
        </w:rPr>
        <w:t>Información relativa a la aplicación de los cambios introducidos en la Norma de Registro y valoración 9ª “Instrumentos Financieros”</w:t>
      </w:r>
    </w:p>
    <w:p w:rsidR="00B55159" w:rsidRDefault="00B55159" w:rsidP="00B55159">
      <w:pPr>
        <w:widowControl w:val="0"/>
        <w:suppressAutoHyphens/>
        <w:overflowPunct w:val="0"/>
        <w:spacing w:after="0"/>
        <w:jc w:val="both"/>
        <w:rPr>
          <w:rFonts w:cstheme="minorHAnsi"/>
          <w:sz w:val="20"/>
        </w:rPr>
      </w:pPr>
    </w:p>
    <w:p w:rsidR="00B55159" w:rsidRPr="00B55159" w:rsidRDefault="00B55159" w:rsidP="00B55159">
      <w:pPr>
        <w:widowControl w:val="0"/>
        <w:suppressAutoHyphens/>
        <w:overflowPunct w:val="0"/>
        <w:spacing w:after="0"/>
        <w:ind w:left="284"/>
        <w:jc w:val="both"/>
        <w:rPr>
          <w:rFonts w:cstheme="minorHAnsi"/>
          <w:sz w:val="20"/>
        </w:rPr>
      </w:pPr>
      <w:r w:rsidRPr="00B55159">
        <w:rPr>
          <w:rFonts w:cstheme="minorHAnsi"/>
          <w:sz w:val="20"/>
        </w:rPr>
        <w:t>Se refleja una conciliación entre cada clase de activos y pasivos financieros con la categoría de valoración inicial y el importe en libros determinado de acuerdo con la anterior normativa y la nueva categoría de valoración y el importe en libros determinados de acuerdo con los nuevos criterios.</w:t>
      </w:r>
    </w:p>
    <w:p w:rsidR="00AA7E7B" w:rsidRPr="00CC7BA5" w:rsidRDefault="00AA7E7B" w:rsidP="00AA7E7B">
      <w:pPr>
        <w:spacing w:after="100"/>
        <w:ind w:right="-134"/>
        <w:jc w:val="right"/>
        <w:rPr>
          <w:rFonts w:cstheme="minorHAnsi"/>
          <w:sz w:val="20"/>
          <w:highlight w:val="yellow"/>
        </w:rPr>
      </w:pPr>
    </w:p>
    <w:p w:rsidR="00B55159" w:rsidRPr="00B55159" w:rsidRDefault="00B55159" w:rsidP="00657555">
      <w:pPr>
        <w:pStyle w:val="Prrafodelista"/>
        <w:numPr>
          <w:ilvl w:val="0"/>
          <w:numId w:val="26"/>
        </w:numPr>
        <w:spacing w:after="0"/>
        <w:ind w:left="426" w:hanging="142"/>
        <w:jc w:val="both"/>
        <w:rPr>
          <w:rFonts w:cstheme="minorHAnsi"/>
          <w:sz w:val="20"/>
          <w:szCs w:val="20"/>
        </w:rPr>
      </w:pPr>
      <w:r w:rsidRPr="00B55159">
        <w:rPr>
          <w:rFonts w:cstheme="minorHAnsi"/>
          <w:sz w:val="20"/>
          <w:szCs w:val="20"/>
        </w:rPr>
        <w:lastRenderedPageBreak/>
        <w:t xml:space="preserve">Detalle de </w:t>
      </w:r>
      <w:r w:rsidRPr="00B55159">
        <w:rPr>
          <w:rFonts w:cstheme="minorHAnsi"/>
          <w:i/>
          <w:iCs/>
          <w:sz w:val="20"/>
          <w:szCs w:val="20"/>
          <w:u w:val="single"/>
        </w:rPr>
        <w:t xml:space="preserve">activos financieros no corriente </w:t>
      </w:r>
      <w:r w:rsidRPr="00B55159">
        <w:rPr>
          <w:rFonts w:cstheme="minorHAnsi"/>
          <w:sz w:val="20"/>
          <w:szCs w:val="20"/>
        </w:rPr>
        <w:t>según la normativa anterior:</w:t>
      </w:r>
    </w:p>
    <w:p w:rsidR="00B55159" w:rsidRPr="00B55159" w:rsidRDefault="00B55159" w:rsidP="00B55159">
      <w:pPr>
        <w:spacing w:after="0"/>
        <w:rPr>
          <w:b/>
          <w:sz w:val="14"/>
          <w:szCs w:val="36"/>
        </w:rPr>
      </w:pPr>
    </w:p>
    <w:tbl>
      <w:tblPr>
        <w:tblW w:w="3298" w:type="pct"/>
        <w:jc w:val="center"/>
        <w:tblInd w:w="-227" w:type="dxa"/>
        <w:tblCellMar>
          <w:left w:w="70" w:type="dxa"/>
          <w:right w:w="70" w:type="dxa"/>
        </w:tblCellMar>
        <w:tblLook w:val="04A0" w:firstRow="1" w:lastRow="0" w:firstColumn="1" w:lastColumn="0" w:noHBand="0" w:noVBand="1"/>
      </w:tblPr>
      <w:tblGrid>
        <w:gridCol w:w="3714"/>
        <w:gridCol w:w="2304"/>
        <w:gridCol w:w="189"/>
      </w:tblGrid>
      <w:tr w:rsidR="00B55159" w:rsidRPr="00EF7F23" w:rsidTr="00B55159">
        <w:trPr>
          <w:gridAfter w:val="1"/>
          <w:wAfter w:w="152" w:type="pct"/>
          <w:trHeight w:val="570"/>
          <w:jc w:val="center"/>
        </w:trPr>
        <w:tc>
          <w:tcPr>
            <w:tcW w:w="299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CATEGORÍAS \ CLASES</w:t>
            </w:r>
          </w:p>
        </w:tc>
        <w:tc>
          <w:tcPr>
            <w:tcW w:w="18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Créditos derivados y otros</w:t>
            </w:r>
          </w:p>
        </w:tc>
      </w:tr>
      <w:tr w:rsidR="00B55159" w:rsidRPr="00EF7F23" w:rsidTr="00B55159">
        <w:trPr>
          <w:trHeight w:val="49"/>
          <w:jc w:val="center"/>
        </w:trPr>
        <w:tc>
          <w:tcPr>
            <w:tcW w:w="2992"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856"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52" w:type="pct"/>
            <w:tcBorders>
              <w:top w:val="nil"/>
              <w:left w:val="nil"/>
              <w:bottom w:val="nil"/>
              <w:right w:val="nil"/>
            </w:tcBorders>
            <w:shd w:val="clear" w:color="auto" w:fill="auto"/>
            <w:noWrap/>
            <w:vAlign w:val="bottom"/>
            <w:hideMark/>
          </w:tcPr>
          <w:p w:rsidR="00B55159" w:rsidRPr="00EF7F23" w:rsidRDefault="00B55159" w:rsidP="00B55159">
            <w:pPr>
              <w:spacing w:after="0"/>
              <w:jc w:val="center"/>
              <w:rPr>
                <w:rFonts w:ascii="Calibri" w:hAnsi="Calibri" w:cs="Calibri"/>
                <w:b/>
                <w:bCs/>
                <w:color w:val="FF0000"/>
                <w:sz w:val="20"/>
                <w:szCs w:val="20"/>
                <w:lang w:eastAsia="es-ES"/>
              </w:rPr>
            </w:pPr>
          </w:p>
        </w:tc>
      </w:tr>
      <w:tr w:rsidR="00B55159" w:rsidRPr="00EF7F23" w:rsidTr="00B55159">
        <w:trPr>
          <w:trHeight w:val="543"/>
          <w:jc w:val="center"/>
        </w:trPr>
        <w:tc>
          <w:tcPr>
            <w:tcW w:w="2992"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856" w:type="pct"/>
            <w:tcBorders>
              <w:top w:val="nil"/>
              <w:left w:val="nil"/>
              <w:bottom w:val="single" w:sz="8" w:space="0" w:color="auto"/>
              <w:right w:val="single" w:sz="8" w:space="0" w:color="auto"/>
            </w:tcBorders>
            <w:shd w:val="clear" w:color="000000" w:fill="D9D9D9"/>
            <w:noWrap/>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2021</w:t>
            </w:r>
          </w:p>
        </w:tc>
        <w:tc>
          <w:tcPr>
            <w:tcW w:w="152" w:type="pct"/>
            <w:vAlign w:val="center"/>
            <w:hideMark/>
          </w:tcPr>
          <w:p w:rsidR="00B55159" w:rsidRPr="00EF7F23" w:rsidRDefault="00B55159" w:rsidP="00B55159">
            <w:pPr>
              <w:spacing w:after="0"/>
              <w:rPr>
                <w:rFonts w:ascii="Times New Roman" w:hAnsi="Times New Roman" w:cs="Times New Roman"/>
                <w:color w:val="FF0000"/>
                <w:sz w:val="20"/>
                <w:szCs w:val="20"/>
                <w:lang w:eastAsia="es-ES"/>
              </w:rPr>
            </w:pPr>
          </w:p>
        </w:tc>
      </w:tr>
      <w:tr w:rsidR="00B55159" w:rsidRPr="00EF7F23" w:rsidTr="00B55159">
        <w:trPr>
          <w:trHeight w:val="550"/>
          <w:jc w:val="center"/>
        </w:trPr>
        <w:tc>
          <w:tcPr>
            <w:tcW w:w="2992" w:type="pct"/>
            <w:tcBorders>
              <w:top w:val="nil"/>
              <w:left w:val="single" w:sz="8" w:space="0" w:color="auto"/>
              <w:bottom w:val="single" w:sz="8" w:space="0" w:color="auto"/>
              <w:right w:val="single" w:sz="8" w:space="0" w:color="auto"/>
            </w:tcBorders>
            <w:shd w:val="clear" w:color="auto" w:fill="auto"/>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Préstamos y partidas a cobrar</w:t>
            </w:r>
          </w:p>
        </w:tc>
        <w:tc>
          <w:tcPr>
            <w:tcW w:w="1856" w:type="pct"/>
            <w:tcBorders>
              <w:top w:val="nil"/>
              <w:left w:val="nil"/>
              <w:bottom w:val="single" w:sz="8" w:space="0" w:color="auto"/>
              <w:right w:val="single" w:sz="8" w:space="0" w:color="auto"/>
            </w:tcBorders>
            <w:shd w:val="clear" w:color="auto" w:fill="auto"/>
            <w:noWrap/>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1.503.052,37</w:t>
            </w:r>
          </w:p>
        </w:tc>
        <w:tc>
          <w:tcPr>
            <w:tcW w:w="152" w:type="pct"/>
            <w:vAlign w:val="center"/>
            <w:hideMark/>
          </w:tcPr>
          <w:p w:rsidR="00B55159" w:rsidRPr="00EF7F23" w:rsidRDefault="00B55159" w:rsidP="00B55159">
            <w:pPr>
              <w:spacing w:after="0"/>
              <w:rPr>
                <w:rFonts w:ascii="Times New Roman" w:hAnsi="Times New Roman" w:cs="Times New Roman"/>
                <w:color w:val="FF0000"/>
                <w:sz w:val="20"/>
                <w:szCs w:val="20"/>
                <w:lang w:eastAsia="es-ES"/>
              </w:rPr>
            </w:pPr>
          </w:p>
        </w:tc>
      </w:tr>
    </w:tbl>
    <w:p w:rsidR="00B55159" w:rsidRDefault="00B55159" w:rsidP="00B55159">
      <w:pPr>
        <w:pStyle w:val="Prrafodelista"/>
        <w:spacing w:after="0"/>
        <w:ind w:left="426"/>
        <w:jc w:val="both"/>
        <w:rPr>
          <w:rFonts w:cstheme="minorHAnsi"/>
          <w:sz w:val="20"/>
          <w:szCs w:val="20"/>
        </w:rPr>
      </w:pPr>
    </w:p>
    <w:p w:rsidR="00B55159" w:rsidRDefault="00B55159" w:rsidP="00657555">
      <w:pPr>
        <w:pStyle w:val="Prrafodelista"/>
        <w:numPr>
          <w:ilvl w:val="0"/>
          <w:numId w:val="26"/>
        </w:numPr>
        <w:spacing w:after="0"/>
        <w:ind w:left="426" w:hanging="142"/>
        <w:jc w:val="both"/>
        <w:rPr>
          <w:rFonts w:cstheme="minorHAnsi"/>
          <w:sz w:val="20"/>
          <w:szCs w:val="20"/>
        </w:rPr>
      </w:pPr>
      <w:r w:rsidRPr="00B55159">
        <w:rPr>
          <w:rFonts w:cstheme="minorHAnsi"/>
          <w:sz w:val="20"/>
          <w:szCs w:val="20"/>
        </w:rPr>
        <w:t xml:space="preserve">Detalle de </w:t>
      </w:r>
      <w:r w:rsidRPr="00B55159">
        <w:rPr>
          <w:rFonts w:cstheme="minorHAnsi"/>
          <w:sz w:val="20"/>
          <w:szCs w:val="20"/>
          <w:u w:val="single"/>
        </w:rPr>
        <w:t>activos financieros no corriente</w:t>
      </w:r>
      <w:r w:rsidRPr="00B55159">
        <w:rPr>
          <w:rFonts w:cstheme="minorHAnsi"/>
          <w:sz w:val="20"/>
          <w:szCs w:val="20"/>
        </w:rPr>
        <w:t xml:space="preserve"> según los nuevos criterios:</w:t>
      </w:r>
    </w:p>
    <w:p w:rsidR="00B55159" w:rsidRPr="00B55159" w:rsidRDefault="00B55159" w:rsidP="00FF3F00">
      <w:pPr>
        <w:pStyle w:val="Prrafodelista"/>
        <w:spacing w:after="0"/>
        <w:ind w:left="426"/>
        <w:jc w:val="both"/>
        <w:rPr>
          <w:rFonts w:cstheme="minorHAnsi"/>
          <w:sz w:val="20"/>
          <w:szCs w:val="20"/>
        </w:rPr>
      </w:pPr>
    </w:p>
    <w:tbl>
      <w:tblPr>
        <w:tblW w:w="3379" w:type="pct"/>
        <w:jc w:val="center"/>
        <w:tblCellMar>
          <w:left w:w="70" w:type="dxa"/>
          <w:right w:w="70" w:type="dxa"/>
        </w:tblCellMar>
        <w:tblLook w:val="04A0" w:firstRow="1" w:lastRow="0" w:firstColumn="1" w:lastColumn="0" w:noHBand="0" w:noVBand="1"/>
      </w:tblPr>
      <w:tblGrid>
        <w:gridCol w:w="3763"/>
        <w:gridCol w:w="2413"/>
        <w:gridCol w:w="183"/>
      </w:tblGrid>
      <w:tr w:rsidR="00B55159" w:rsidRPr="00EF7F23" w:rsidTr="00B55159">
        <w:trPr>
          <w:gridAfter w:val="1"/>
          <w:wAfter w:w="144" w:type="pct"/>
          <w:trHeight w:val="481"/>
          <w:jc w:val="center"/>
        </w:trPr>
        <w:tc>
          <w:tcPr>
            <w:tcW w:w="295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CATEGORÍAS \ CLASES</w:t>
            </w:r>
          </w:p>
        </w:tc>
        <w:tc>
          <w:tcPr>
            <w:tcW w:w="189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Créditos derivados y otros</w:t>
            </w:r>
          </w:p>
        </w:tc>
      </w:tr>
      <w:tr w:rsidR="00B55159" w:rsidRPr="00EF7F23" w:rsidTr="00B55159">
        <w:trPr>
          <w:trHeight w:val="20"/>
          <w:jc w:val="center"/>
        </w:trPr>
        <w:tc>
          <w:tcPr>
            <w:tcW w:w="2959"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897"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44" w:type="pct"/>
            <w:tcBorders>
              <w:top w:val="nil"/>
              <w:left w:val="nil"/>
              <w:bottom w:val="nil"/>
              <w:right w:val="nil"/>
            </w:tcBorders>
            <w:shd w:val="clear" w:color="auto" w:fill="auto"/>
            <w:noWrap/>
            <w:vAlign w:val="bottom"/>
            <w:hideMark/>
          </w:tcPr>
          <w:p w:rsidR="00B55159" w:rsidRPr="00EF7F23" w:rsidRDefault="00B55159" w:rsidP="00B55159">
            <w:pPr>
              <w:spacing w:after="0"/>
              <w:jc w:val="center"/>
              <w:rPr>
                <w:rFonts w:ascii="Calibri" w:hAnsi="Calibri" w:cs="Calibri"/>
                <w:b/>
                <w:bCs/>
                <w:color w:val="FF0000"/>
                <w:sz w:val="20"/>
                <w:szCs w:val="20"/>
                <w:lang w:eastAsia="es-ES"/>
              </w:rPr>
            </w:pPr>
          </w:p>
        </w:tc>
      </w:tr>
      <w:tr w:rsidR="00B55159" w:rsidRPr="00EF7F23" w:rsidTr="00B55159">
        <w:trPr>
          <w:trHeight w:val="546"/>
          <w:jc w:val="center"/>
        </w:trPr>
        <w:tc>
          <w:tcPr>
            <w:tcW w:w="2959" w:type="pct"/>
            <w:vMerge/>
            <w:tcBorders>
              <w:top w:val="single" w:sz="8" w:space="0" w:color="auto"/>
              <w:left w:val="single" w:sz="8" w:space="0" w:color="auto"/>
              <w:bottom w:val="single" w:sz="8" w:space="0" w:color="000000"/>
              <w:right w:val="single" w:sz="8" w:space="0" w:color="auto"/>
            </w:tcBorders>
            <w:vAlign w:val="center"/>
            <w:hideMark/>
          </w:tcPr>
          <w:p w:rsidR="00B55159" w:rsidRPr="00B55159" w:rsidRDefault="00B55159" w:rsidP="00B55159">
            <w:pPr>
              <w:spacing w:after="0"/>
              <w:jc w:val="center"/>
              <w:rPr>
                <w:rFonts w:ascii="Calibri" w:hAnsi="Calibri" w:cs="Calibri"/>
                <w:b/>
                <w:bCs/>
                <w:sz w:val="20"/>
                <w:szCs w:val="20"/>
                <w:lang w:eastAsia="es-ES"/>
              </w:rPr>
            </w:pPr>
          </w:p>
        </w:tc>
        <w:tc>
          <w:tcPr>
            <w:tcW w:w="1897" w:type="pct"/>
            <w:tcBorders>
              <w:top w:val="nil"/>
              <w:left w:val="nil"/>
              <w:bottom w:val="single" w:sz="8" w:space="0" w:color="auto"/>
              <w:right w:val="single" w:sz="8" w:space="0" w:color="auto"/>
            </w:tcBorders>
            <w:shd w:val="clear" w:color="000000" w:fill="D9D9D9"/>
            <w:noWrap/>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2021</w:t>
            </w:r>
          </w:p>
        </w:tc>
        <w:tc>
          <w:tcPr>
            <w:tcW w:w="144" w:type="pct"/>
            <w:vAlign w:val="center"/>
            <w:hideMark/>
          </w:tcPr>
          <w:p w:rsidR="00B55159" w:rsidRPr="00EF7F23" w:rsidRDefault="00B55159" w:rsidP="00B55159">
            <w:pPr>
              <w:spacing w:after="0"/>
              <w:rPr>
                <w:rFonts w:ascii="Times New Roman" w:hAnsi="Times New Roman" w:cs="Times New Roman"/>
                <w:color w:val="FF0000"/>
                <w:sz w:val="20"/>
                <w:szCs w:val="20"/>
                <w:lang w:eastAsia="es-ES"/>
              </w:rPr>
            </w:pPr>
          </w:p>
        </w:tc>
      </w:tr>
      <w:tr w:rsidR="00B55159" w:rsidRPr="00EF7F23" w:rsidTr="00B55159">
        <w:trPr>
          <w:trHeight w:val="558"/>
          <w:jc w:val="center"/>
        </w:trPr>
        <w:tc>
          <w:tcPr>
            <w:tcW w:w="2959" w:type="pct"/>
            <w:tcBorders>
              <w:top w:val="nil"/>
              <w:left w:val="single" w:sz="8" w:space="0" w:color="auto"/>
              <w:bottom w:val="single" w:sz="8" w:space="0" w:color="auto"/>
              <w:right w:val="single" w:sz="8" w:space="0" w:color="auto"/>
            </w:tcBorders>
            <w:shd w:val="clear" w:color="auto" w:fill="auto"/>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Activos financieros a coste amortizado</w:t>
            </w:r>
          </w:p>
        </w:tc>
        <w:tc>
          <w:tcPr>
            <w:tcW w:w="1897" w:type="pct"/>
            <w:tcBorders>
              <w:top w:val="nil"/>
              <w:left w:val="nil"/>
              <w:bottom w:val="single" w:sz="8" w:space="0" w:color="auto"/>
              <w:right w:val="single" w:sz="8" w:space="0" w:color="auto"/>
            </w:tcBorders>
            <w:shd w:val="clear" w:color="auto" w:fill="auto"/>
            <w:noWrap/>
            <w:vAlign w:val="center"/>
            <w:hideMark/>
          </w:tcPr>
          <w:p w:rsidR="00B55159" w:rsidRPr="00B55159" w:rsidRDefault="00B55159" w:rsidP="00B55159">
            <w:pPr>
              <w:spacing w:after="0"/>
              <w:jc w:val="center"/>
              <w:rPr>
                <w:rFonts w:ascii="Calibri" w:hAnsi="Calibri" w:cs="Calibri"/>
                <w:b/>
                <w:bCs/>
                <w:sz w:val="20"/>
                <w:szCs w:val="20"/>
                <w:lang w:eastAsia="es-ES"/>
              </w:rPr>
            </w:pPr>
            <w:r w:rsidRPr="00B55159">
              <w:rPr>
                <w:rFonts w:ascii="Calibri" w:hAnsi="Calibri" w:cs="Calibri"/>
                <w:b/>
                <w:bCs/>
                <w:sz w:val="20"/>
                <w:szCs w:val="20"/>
                <w:lang w:eastAsia="es-ES"/>
              </w:rPr>
              <w:t>1.503.052,37</w:t>
            </w:r>
          </w:p>
        </w:tc>
        <w:tc>
          <w:tcPr>
            <w:tcW w:w="144" w:type="pct"/>
            <w:vAlign w:val="center"/>
            <w:hideMark/>
          </w:tcPr>
          <w:p w:rsidR="00B55159" w:rsidRPr="00EF7F23" w:rsidRDefault="00B55159" w:rsidP="00B55159">
            <w:pPr>
              <w:spacing w:after="0"/>
              <w:rPr>
                <w:rFonts w:ascii="Times New Roman" w:hAnsi="Times New Roman" w:cs="Times New Roman"/>
                <w:color w:val="FF0000"/>
                <w:sz w:val="20"/>
                <w:szCs w:val="20"/>
                <w:lang w:eastAsia="es-ES"/>
              </w:rPr>
            </w:pPr>
          </w:p>
        </w:tc>
      </w:tr>
    </w:tbl>
    <w:p w:rsidR="00B55159" w:rsidRDefault="00B55159" w:rsidP="00B55159">
      <w:pPr>
        <w:spacing w:after="0"/>
        <w:rPr>
          <w:b/>
          <w:sz w:val="32"/>
          <w:szCs w:val="36"/>
        </w:rPr>
      </w:pPr>
    </w:p>
    <w:p w:rsidR="00B55159" w:rsidRPr="00B55159" w:rsidRDefault="00B55159" w:rsidP="00B55159">
      <w:pPr>
        <w:widowControl w:val="0"/>
        <w:suppressAutoHyphens/>
        <w:overflowPunct w:val="0"/>
        <w:spacing w:after="0"/>
        <w:ind w:left="284"/>
        <w:jc w:val="both"/>
        <w:rPr>
          <w:rFonts w:cstheme="minorHAnsi"/>
          <w:sz w:val="20"/>
        </w:rPr>
      </w:pPr>
      <w:r w:rsidRPr="00B55159">
        <w:rPr>
          <w:rFonts w:cstheme="minorHAnsi"/>
          <w:sz w:val="20"/>
        </w:rPr>
        <w:t>El Colegio ha aplicado y adaptado la clasificación de sus instrumentos financieros acorde a lo indicado en la norma de registro y valoración 9ª del Plan General de Contabilidad.</w:t>
      </w:r>
    </w:p>
    <w:p w:rsidR="00B55159" w:rsidRPr="00B55159" w:rsidRDefault="00B55159">
      <w:pPr>
        <w:rPr>
          <w:rFonts w:cstheme="minorHAnsi"/>
          <w:i/>
          <w:sz w:val="20"/>
        </w:rPr>
      </w:pPr>
    </w:p>
    <w:p w:rsidR="00B55159" w:rsidRDefault="00B55159" w:rsidP="00657555">
      <w:pPr>
        <w:pStyle w:val="Prrafodelista"/>
        <w:widowControl w:val="0"/>
        <w:numPr>
          <w:ilvl w:val="0"/>
          <w:numId w:val="25"/>
        </w:numPr>
        <w:suppressAutoHyphens/>
        <w:overflowPunct w:val="0"/>
        <w:spacing w:after="0"/>
        <w:ind w:left="284" w:hanging="284"/>
        <w:jc w:val="both"/>
        <w:rPr>
          <w:rFonts w:cstheme="minorHAnsi"/>
          <w:i/>
          <w:sz w:val="20"/>
        </w:rPr>
      </w:pPr>
      <w:r w:rsidRPr="00B55159">
        <w:rPr>
          <w:rFonts w:cstheme="minorHAnsi"/>
          <w:i/>
          <w:sz w:val="20"/>
        </w:rPr>
        <w:t xml:space="preserve">Información relativa a la aplicación de los cambios introducidos en la Norma de Registro y valoración </w:t>
      </w:r>
      <w:bookmarkStart w:id="9" w:name="_GoBack"/>
      <w:bookmarkEnd w:id="9"/>
      <w:r w:rsidRPr="00B55159">
        <w:rPr>
          <w:rFonts w:cstheme="minorHAnsi"/>
          <w:i/>
          <w:sz w:val="20"/>
        </w:rPr>
        <w:t>14ª “Ingresos por ventas y prestación de servicios”</w:t>
      </w:r>
    </w:p>
    <w:p w:rsidR="00B55159" w:rsidRDefault="00B55159" w:rsidP="00B55159">
      <w:pPr>
        <w:pStyle w:val="Prrafodelista"/>
        <w:widowControl w:val="0"/>
        <w:suppressAutoHyphens/>
        <w:overflowPunct w:val="0"/>
        <w:spacing w:after="0"/>
        <w:ind w:left="284"/>
        <w:jc w:val="both"/>
        <w:rPr>
          <w:rFonts w:cstheme="minorHAnsi"/>
          <w:i/>
          <w:sz w:val="20"/>
        </w:rPr>
      </w:pPr>
    </w:p>
    <w:p w:rsidR="00B55159" w:rsidRPr="00B55159" w:rsidRDefault="00B55159" w:rsidP="00B55159">
      <w:pPr>
        <w:widowControl w:val="0"/>
        <w:suppressAutoHyphens/>
        <w:overflowPunct w:val="0"/>
        <w:spacing w:after="0"/>
        <w:ind w:left="284"/>
        <w:jc w:val="both"/>
        <w:rPr>
          <w:rFonts w:cstheme="minorHAnsi"/>
          <w:sz w:val="20"/>
        </w:rPr>
      </w:pPr>
      <w:r w:rsidRPr="00B55159">
        <w:rPr>
          <w:rFonts w:cstheme="minorHAnsi"/>
          <w:sz w:val="20"/>
        </w:rPr>
        <w:t>Para la formulación de las presentes Cuentas Anuales se ha tenido en cuenta los nuevos criterios de la norma de registro y valoración “Ingresos por ventas y prestación de servicios”, la cual no afecta significativamente, dadas las características de las actividades de la sociedad. Por este motivo no se producen cambios significativos en las partidas de los estados financieros.</w:t>
      </w:r>
    </w:p>
    <w:p w:rsidR="00B55159" w:rsidRPr="00B55159" w:rsidRDefault="00B55159" w:rsidP="00B55159">
      <w:pPr>
        <w:pStyle w:val="Prrafodelista"/>
        <w:widowControl w:val="0"/>
        <w:suppressAutoHyphens/>
        <w:overflowPunct w:val="0"/>
        <w:spacing w:after="0"/>
        <w:ind w:left="284"/>
        <w:jc w:val="both"/>
        <w:rPr>
          <w:rFonts w:cstheme="minorHAnsi"/>
          <w:i/>
          <w:sz w:val="20"/>
        </w:rPr>
      </w:pPr>
    </w:p>
    <w:p w:rsidR="00EE59DD" w:rsidRDefault="00EE59DD">
      <w:pPr>
        <w:rPr>
          <w:b/>
          <w:sz w:val="32"/>
          <w:szCs w:val="36"/>
        </w:rPr>
      </w:pPr>
      <w:r>
        <w:rPr>
          <w:b/>
          <w:sz w:val="32"/>
          <w:szCs w:val="36"/>
        </w:rPr>
        <w:br w:type="page"/>
      </w:r>
    </w:p>
    <w:p w:rsidR="00010D5B" w:rsidRPr="0057674E" w:rsidRDefault="00E54C2E" w:rsidP="00AA7E7B">
      <w:pPr>
        <w:spacing w:after="100"/>
        <w:ind w:right="-134"/>
        <w:jc w:val="right"/>
        <w:rPr>
          <w:b/>
          <w:sz w:val="32"/>
          <w:szCs w:val="36"/>
        </w:rPr>
      </w:pPr>
      <w:r w:rsidRPr="0057674E">
        <w:rPr>
          <w:b/>
          <w:sz w:val="32"/>
          <w:szCs w:val="36"/>
        </w:rPr>
        <w:lastRenderedPageBreak/>
        <w:t>II.1.</w:t>
      </w:r>
      <w:r w:rsidR="00EE59DD">
        <w:rPr>
          <w:b/>
          <w:sz w:val="32"/>
          <w:szCs w:val="36"/>
        </w:rPr>
        <w:t>5</w:t>
      </w:r>
      <w:r w:rsidRPr="0057674E">
        <w:rPr>
          <w:b/>
          <w:sz w:val="32"/>
          <w:szCs w:val="36"/>
        </w:rPr>
        <w:t xml:space="preserve">  Excedente del ejercicio</w:t>
      </w:r>
    </w:p>
    <w:p w:rsidR="00010D5B" w:rsidRPr="00CC7BA5" w:rsidRDefault="00010D5B" w:rsidP="00010D5B">
      <w:pPr>
        <w:spacing w:after="100"/>
        <w:ind w:right="-134"/>
        <w:jc w:val="right"/>
        <w:rPr>
          <w:rFonts w:cstheme="minorHAnsi"/>
          <w:b/>
          <w:szCs w:val="24"/>
          <w:highlight w:val="yellow"/>
        </w:rPr>
      </w:pPr>
    </w:p>
    <w:p w:rsidR="00082A4D" w:rsidRDefault="00082A4D" w:rsidP="00082A4D">
      <w:pPr>
        <w:autoSpaceDE w:val="0"/>
        <w:autoSpaceDN w:val="0"/>
        <w:adjustRightInd w:val="0"/>
        <w:jc w:val="both"/>
        <w:rPr>
          <w:rFonts w:cstheme="minorHAnsi"/>
          <w:kern w:val="22"/>
          <w:sz w:val="20"/>
        </w:rPr>
      </w:pPr>
      <w:r w:rsidRPr="00282667">
        <w:rPr>
          <w:rFonts w:cstheme="minorHAnsi"/>
          <w:kern w:val="22"/>
          <w:sz w:val="20"/>
        </w:rPr>
        <w:t xml:space="preserve">En este apartado, se informa acerca de la distribución del resultado del Colegio correspondiente al ejercicio </w:t>
      </w:r>
      <w:r>
        <w:rPr>
          <w:rFonts w:cstheme="minorHAnsi"/>
          <w:kern w:val="22"/>
          <w:sz w:val="20"/>
        </w:rPr>
        <w:t>2021 que deberá ser aprobado en Asamblea</w:t>
      </w:r>
      <w:r w:rsidRPr="00282667">
        <w:rPr>
          <w:rFonts w:cstheme="minorHAnsi"/>
          <w:kern w:val="22"/>
          <w:sz w:val="20"/>
        </w:rPr>
        <w:t xml:space="preserve"> </w:t>
      </w:r>
      <w:r>
        <w:rPr>
          <w:rFonts w:cstheme="minorHAnsi"/>
          <w:kern w:val="22"/>
          <w:sz w:val="20"/>
        </w:rPr>
        <w:t>a propuesta de la Junta Directiva</w:t>
      </w:r>
      <w:r w:rsidRPr="00282667">
        <w:rPr>
          <w:rFonts w:cstheme="minorHAnsi"/>
          <w:kern w:val="22"/>
          <w:sz w:val="20"/>
        </w:rPr>
        <w:t xml:space="preserve">. </w:t>
      </w:r>
    </w:p>
    <w:p w:rsidR="00082A4D" w:rsidRDefault="00082A4D" w:rsidP="00082A4D">
      <w:pPr>
        <w:autoSpaceDE w:val="0"/>
        <w:autoSpaceDN w:val="0"/>
        <w:adjustRightInd w:val="0"/>
        <w:jc w:val="both"/>
        <w:rPr>
          <w:rFonts w:cstheme="minorHAnsi"/>
          <w:kern w:val="22"/>
          <w:sz w:val="20"/>
        </w:rPr>
      </w:pPr>
    </w:p>
    <w:p w:rsidR="00082A4D" w:rsidRPr="00282667" w:rsidRDefault="00082A4D" w:rsidP="00082A4D">
      <w:pPr>
        <w:autoSpaceDE w:val="0"/>
        <w:autoSpaceDN w:val="0"/>
        <w:adjustRightInd w:val="0"/>
        <w:jc w:val="both"/>
        <w:rPr>
          <w:rFonts w:cstheme="minorHAnsi"/>
          <w:kern w:val="22"/>
          <w:sz w:val="20"/>
        </w:rPr>
      </w:pPr>
      <w:r w:rsidRPr="00282667">
        <w:rPr>
          <w:rFonts w:cstheme="minorHAnsi"/>
          <w:kern w:val="22"/>
          <w:sz w:val="20"/>
        </w:rPr>
        <w:t>A efectos comparativos, se muestra la misma información correspondiente al ejercicio anterior.</w:t>
      </w:r>
    </w:p>
    <w:p w:rsidR="00082A4D" w:rsidRPr="009E229F" w:rsidRDefault="00082A4D" w:rsidP="00082A4D">
      <w:pPr>
        <w:autoSpaceDE w:val="0"/>
        <w:autoSpaceDN w:val="0"/>
        <w:adjustRightInd w:val="0"/>
        <w:spacing w:line="360" w:lineRule="auto"/>
        <w:jc w:val="both"/>
        <w:rPr>
          <w:rFonts w:cstheme="minorHAnsi"/>
          <w:kern w:val="22"/>
        </w:rPr>
      </w:pPr>
    </w:p>
    <w:tbl>
      <w:tblPr>
        <w:tblStyle w:val="Tablaconcuadrcula"/>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128"/>
        <w:gridCol w:w="1128"/>
      </w:tblGrid>
      <w:tr w:rsidR="00082A4D" w:rsidRPr="009E229F" w:rsidTr="00374211">
        <w:trPr>
          <w:trHeight w:val="397"/>
          <w:jc w:val="center"/>
        </w:trPr>
        <w:tc>
          <w:tcPr>
            <w:tcW w:w="0" w:type="auto"/>
            <w:tcBorders>
              <w:top w:val="single" w:sz="4" w:space="0" w:color="808080" w:themeColor="background1" w:themeShade="80"/>
              <w:left w:val="single" w:sz="4" w:space="0" w:color="A6A6A6" w:themeColor="background1" w:themeShade="A6"/>
            </w:tcBorders>
            <w:shd w:val="clear" w:color="auto" w:fill="808080" w:themeFill="background1" w:themeFillShade="80"/>
            <w:vAlign w:val="center"/>
          </w:tcPr>
          <w:p w:rsidR="00082A4D" w:rsidRPr="009E229F" w:rsidRDefault="00082A4D" w:rsidP="00082A4D">
            <w:pPr>
              <w:jc w:val="center"/>
              <w:rPr>
                <w:rFonts w:cstheme="minorHAnsi"/>
                <w:b/>
                <w:color w:val="FFFFFF" w:themeColor="background1"/>
                <w:sz w:val="20"/>
                <w:szCs w:val="18"/>
              </w:rPr>
            </w:pPr>
            <w:bookmarkStart w:id="10" w:name="_Hlk1670561"/>
            <w:r w:rsidRPr="009E229F">
              <w:rPr>
                <w:rFonts w:cstheme="minorHAnsi"/>
                <w:b/>
                <w:color w:val="FFFFFF" w:themeColor="background1"/>
                <w:sz w:val="20"/>
                <w:szCs w:val="18"/>
              </w:rPr>
              <w:t>Base de reparto</w:t>
            </w:r>
          </w:p>
        </w:tc>
        <w:tc>
          <w:tcPr>
            <w:tcW w:w="0" w:type="auto"/>
            <w:shd w:val="clear" w:color="auto" w:fill="auto"/>
            <w:vAlign w:val="center"/>
          </w:tcPr>
          <w:p w:rsidR="00082A4D" w:rsidRPr="00E209A7" w:rsidRDefault="00082A4D" w:rsidP="00082A4D">
            <w:pPr>
              <w:jc w:val="center"/>
              <w:rPr>
                <w:rFonts w:cstheme="minorHAnsi"/>
                <w:b/>
                <w:sz w:val="20"/>
                <w:szCs w:val="18"/>
              </w:rPr>
            </w:pPr>
            <w:r>
              <w:rPr>
                <w:rFonts w:cstheme="minorHAnsi"/>
                <w:b/>
                <w:sz w:val="20"/>
                <w:szCs w:val="18"/>
              </w:rPr>
              <w:t>2021</w:t>
            </w:r>
          </w:p>
        </w:tc>
        <w:tc>
          <w:tcPr>
            <w:tcW w:w="1128" w:type="dxa"/>
            <w:shd w:val="clear" w:color="auto" w:fill="auto"/>
            <w:vAlign w:val="center"/>
          </w:tcPr>
          <w:p w:rsidR="00082A4D" w:rsidRPr="00E209A7" w:rsidRDefault="00082A4D" w:rsidP="00082A4D">
            <w:pPr>
              <w:jc w:val="center"/>
              <w:rPr>
                <w:rFonts w:cstheme="minorHAnsi"/>
                <w:b/>
                <w:sz w:val="20"/>
                <w:szCs w:val="18"/>
              </w:rPr>
            </w:pPr>
            <w:r>
              <w:rPr>
                <w:rFonts w:cstheme="minorHAnsi"/>
                <w:b/>
                <w:sz w:val="20"/>
                <w:szCs w:val="18"/>
              </w:rPr>
              <w:t>2020</w:t>
            </w:r>
          </w:p>
        </w:tc>
      </w:tr>
      <w:tr w:rsidR="00082A4D" w:rsidRPr="009E229F" w:rsidTr="00374211">
        <w:trPr>
          <w:trHeight w:val="397"/>
          <w:jc w:val="center"/>
        </w:trPr>
        <w:tc>
          <w:tcPr>
            <w:tcW w:w="0" w:type="auto"/>
            <w:vAlign w:val="center"/>
          </w:tcPr>
          <w:p w:rsidR="00082A4D" w:rsidRPr="009E229F" w:rsidRDefault="00082A4D" w:rsidP="00082A4D">
            <w:pPr>
              <w:jc w:val="center"/>
              <w:rPr>
                <w:rFonts w:cstheme="minorHAnsi"/>
                <w:sz w:val="20"/>
                <w:szCs w:val="18"/>
              </w:rPr>
            </w:pPr>
            <w:bookmarkStart w:id="11" w:name="_Hlk1670581"/>
            <w:r w:rsidRPr="009E229F">
              <w:rPr>
                <w:rFonts w:cstheme="minorHAnsi"/>
                <w:sz w:val="20"/>
                <w:szCs w:val="18"/>
              </w:rPr>
              <w:t>Excedente el ejercicio</w:t>
            </w:r>
          </w:p>
        </w:tc>
        <w:tc>
          <w:tcPr>
            <w:tcW w:w="0" w:type="auto"/>
            <w:shd w:val="clear" w:color="auto" w:fill="auto"/>
            <w:vAlign w:val="center"/>
          </w:tcPr>
          <w:p w:rsidR="00082A4D" w:rsidRPr="009E229F" w:rsidRDefault="00082A4D" w:rsidP="00082A4D">
            <w:pPr>
              <w:jc w:val="center"/>
              <w:rPr>
                <w:rFonts w:cstheme="minorHAnsi"/>
                <w:sz w:val="20"/>
                <w:szCs w:val="18"/>
              </w:rPr>
            </w:pPr>
            <w:r>
              <w:rPr>
                <w:rFonts w:cstheme="minorHAnsi"/>
                <w:sz w:val="20"/>
                <w:szCs w:val="18"/>
              </w:rPr>
              <w:t>282.476,35</w:t>
            </w:r>
          </w:p>
        </w:tc>
        <w:tc>
          <w:tcPr>
            <w:tcW w:w="1128" w:type="dxa"/>
            <w:vAlign w:val="center"/>
          </w:tcPr>
          <w:p w:rsidR="00082A4D" w:rsidRPr="009E229F" w:rsidRDefault="00082A4D" w:rsidP="00082A4D">
            <w:pPr>
              <w:jc w:val="center"/>
              <w:rPr>
                <w:rFonts w:cstheme="minorHAnsi"/>
                <w:b/>
                <w:color w:val="FFFFFF" w:themeColor="background1"/>
                <w:sz w:val="20"/>
                <w:szCs w:val="18"/>
              </w:rPr>
            </w:pPr>
            <w:r w:rsidRPr="00CA4C92">
              <w:rPr>
                <w:rFonts w:cstheme="minorHAnsi"/>
                <w:sz w:val="20"/>
                <w:szCs w:val="18"/>
              </w:rPr>
              <w:t>135.122,00</w:t>
            </w:r>
          </w:p>
        </w:tc>
      </w:tr>
      <w:tr w:rsidR="00374211" w:rsidRPr="009E229F" w:rsidTr="00374211">
        <w:trPr>
          <w:trHeight w:val="397"/>
          <w:jc w:val="center"/>
        </w:trPr>
        <w:tc>
          <w:tcPr>
            <w:tcW w:w="0" w:type="auto"/>
            <w:tcBorders>
              <w:bottom w:val="single" w:sz="4" w:space="0" w:color="auto"/>
            </w:tcBorders>
          </w:tcPr>
          <w:p w:rsidR="00374211" w:rsidRPr="00374211" w:rsidRDefault="00374211" w:rsidP="00374211">
            <w:pPr>
              <w:jc w:val="center"/>
              <w:rPr>
                <w:rFonts w:cstheme="minorHAnsi"/>
                <w:sz w:val="20"/>
                <w:szCs w:val="18"/>
              </w:rPr>
            </w:pPr>
            <w:r w:rsidRPr="00374211">
              <w:rPr>
                <w:rFonts w:cstheme="minorHAnsi"/>
                <w:sz w:val="20"/>
                <w:szCs w:val="18"/>
              </w:rPr>
              <w:t>Reserva voluntaria</w:t>
            </w:r>
          </w:p>
        </w:tc>
        <w:tc>
          <w:tcPr>
            <w:tcW w:w="0" w:type="auto"/>
            <w:tcBorders>
              <w:bottom w:val="single" w:sz="4" w:space="0" w:color="auto"/>
            </w:tcBorders>
            <w:shd w:val="clear" w:color="auto" w:fill="auto"/>
          </w:tcPr>
          <w:p w:rsidR="00374211" w:rsidRPr="00374211" w:rsidRDefault="00374211" w:rsidP="00374211">
            <w:pPr>
              <w:jc w:val="center"/>
              <w:rPr>
                <w:rFonts w:cstheme="minorHAnsi"/>
                <w:sz w:val="20"/>
                <w:szCs w:val="18"/>
              </w:rPr>
            </w:pPr>
            <w:r w:rsidRPr="00374211">
              <w:rPr>
                <w:rFonts w:cstheme="minorHAnsi"/>
                <w:sz w:val="20"/>
                <w:szCs w:val="18"/>
              </w:rPr>
              <w:t xml:space="preserve">   1.075,10</w:t>
            </w:r>
          </w:p>
        </w:tc>
        <w:tc>
          <w:tcPr>
            <w:tcW w:w="1128" w:type="dxa"/>
            <w:tcBorders>
              <w:bottom w:val="single" w:sz="4" w:space="0" w:color="auto"/>
            </w:tcBorders>
          </w:tcPr>
          <w:p w:rsidR="00374211" w:rsidRPr="00374211" w:rsidRDefault="005525FB" w:rsidP="005525FB">
            <w:pPr>
              <w:jc w:val="center"/>
              <w:rPr>
                <w:rFonts w:cstheme="minorHAnsi"/>
                <w:sz w:val="20"/>
                <w:szCs w:val="18"/>
              </w:rPr>
            </w:pPr>
            <w:r>
              <w:rPr>
                <w:rFonts w:cstheme="minorHAnsi"/>
                <w:sz w:val="20"/>
                <w:szCs w:val="18"/>
              </w:rPr>
              <w:t>-</w:t>
            </w:r>
          </w:p>
        </w:tc>
      </w:tr>
    </w:tbl>
    <w:bookmarkEnd w:id="10"/>
    <w:bookmarkEnd w:id="11"/>
    <w:p w:rsidR="00082A4D" w:rsidRPr="009E229F" w:rsidRDefault="00374211" w:rsidP="00082A4D">
      <w:pPr>
        <w:keepNext/>
        <w:spacing w:before="240" w:after="60"/>
        <w:outlineLvl w:val="3"/>
        <w:rPr>
          <w:rFonts w:eastAsia="Calibri" w:cstheme="minorHAnsi"/>
          <w:b/>
          <w:bCs/>
        </w:rPr>
      </w:pPr>
      <w:r>
        <w:rPr>
          <w:rFonts w:cstheme="minorHAnsi"/>
          <w:noProof/>
          <w:sz w:val="20"/>
          <w:szCs w:val="18"/>
          <w:lang w:eastAsia="es-ES"/>
        </w:rPr>
        <mc:AlternateContent>
          <mc:Choice Requires="wps">
            <w:drawing>
              <wp:anchor distT="0" distB="0" distL="114300" distR="114300" simplePos="0" relativeHeight="251887616" behindDoc="0" locked="0" layoutInCell="1" allowOverlap="1" wp14:anchorId="5C4F7F60" wp14:editId="70D67F8E">
                <wp:simplePos x="0" y="0"/>
                <wp:positionH relativeFrom="column">
                  <wp:posOffset>2252965</wp:posOffset>
                </wp:positionH>
                <wp:positionV relativeFrom="paragraph">
                  <wp:posOffset>51701</wp:posOffset>
                </wp:positionV>
                <wp:extent cx="1318896" cy="244549"/>
                <wp:effectExtent l="38100" t="0" r="14605" b="79375"/>
                <wp:wrapNone/>
                <wp:docPr id="6" name="6 Conector recto de flecha"/>
                <wp:cNvGraphicFramePr/>
                <a:graphic xmlns:a="http://schemas.openxmlformats.org/drawingml/2006/main">
                  <a:graphicData uri="http://schemas.microsoft.com/office/word/2010/wordprocessingShape">
                    <wps:wsp>
                      <wps:cNvCnPr/>
                      <wps:spPr>
                        <a:xfrm flipH="1">
                          <a:off x="0" y="0"/>
                          <a:ext cx="1318896" cy="2445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 Conector recto de flecha" o:spid="_x0000_s1026" type="#_x0000_t32" style="position:absolute;margin-left:177.4pt;margin-top:4.05pt;width:103.85pt;height:19.2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" strokecolor="#4579b8 [3044]">
                <v:stroke endarrow="block"/>
              </v:shape>
            </w:pict>
          </mc:Fallback>
        </mc:AlternateContent>
      </w:r>
    </w:p>
    <w:tbl>
      <w:tblPr>
        <w:tblStyle w:val="Tablaconcuadrcula"/>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3"/>
        <w:gridCol w:w="1128"/>
        <w:gridCol w:w="1128"/>
      </w:tblGrid>
      <w:tr w:rsidR="00082A4D" w:rsidRPr="009E229F" w:rsidTr="00082A4D">
        <w:trPr>
          <w:trHeight w:val="397"/>
          <w:jc w:val="center"/>
        </w:trPr>
        <w:tc>
          <w:tcPr>
            <w:tcW w:w="0" w:type="auto"/>
            <w:shd w:val="clear" w:color="auto" w:fill="808080" w:themeFill="background1" w:themeFillShade="80"/>
            <w:vAlign w:val="center"/>
          </w:tcPr>
          <w:p w:rsidR="00082A4D" w:rsidRPr="009E229F" w:rsidRDefault="00082A4D" w:rsidP="00082A4D">
            <w:pPr>
              <w:jc w:val="center"/>
              <w:rPr>
                <w:rFonts w:cstheme="minorHAnsi"/>
                <w:b/>
                <w:color w:val="FFFFFF" w:themeColor="background1"/>
                <w:sz w:val="20"/>
                <w:szCs w:val="18"/>
              </w:rPr>
            </w:pPr>
            <w:r w:rsidRPr="009E229F">
              <w:rPr>
                <w:rFonts w:cstheme="minorHAnsi"/>
                <w:b/>
                <w:color w:val="FFFFFF" w:themeColor="background1"/>
                <w:sz w:val="20"/>
                <w:szCs w:val="18"/>
              </w:rPr>
              <w:t>Aplicación</w:t>
            </w:r>
          </w:p>
        </w:tc>
        <w:tc>
          <w:tcPr>
            <w:tcW w:w="0" w:type="auto"/>
            <w:shd w:val="clear" w:color="auto" w:fill="auto"/>
            <w:vAlign w:val="center"/>
          </w:tcPr>
          <w:p w:rsidR="00082A4D" w:rsidRPr="00E209A7" w:rsidRDefault="00082A4D" w:rsidP="00082A4D">
            <w:pPr>
              <w:jc w:val="center"/>
              <w:rPr>
                <w:rFonts w:cstheme="minorHAnsi"/>
                <w:b/>
                <w:sz w:val="20"/>
                <w:szCs w:val="18"/>
              </w:rPr>
            </w:pPr>
            <w:r>
              <w:rPr>
                <w:rFonts w:cstheme="minorHAnsi"/>
                <w:b/>
                <w:sz w:val="20"/>
                <w:szCs w:val="18"/>
              </w:rPr>
              <w:t>2021</w:t>
            </w:r>
          </w:p>
        </w:tc>
        <w:tc>
          <w:tcPr>
            <w:tcW w:w="1128" w:type="dxa"/>
            <w:shd w:val="clear" w:color="auto" w:fill="auto"/>
            <w:vAlign w:val="center"/>
          </w:tcPr>
          <w:p w:rsidR="00082A4D" w:rsidRPr="00E209A7" w:rsidRDefault="00082A4D" w:rsidP="00082A4D">
            <w:pPr>
              <w:jc w:val="center"/>
              <w:rPr>
                <w:rFonts w:cstheme="minorHAnsi"/>
                <w:b/>
                <w:sz w:val="20"/>
                <w:szCs w:val="18"/>
              </w:rPr>
            </w:pPr>
            <w:r>
              <w:rPr>
                <w:rFonts w:cstheme="minorHAnsi"/>
                <w:b/>
                <w:sz w:val="20"/>
                <w:szCs w:val="18"/>
              </w:rPr>
              <w:t>2020</w:t>
            </w:r>
          </w:p>
        </w:tc>
      </w:tr>
      <w:tr w:rsidR="00082A4D" w:rsidRPr="009E229F" w:rsidTr="00374211">
        <w:trPr>
          <w:trHeight w:val="397"/>
          <w:jc w:val="center"/>
        </w:trPr>
        <w:tc>
          <w:tcPr>
            <w:tcW w:w="0" w:type="auto"/>
            <w:vAlign w:val="center"/>
          </w:tcPr>
          <w:p w:rsidR="00082A4D" w:rsidRPr="009E229F" w:rsidRDefault="00082A4D" w:rsidP="00082A4D">
            <w:pPr>
              <w:jc w:val="center"/>
              <w:rPr>
                <w:rFonts w:cstheme="minorHAnsi"/>
                <w:sz w:val="20"/>
                <w:szCs w:val="18"/>
              </w:rPr>
            </w:pPr>
            <w:r w:rsidRPr="009E229F">
              <w:rPr>
                <w:rFonts w:cstheme="minorHAnsi"/>
                <w:sz w:val="20"/>
                <w:szCs w:val="18"/>
              </w:rPr>
              <w:t xml:space="preserve">A </w:t>
            </w:r>
            <w:r>
              <w:rPr>
                <w:rFonts w:cstheme="minorHAnsi"/>
                <w:sz w:val="20"/>
                <w:szCs w:val="18"/>
              </w:rPr>
              <w:t>r</w:t>
            </w:r>
            <w:r w:rsidRPr="009E229F">
              <w:rPr>
                <w:rFonts w:cstheme="minorHAnsi"/>
                <w:sz w:val="20"/>
                <w:szCs w:val="18"/>
              </w:rPr>
              <w:t>eserva voluntaria</w:t>
            </w:r>
          </w:p>
        </w:tc>
        <w:tc>
          <w:tcPr>
            <w:tcW w:w="0" w:type="auto"/>
            <w:shd w:val="clear" w:color="auto" w:fill="auto"/>
            <w:vAlign w:val="center"/>
          </w:tcPr>
          <w:p w:rsidR="00082A4D" w:rsidRPr="0057674E" w:rsidRDefault="00082A4D" w:rsidP="00374211">
            <w:pPr>
              <w:jc w:val="right"/>
              <w:rPr>
                <w:rFonts w:cstheme="minorHAnsi"/>
                <w:sz w:val="20"/>
                <w:szCs w:val="18"/>
              </w:rPr>
            </w:pPr>
            <w:r w:rsidRPr="0057674E">
              <w:rPr>
                <w:rFonts w:cstheme="minorHAnsi"/>
                <w:sz w:val="20"/>
                <w:szCs w:val="18"/>
              </w:rPr>
              <w:t>282.476,35</w:t>
            </w:r>
          </w:p>
        </w:tc>
        <w:tc>
          <w:tcPr>
            <w:tcW w:w="1128" w:type="dxa"/>
            <w:vAlign w:val="center"/>
          </w:tcPr>
          <w:p w:rsidR="00082A4D" w:rsidRPr="0057674E" w:rsidRDefault="00082A4D" w:rsidP="00374211">
            <w:pPr>
              <w:jc w:val="right"/>
              <w:rPr>
                <w:rFonts w:cstheme="minorHAnsi"/>
                <w:b/>
                <w:color w:val="FFFFFF" w:themeColor="background1"/>
                <w:sz w:val="20"/>
                <w:szCs w:val="18"/>
              </w:rPr>
            </w:pPr>
            <w:r w:rsidRPr="0057674E">
              <w:rPr>
                <w:rFonts w:cstheme="minorHAnsi"/>
                <w:sz w:val="20"/>
                <w:szCs w:val="18"/>
              </w:rPr>
              <w:t>135.122,00</w:t>
            </w:r>
          </w:p>
        </w:tc>
      </w:tr>
      <w:tr w:rsidR="00374211" w:rsidRPr="009E229F" w:rsidTr="00374211">
        <w:trPr>
          <w:trHeight w:val="397"/>
          <w:jc w:val="center"/>
        </w:trPr>
        <w:tc>
          <w:tcPr>
            <w:tcW w:w="0" w:type="auto"/>
            <w:tcBorders>
              <w:bottom w:val="single" w:sz="4" w:space="0" w:color="auto"/>
            </w:tcBorders>
          </w:tcPr>
          <w:p w:rsidR="00374211" w:rsidRPr="009E6F2D" w:rsidRDefault="00374211" w:rsidP="0000207A">
            <w:r w:rsidRPr="009E6F2D">
              <w:t>A reserva de capitalización</w:t>
            </w:r>
          </w:p>
        </w:tc>
        <w:tc>
          <w:tcPr>
            <w:tcW w:w="0" w:type="auto"/>
            <w:tcBorders>
              <w:bottom w:val="single" w:sz="4" w:space="0" w:color="auto"/>
            </w:tcBorders>
            <w:shd w:val="clear" w:color="auto" w:fill="auto"/>
          </w:tcPr>
          <w:p w:rsidR="00374211" w:rsidRPr="009E6F2D" w:rsidRDefault="00374211" w:rsidP="00374211">
            <w:pPr>
              <w:jc w:val="right"/>
            </w:pPr>
            <w:r w:rsidRPr="009E6F2D">
              <w:t>1.075,10</w:t>
            </w:r>
          </w:p>
        </w:tc>
        <w:tc>
          <w:tcPr>
            <w:tcW w:w="1128" w:type="dxa"/>
            <w:tcBorders>
              <w:bottom w:val="single" w:sz="4" w:space="0" w:color="auto"/>
            </w:tcBorders>
          </w:tcPr>
          <w:p w:rsidR="00374211" w:rsidRDefault="005525FB" w:rsidP="005525FB">
            <w:pPr>
              <w:jc w:val="center"/>
            </w:pPr>
            <w:r>
              <w:t>-</w:t>
            </w:r>
          </w:p>
        </w:tc>
      </w:tr>
    </w:tbl>
    <w:p w:rsidR="00082A4D" w:rsidRPr="0043674D" w:rsidRDefault="00082A4D" w:rsidP="00082A4D">
      <w:pPr>
        <w:spacing w:line="360" w:lineRule="auto"/>
        <w:ind w:right="-134"/>
        <w:jc w:val="both"/>
        <w:rPr>
          <w:rFonts w:ascii="Gill Sans MT" w:hAnsi="Gill Sans MT"/>
          <w:b/>
          <w:highlight w:val="yellow"/>
          <w:u w:val="single"/>
        </w:rPr>
      </w:pPr>
    </w:p>
    <w:p w:rsidR="00374211" w:rsidRPr="00374211" w:rsidRDefault="00374211" w:rsidP="00374211">
      <w:pPr>
        <w:autoSpaceDE w:val="0"/>
        <w:autoSpaceDN w:val="0"/>
        <w:adjustRightInd w:val="0"/>
        <w:jc w:val="both"/>
        <w:rPr>
          <w:rFonts w:cstheme="minorHAnsi"/>
          <w:kern w:val="22"/>
          <w:sz w:val="20"/>
        </w:rPr>
      </w:pPr>
      <w:r w:rsidRPr="00374211">
        <w:rPr>
          <w:rFonts w:cstheme="minorHAnsi"/>
          <w:kern w:val="22"/>
          <w:sz w:val="20"/>
        </w:rPr>
        <w:t>No existen limitaciones para la aplicación de los excedentes de acuerdo con las disposiciones legales.</w:t>
      </w:r>
    </w:p>
    <w:p w:rsidR="00010D5B" w:rsidRPr="00CC7BA5" w:rsidRDefault="00010D5B" w:rsidP="00010D5B">
      <w:pPr>
        <w:spacing w:after="100"/>
        <w:rPr>
          <w:rFonts w:ascii="Gill Sans MT" w:hAnsi="Gill Sans MT"/>
          <w:b/>
          <w:highlight w:val="yellow"/>
          <w:u w:val="single"/>
        </w:rPr>
      </w:pPr>
    </w:p>
    <w:p w:rsidR="00010D5B" w:rsidRPr="00CC7BA5" w:rsidRDefault="00010D5B" w:rsidP="00374211">
      <w:pPr>
        <w:spacing w:after="0"/>
        <w:rPr>
          <w:rFonts w:ascii="Gill Sans MT" w:hAnsi="Gill Sans MT"/>
          <w:b/>
          <w:highlight w:val="yellow"/>
          <w:u w:val="single"/>
        </w:rPr>
      </w:pPr>
    </w:p>
    <w:p w:rsidR="006672BE" w:rsidRPr="00082A4D" w:rsidRDefault="006672BE" w:rsidP="006672BE">
      <w:pPr>
        <w:spacing w:after="100"/>
        <w:ind w:right="-134"/>
        <w:jc w:val="right"/>
        <w:rPr>
          <w:b/>
          <w:sz w:val="32"/>
          <w:szCs w:val="36"/>
        </w:rPr>
      </w:pPr>
      <w:r w:rsidRPr="00082A4D">
        <w:rPr>
          <w:b/>
          <w:sz w:val="32"/>
          <w:szCs w:val="36"/>
        </w:rPr>
        <w:t>II.1.</w:t>
      </w:r>
      <w:r w:rsidR="00EE59DD">
        <w:rPr>
          <w:b/>
          <w:sz w:val="32"/>
          <w:szCs w:val="36"/>
        </w:rPr>
        <w:t>6</w:t>
      </w:r>
      <w:r w:rsidRPr="00082A4D">
        <w:rPr>
          <w:b/>
          <w:sz w:val="32"/>
          <w:szCs w:val="36"/>
        </w:rPr>
        <w:t xml:space="preserve">  Normas de registro y valoración</w:t>
      </w:r>
    </w:p>
    <w:p w:rsidR="00010D5B" w:rsidRPr="00082A4D" w:rsidRDefault="00010D5B" w:rsidP="00010D5B">
      <w:pPr>
        <w:spacing w:after="100"/>
        <w:ind w:right="-134"/>
        <w:jc w:val="right"/>
        <w:rPr>
          <w:rFonts w:cstheme="minorHAnsi"/>
          <w:b/>
        </w:rPr>
      </w:pPr>
    </w:p>
    <w:p w:rsidR="00AA7E7B" w:rsidRPr="00082A4D" w:rsidRDefault="00AA7E7B" w:rsidP="00AA7E7B">
      <w:pPr>
        <w:autoSpaceDE w:val="0"/>
        <w:autoSpaceDN w:val="0"/>
        <w:adjustRightInd w:val="0"/>
        <w:spacing w:after="0"/>
        <w:jc w:val="both"/>
        <w:rPr>
          <w:rFonts w:cstheme="minorHAnsi"/>
          <w:sz w:val="20"/>
        </w:rPr>
      </w:pPr>
      <w:r w:rsidRPr="00082A4D">
        <w:rPr>
          <w:rFonts w:cstheme="minorHAnsi"/>
          <w:sz w:val="20"/>
        </w:rPr>
        <w:t>Los criterios contables aplicados en la elaboración de las presentes cuentas anuales son los siguientes:</w:t>
      </w:r>
    </w:p>
    <w:p w:rsidR="00AA7E7B" w:rsidRPr="00082A4D" w:rsidRDefault="00AA7E7B" w:rsidP="00A0612B">
      <w:pPr>
        <w:widowControl w:val="0"/>
        <w:overflowPunct w:val="0"/>
        <w:autoSpaceDE w:val="0"/>
        <w:autoSpaceDN w:val="0"/>
        <w:adjustRightInd w:val="0"/>
        <w:spacing w:after="100"/>
        <w:ind w:firstLine="567"/>
        <w:jc w:val="both"/>
        <w:rPr>
          <w:rFonts w:cstheme="minorHAnsi"/>
          <w:sz w:val="20"/>
        </w:rPr>
      </w:pPr>
    </w:p>
    <w:p w:rsidR="00AA7E7B" w:rsidRPr="00082A4D" w:rsidRDefault="00AA7E7B" w:rsidP="00AA7E7B">
      <w:pPr>
        <w:pStyle w:val="Prrafodelista"/>
        <w:widowControl w:val="0"/>
        <w:numPr>
          <w:ilvl w:val="0"/>
          <w:numId w:val="6"/>
        </w:numPr>
        <w:overflowPunct w:val="0"/>
        <w:spacing w:after="0"/>
        <w:ind w:left="284" w:hanging="284"/>
        <w:jc w:val="both"/>
        <w:rPr>
          <w:rFonts w:eastAsia="Calibri" w:cstheme="minorHAnsi"/>
          <w:sz w:val="20"/>
        </w:rPr>
      </w:pPr>
      <w:r w:rsidRPr="00082A4D">
        <w:rPr>
          <w:rFonts w:cstheme="minorHAnsi"/>
          <w:b/>
          <w:sz w:val="20"/>
        </w:rPr>
        <w:t>Inmovilizado intangible:</w:t>
      </w:r>
      <w:r w:rsidRPr="00082A4D">
        <w:rPr>
          <w:rFonts w:cstheme="minorHAnsi"/>
          <w:sz w:val="20"/>
        </w:rPr>
        <w:t xml:space="preserve"> los activos registrados en esta masa patrimonial cumplen con el criterio de identificabilidad y se encuentran valorados a su coste de adquisición, el cual incluye los gastos adicionales que se producen hasta la puesta en funcionamiento del bien.</w:t>
      </w:r>
      <w:r w:rsidRPr="00082A4D">
        <w:rPr>
          <w:rFonts w:eastAsia="Calibri" w:cstheme="minorHAnsi"/>
          <w:sz w:val="20"/>
        </w:rPr>
        <w:t xml:space="preserve"> </w:t>
      </w:r>
    </w:p>
    <w:p w:rsidR="00AA7E7B" w:rsidRPr="00082A4D" w:rsidRDefault="00AA7E7B" w:rsidP="00AA7E7B">
      <w:pPr>
        <w:pStyle w:val="Prrafodelista"/>
        <w:spacing w:after="0"/>
        <w:ind w:left="284"/>
        <w:jc w:val="both"/>
        <w:rPr>
          <w:rFonts w:eastAsia="Calibri" w:cstheme="minorHAnsi"/>
          <w:sz w:val="20"/>
        </w:rPr>
      </w:pPr>
    </w:p>
    <w:p w:rsidR="00AA7E7B" w:rsidRPr="00082A4D" w:rsidRDefault="00AA7E7B" w:rsidP="00AA7E7B">
      <w:pPr>
        <w:pStyle w:val="Prrafodelista"/>
        <w:spacing w:after="0"/>
        <w:ind w:left="284"/>
        <w:jc w:val="both"/>
        <w:rPr>
          <w:rFonts w:cstheme="minorHAnsi"/>
          <w:sz w:val="20"/>
        </w:rPr>
      </w:pPr>
      <w:r w:rsidRPr="00082A4D">
        <w:rPr>
          <w:rFonts w:cstheme="minorHAnsi"/>
          <w:sz w:val="20"/>
        </w:rPr>
        <w:t>Después del reconocimiento inicial, el inmovilizado intangible se valora por su coste, menos la amortización acumulada y, en su caso, el importe acumulado de las correcciones por deterioro registradas.</w:t>
      </w:r>
    </w:p>
    <w:p w:rsidR="00AA7E7B" w:rsidRPr="00082A4D" w:rsidRDefault="00AA7E7B" w:rsidP="00AA7E7B">
      <w:pPr>
        <w:pStyle w:val="Prrafodelista"/>
        <w:spacing w:after="0"/>
        <w:ind w:left="284"/>
        <w:jc w:val="both"/>
        <w:rPr>
          <w:rFonts w:cstheme="minorHAnsi"/>
          <w:sz w:val="20"/>
        </w:rPr>
      </w:pPr>
    </w:p>
    <w:p w:rsidR="00AA7E7B" w:rsidRPr="00082A4D" w:rsidRDefault="00AA7E7B" w:rsidP="00AA7E7B">
      <w:pPr>
        <w:pStyle w:val="Prrafodelista"/>
        <w:spacing w:after="0"/>
        <w:ind w:left="284"/>
        <w:jc w:val="both"/>
        <w:rPr>
          <w:rFonts w:cstheme="minorHAnsi"/>
          <w:sz w:val="20"/>
        </w:rPr>
      </w:pPr>
      <w:r w:rsidRPr="00082A4D">
        <w:rPr>
          <w:rFonts w:cstheme="minorHAnsi"/>
          <w:sz w:val="20"/>
        </w:rPr>
        <w:t>Los activos intangibles se amortizan sistemáticamente en función de la vida útil estimada de los mismos y de su valor residual. Los métodos y periodos de amortización aplicados son revisados en cada cierre de ejercicio y, si procede, ajustados de forma prospectiva, ante posibles mejoras de evidencia. Al menos al cierre del ejercicio, se evalúa la existencia de indicios de deterioro, en cuyo caso se estiman los importes recuperables, efectuándose las correcciones valorativas que procedan.</w:t>
      </w:r>
    </w:p>
    <w:p w:rsidR="00AA7E7B" w:rsidRPr="00082A4D" w:rsidRDefault="00AA7E7B" w:rsidP="00AA7E7B">
      <w:pPr>
        <w:pStyle w:val="Prrafodelista"/>
        <w:spacing w:after="0"/>
        <w:ind w:left="284"/>
        <w:jc w:val="both"/>
        <w:rPr>
          <w:rFonts w:cstheme="minorHAnsi"/>
          <w:sz w:val="20"/>
        </w:rPr>
      </w:pPr>
    </w:p>
    <w:p w:rsidR="00AA7E7B" w:rsidRPr="00082A4D" w:rsidRDefault="00AA7E7B" w:rsidP="00AA7E7B">
      <w:pPr>
        <w:pStyle w:val="Prrafodelista"/>
        <w:spacing w:after="0"/>
        <w:ind w:left="284"/>
        <w:jc w:val="both"/>
        <w:rPr>
          <w:rFonts w:cstheme="minorHAnsi"/>
          <w:sz w:val="20"/>
        </w:rPr>
      </w:pPr>
      <w:r w:rsidRPr="00082A4D">
        <w:rPr>
          <w:rFonts w:cstheme="minorHAnsi"/>
          <w:sz w:val="20"/>
        </w:rPr>
        <w:t>La vida útil estimada para las aplicaciones informáticas oscila entre los 4 y 5 años.</w:t>
      </w:r>
    </w:p>
    <w:p w:rsidR="00AA7E7B" w:rsidRPr="00082A4D" w:rsidRDefault="00AA7E7B" w:rsidP="00AA7E7B">
      <w:pPr>
        <w:spacing w:after="0"/>
        <w:rPr>
          <w:rFonts w:cstheme="minorHAnsi"/>
          <w:sz w:val="20"/>
        </w:rPr>
      </w:pPr>
      <w:r w:rsidRPr="00082A4D">
        <w:rPr>
          <w:rFonts w:cstheme="minorHAnsi"/>
          <w:sz w:val="20"/>
        </w:rPr>
        <w:br w:type="page"/>
      </w:r>
    </w:p>
    <w:p w:rsidR="00AA7E7B" w:rsidRPr="00082A4D" w:rsidRDefault="00AA7E7B" w:rsidP="00AA7E7B">
      <w:pPr>
        <w:pStyle w:val="Prrafodelista"/>
        <w:widowControl w:val="0"/>
        <w:numPr>
          <w:ilvl w:val="0"/>
          <w:numId w:val="6"/>
        </w:numPr>
        <w:overflowPunct w:val="0"/>
        <w:spacing w:after="0"/>
        <w:ind w:left="284" w:hanging="284"/>
        <w:jc w:val="both"/>
        <w:rPr>
          <w:rFonts w:cstheme="minorHAnsi"/>
          <w:sz w:val="20"/>
        </w:rPr>
      </w:pPr>
      <w:r w:rsidRPr="00082A4D">
        <w:rPr>
          <w:rFonts w:cstheme="minorHAnsi"/>
          <w:b/>
          <w:sz w:val="20"/>
        </w:rPr>
        <w:lastRenderedPageBreak/>
        <w:t>Inmovilizado material:</w:t>
      </w:r>
      <w:r w:rsidRPr="00082A4D">
        <w:rPr>
          <w:rFonts w:cstheme="minorHAnsi"/>
          <w:sz w:val="20"/>
        </w:rPr>
        <w:t xml:space="preserve"> según norma de registro y valoración 2ª.1.b se definen como bienes de inmovilizado no generadores de flujos de efectivo, aquellos que se poseen con una finalidad distinta a generar un rendimiento comercial, como pueden ser los flujos económicos sociales que generan dichos activos y que benefician a la colectividad. En base a la anterior definición los bienes recogidos en la partida de inmovilizado material del Colegio se consideran bienes no generadores de flujos de efectivo.</w:t>
      </w:r>
    </w:p>
    <w:p w:rsidR="00AA7E7B" w:rsidRPr="00082A4D" w:rsidRDefault="00AA7E7B" w:rsidP="00AA7E7B">
      <w:pPr>
        <w:pStyle w:val="Prrafodelista"/>
        <w:spacing w:after="0"/>
        <w:ind w:left="284"/>
        <w:jc w:val="both"/>
        <w:rPr>
          <w:rFonts w:cstheme="minorHAnsi"/>
          <w:sz w:val="20"/>
        </w:rPr>
      </w:pPr>
    </w:p>
    <w:p w:rsidR="00AA7E7B" w:rsidRPr="00082A4D" w:rsidRDefault="00AA7E7B" w:rsidP="00AA7E7B">
      <w:pPr>
        <w:pStyle w:val="Prrafodelista"/>
        <w:spacing w:after="0"/>
        <w:ind w:left="284"/>
        <w:jc w:val="both"/>
        <w:rPr>
          <w:rFonts w:cstheme="minorHAnsi"/>
          <w:sz w:val="20"/>
        </w:rPr>
      </w:pPr>
      <w:r w:rsidRPr="00082A4D">
        <w:rPr>
          <w:rFonts w:cstheme="minorHAnsi"/>
          <w:sz w:val="20"/>
        </w:rPr>
        <w:t>Los bienes incluidos en este apartado han sido valorados a su coste de adquisición, el cual incluye los gastos adicionales que se producen hasta la puesta en funcionamiento del bien. Figuran en el balance de situación por el valor neto, es decir una vez deducidas su correspondiente amortización acumulada y las pérdidas por deterioro.</w:t>
      </w:r>
    </w:p>
    <w:p w:rsidR="00AA7E7B" w:rsidRPr="00082A4D" w:rsidRDefault="00AA7E7B" w:rsidP="00AA7E7B">
      <w:pPr>
        <w:pStyle w:val="Prrafodelista"/>
        <w:spacing w:after="0"/>
        <w:ind w:left="284"/>
        <w:jc w:val="both"/>
        <w:rPr>
          <w:rFonts w:cstheme="minorHAnsi"/>
          <w:sz w:val="20"/>
        </w:rPr>
      </w:pPr>
    </w:p>
    <w:p w:rsidR="00AA7E7B" w:rsidRDefault="00AA7E7B" w:rsidP="00AA7E7B">
      <w:pPr>
        <w:pStyle w:val="Prrafodelista"/>
        <w:spacing w:after="0"/>
        <w:ind w:left="284"/>
        <w:jc w:val="both"/>
        <w:rPr>
          <w:rFonts w:cstheme="minorHAnsi"/>
          <w:sz w:val="20"/>
        </w:rPr>
      </w:pPr>
      <w:r w:rsidRPr="00082A4D">
        <w:rPr>
          <w:rFonts w:cstheme="minorHAnsi"/>
          <w:sz w:val="20"/>
        </w:rPr>
        <w:t>Los criterios de amortización, de carácter lineal, son los siguientes:</w:t>
      </w:r>
    </w:p>
    <w:p w:rsidR="00CD6282" w:rsidRPr="00082A4D" w:rsidRDefault="00CD6282" w:rsidP="00AA7E7B">
      <w:pPr>
        <w:pStyle w:val="Prrafodelista"/>
        <w:spacing w:after="0"/>
        <w:ind w:left="284"/>
        <w:jc w:val="both"/>
        <w:rPr>
          <w:rFonts w:cstheme="minorHAnsi"/>
          <w:sz w:val="20"/>
        </w:rPr>
      </w:pPr>
    </w:p>
    <w:p w:rsidR="00AA7E7B" w:rsidRPr="00082A4D" w:rsidRDefault="00AA7E7B" w:rsidP="00AA7E7B">
      <w:pPr>
        <w:pStyle w:val="Prrafodelista"/>
        <w:spacing w:after="0"/>
        <w:ind w:left="284"/>
        <w:jc w:val="both"/>
        <w:rPr>
          <w:rFonts w:cstheme="minorHAnsi"/>
        </w:rPr>
      </w:pPr>
    </w:p>
    <w:tbl>
      <w:tblPr>
        <w:tblW w:w="0" w:type="auto"/>
        <w:jc w:val="center"/>
        <w:tblInd w:w="-353" w:type="dxa"/>
        <w:tblLook w:val="0000" w:firstRow="0" w:lastRow="0" w:firstColumn="0" w:lastColumn="0" w:noHBand="0" w:noVBand="0"/>
      </w:tblPr>
      <w:tblGrid>
        <w:gridCol w:w="4466"/>
        <w:gridCol w:w="1521"/>
      </w:tblGrid>
      <w:tr w:rsidR="00AA7E7B" w:rsidRPr="00082A4D" w:rsidTr="00A0612B">
        <w:trPr>
          <w:trHeight w:val="526"/>
          <w:jc w:val="center"/>
        </w:trPr>
        <w:tc>
          <w:tcPr>
            <w:tcW w:w="4466" w:type="dxa"/>
            <w:shd w:val="clear" w:color="auto" w:fill="auto"/>
          </w:tcPr>
          <w:p w:rsidR="00AA7E7B" w:rsidRPr="00082A4D" w:rsidRDefault="00AA7E7B" w:rsidP="00AA7E7B">
            <w:pPr>
              <w:snapToGrid w:val="0"/>
              <w:spacing w:before="20" w:after="0" w:line="312" w:lineRule="auto"/>
              <w:ind w:right="-134"/>
              <w:jc w:val="both"/>
              <w:rPr>
                <w:rFonts w:cstheme="minorHAnsi"/>
                <w:color w:val="FFFFFF" w:themeColor="background1"/>
                <w:sz w:val="20"/>
                <w:szCs w:val="20"/>
              </w:rPr>
            </w:pPr>
          </w:p>
        </w:tc>
        <w:tc>
          <w:tcPr>
            <w:tcW w:w="1521" w:type="dxa"/>
            <w:shd w:val="clear" w:color="auto" w:fill="808080" w:themeFill="background1" w:themeFillShade="80"/>
            <w:vAlign w:val="center"/>
          </w:tcPr>
          <w:p w:rsidR="00AA7E7B" w:rsidRPr="00082A4D" w:rsidRDefault="00AA7E7B" w:rsidP="00AA7E7B">
            <w:pPr>
              <w:snapToGrid w:val="0"/>
              <w:spacing w:before="20" w:after="0" w:line="312" w:lineRule="auto"/>
              <w:jc w:val="center"/>
              <w:rPr>
                <w:rFonts w:cstheme="minorHAnsi"/>
                <w:b/>
                <w:color w:val="FFFFFF" w:themeColor="background1"/>
                <w:sz w:val="20"/>
                <w:szCs w:val="20"/>
              </w:rPr>
            </w:pPr>
            <w:r w:rsidRPr="00082A4D">
              <w:rPr>
                <w:rFonts w:cstheme="minorHAnsi"/>
                <w:b/>
                <w:color w:val="FFFFFF" w:themeColor="background1"/>
                <w:sz w:val="20"/>
                <w:szCs w:val="20"/>
              </w:rPr>
              <w:t>Vida útil (años)</w:t>
            </w:r>
          </w:p>
        </w:tc>
      </w:tr>
      <w:tr w:rsidR="00AA7E7B" w:rsidRPr="00082A4D" w:rsidTr="00A0612B">
        <w:trPr>
          <w:jc w:val="center"/>
        </w:trPr>
        <w:tc>
          <w:tcPr>
            <w:tcW w:w="4466" w:type="dxa"/>
            <w:shd w:val="clear" w:color="auto" w:fill="auto"/>
          </w:tcPr>
          <w:p w:rsidR="00AA7E7B" w:rsidRPr="00082A4D" w:rsidRDefault="00AA7E7B" w:rsidP="00AA7E7B">
            <w:pPr>
              <w:snapToGrid w:val="0"/>
              <w:spacing w:before="20" w:after="0" w:line="312" w:lineRule="auto"/>
              <w:ind w:right="-136"/>
              <w:jc w:val="both"/>
              <w:rPr>
                <w:rFonts w:cstheme="minorHAnsi"/>
                <w:sz w:val="20"/>
                <w:szCs w:val="20"/>
              </w:rPr>
            </w:pPr>
            <w:r w:rsidRPr="00082A4D">
              <w:rPr>
                <w:rFonts w:cstheme="minorHAnsi"/>
                <w:sz w:val="20"/>
                <w:szCs w:val="20"/>
              </w:rPr>
              <w:t>Construcciones</w:t>
            </w:r>
          </w:p>
        </w:tc>
        <w:tc>
          <w:tcPr>
            <w:tcW w:w="1521" w:type="dxa"/>
            <w:shd w:val="clear" w:color="auto" w:fill="auto"/>
          </w:tcPr>
          <w:p w:rsidR="00AA7E7B" w:rsidRPr="00082A4D" w:rsidRDefault="00AA7E7B" w:rsidP="00AA7E7B">
            <w:pPr>
              <w:snapToGrid w:val="0"/>
              <w:spacing w:before="20" w:after="0" w:line="312" w:lineRule="auto"/>
              <w:jc w:val="center"/>
              <w:rPr>
                <w:rFonts w:cstheme="minorHAnsi"/>
                <w:sz w:val="20"/>
                <w:szCs w:val="20"/>
              </w:rPr>
            </w:pPr>
            <w:r w:rsidRPr="00082A4D">
              <w:rPr>
                <w:rFonts w:cstheme="minorHAnsi"/>
                <w:sz w:val="20"/>
                <w:szCs w:val="20"/>
              </w:rPr>
              <w:t>50</w:t>
            </w:r>
          </w:p>
        </w:tc>
      </w:tr>
      <w:tr w:rsidR="00AA7E7B" w:rsidRPr="00082A4D" w:rsidTr="00A0612B">
        <w:trPr>
          <w:jc w:val="center"/>
        </w:trPr>
        <w:tc>
          <w:tcPr>
            <w:tcW w:w="4466" w:type="dxa"/>
            <w:shd w:val="clear" w:color="auto" w:fill="auto"/>
          </w:tcPr>
          <w:p w:rsidR="00AA7E7B" w:rsidRPr="00082A4D" w:rsidRDefault="00AA7E7B" w:rsidP="00AA7E7B">
            <w:pPr>
              <w:snapToGrid w:val="0"/>
              <w:spacing w:before="20" w:after="0" w:line="312" w:lineRule="auto"/>
              <w:ind w:right="-136"/>
              <w:jc w:val="both"/>
              <w:rPr>
                <w:rFonts w:cstheme="minorHAnsi"/>
                <w:sz w:val="20"/>
                <w:szCs w:val="20"/>
              </w:rPr>
            </w:pPr>
            <w:r w:rsidRPr="00082A4D">
              <w:rPr>
                <w:rFonts w:cstheme="minorHAnsi"/>
                <w:sz w:val="20"/>
                <w:szCs w:val="20"/>
              </w:rPr>
              <w:t>Otros inmovilizados, mobiliario e instalaciones</w:t>
            </w:r>
          </w:p>
        </w:tc>
        <w:tc>
          <w:tcPr>
            <w:tcW w:w="1521" w:type="dxa"/>
            <w:shd w:val="clear" w:color="auto" w:fill="auto"/>
          </w:tcPr>
          <w:p w:rsidR="00AA7E7B" w:rsidRPr="00082A4D" w:rsidRDefault="00AA7E7B" w:rsidP="00AA7E7B">
            <w:pPr>
              <w:snapToGrid w:val="0"/>
              <w:spacing w:before="20" w:after="0" w:line="312" w:lineRule="auto"/>
              <w:jc w:val="center"/>
              <w:rPr>
                <w:rFonts w:cstheme="minorHAnsi"/>
                <w:sz w:val="20"/>
                <w:szCs w:val="20"/>
              </w:rPr>
            </w:pPr>
            <w:r w:rsidRPr="00082A4D">
              <w:rPr>
                <w:rFonts w:cstheme="minorHAnsi"/>
                <w:sz w:val="20"/>
                <w:szCs w:val="20"/>
              </w:rPr>
              <w:t>8 – 10</w:t>
            </w:r>
          </w:p>
        </w:tc>
      </w:tr>
      <w:tr w:rsidR="00AA7E7B" w:rsidRPr="00082A4D" w:rsidTr="00A0612B">
        <w:trPr>
          <w:jc w:val="center"/>
        </w:trPr>
        <w:tc>
          <w:tcPr>
            <w:tcW w:w="4466" w:type="dxa"/>
            <w:shd w:val="clear" w:color="auto" w:fill="auto"/>
          </w:tcPr>
          <w:p w:rsidR="00AA7E7B" w:rsidRPr="00082A4D" w:rsidRDefault="00AA7E7B" w:rsidP="00AA7E7B">
            <w:pPr>
              <w:snapToGrid w:val="0"/>
              <w:spacing w:before="20" w:after="0" w:line="312" w:lineRule="auto"/>
              <w:ind w:right="-136"/>
              <w:jc w:val="both"/>
              <w:rPr>
                <w:rFonts w:cstheme="minorHAnsi"/>
                <w:sz w:val="20"/>
                <w:szCs w:val="20"/>
              </w:rPr>
            </w:pPr>
            <w:r w:rsidRPr="00082A4D">
              <w:rPr>
                <w:rFonts w:cstheme="minorHAnsi"/>
                <w:sz w:val="20"/>
                <w:szCs w:val="20"/>
              </w:rPr>
              <w:t>Equipos para procesos de información</w:t>
            </w:r>
          </w:p>
        </w:tc>
        <w:tc>
          <w:tcPr>
            <w:tcW w:w="1521" w:type="dxa"/>
            <w:shd w:val="clear" w:color="auto" w:fill="auto"/>
          </w:tcPr>
          <w:p w:rsidR="00AA7E7B" w:rsidRPr="00082A4D" w:rsidRDefault="00AA7E7B" w:rsidP="00AA7E7B">
            <w:pPr>
              <w:snapToGrid w:val="0"/>
              <w:spacing w:before="20" w:after="0" w:line="312" w:lineRule="auto"/>
              <w:jc w:val="center"/>
              <w:rPr>
                <w:rFonts w:cstheme="minorHAnsi"/>
                <w:sz w:val="20"/>
                <w:szCs w:val="20"/>
              </w:rPr>
            </w:pPr>
            <w:r w:rsidRPr="00082A4D">
              <w:rPr>
                <w:rFonts w:cstheme="minorHAnsi"/>
                <w:sz w:val="20"/>
                <w:szCs w:val="20"/>
              </w:rPr>
              <w:t xml:space="preserve">4 – </w:t>
            </w:r>
            <w:r w:rsidRPr="00082A4D">
              <w:rPr>
                <w:rFonts w:cstheme="minorHAnsi"/>
                <w:color w:val="FFFFFF" w:themeColor="background1"/>
                <w:sz w:val="20"/>
                <w:szCs w:val="20"/>
              </w:rPr>
              <w:t>0</w:t>
            </w:r>
            <w:r w:rsidRPr="00082A4D">
              <w:rPr>
                <w:rFonts w:cstheme="minorHAnsi"/>
                <w:sz w:val="20"/>
                <w:szCs w:val="20"/>
              </w:rPr>
              <w:t>8</w:t>
            </w:r>
          </w:p>
        </w:tc>
      </w:tr>
      <w:tr w:rsidR="00AA7E7B" w:rsidRPr="00082A4D" w:rsidTr="00A0612B">
        <w:trPr>
          <w:jc w:val="center"/>
        </w:trPr>
        <w:tc>
          <w:tcPr>
            <w:tcW w:w="4466" w:type="dxa"/>
            <w:shd w:val="clear" w:color="auto" w:fill="auto"/>
          </w:tcPr>
          <w:p w:rsidR="00AA7E7B" w:rsidRPr="00082A4D" w:rsidRDefault="00AA7E7B" w:rsidP="00AA7E7B">
            <w:pPr>
              <w:snapToGrid w:val="0"/>
              <w:spacing w:before="20" w:after="0" w:line="312" w:lineRule="auto"/>
              <w:ind w:right="-136"/>
              <w:jc w:val="both"/>
              <w:rPr>
                <w:rFonts w:cstheme="minorHAnsi"/>
                <w:sz w:val="20"/>
                <w:szCs w:val="20"/>
              </w:rPr>
            </w:pPr>
          </w:p>
        </w:tc>
        <w:tc>
          <w:tcPr>
            <w:tcW w:w="1521" w:type="dxa"/>
            <w:shd w:val="clear" w:color="auto" w:fill="auto"/>
          </w:tcPr>
          <w:p w:rsidR="00AA7E7B" w:rsidRPr="00082A4D" w:rsidRDefault="00AA7E7B" w:rsidP="00AA7E7B">
            <w:pPr>
              <w:snapToGrid w:val="0"/>
              <w:spacing w:before="20" w:after="0" w:line="312" w:lineRule="auto"/>
              <w:jc w:val="center"/>
              <w:rPr>
                <w:rFonts w:cstheme="minorHAnsi"/>
                <w:sz w:val="20"/>
                <w:szCs w:val="20"/>
              </w:rPr>
            </w:pPr>
          </w:p>
        </w:tc>
      </w:tr>
    </w:tbl>
    <w:p w:rsidR="00AA7E7B" w:rsidRPr="00082A4D" w:rsidRDefault="00AA7E7B" w:rsidP="00CD6282">
      <w:pPr>
        <w:spacing w:line="312" w:lineRule="auto"/>
        <w:ind w:right="-134"/>
        <w:jc w:val="both"/>
        <w:rPr>
          <w:rFonts w:cstheme="minorHAnsi"/>
          <w:sz w:val="20"/>
          <w:szCs w:val="20"/>
        </w:rPr>
      </w:pPr>
      <w:r w:rsidRPr="00082A4D">
        <w:rPr>
          <w:rFonts w:cstheme="minorHAnsi"/>
        </w:rPr>
        <w:br/>
      </w:r>
      <w:r w:rsidRPr="00082A4D">
        <w:rPr>
          <w:rFonts w:cstheme="minorHAnsi"/>
          <w:b/>
          <w:sz w:val="20"/>
          <w:szCs w:val="20"/>
        </w:rPr>
        <w:t xml:space="preserve">Inversiones inmobiliarias: </w:t>
      </w:r>
      <w:r w:rsidRPr="00082A4D">
        <w:rPr>
          <w:rFonts w:cstheme="minorHAnsi"/>
          <w:sz w:val="20"/>
          <w:szCs w:val="20"/>
        </w:rPr>
        <w:t>según la norma 5ª de elaboración de cuentas anuales, se definen como inversiones inmobiliarias aquellos activos no corrientes que sean inmuebles y que se poseen para obtener rentas, plusvalías o ambas, en lugar de para su uso en la producción o suministros de bienes o servicios. Así como aquellos terrenos y edificios cuyos usos futuros no estén determinados en el momento de su incorporación al patrimonio de la Entidad.</w:t>
      </w:r>
    </w:p>
    <w:p w:rsidR="00AA7E7B" w:rsidRPr="00082A4D" w:rsidRDefault="00AA7E7B" w:rsidP="00AA7E7B">
      <w:pPr>
        <w:pStyle w:val="Prrafodelista"/>
        <w:spacing w:after="0"/>
        <w:ind w:left="284"/>
        <w:jc w:val="both"/>
        <w:rPr>
          <w:rFonts w:cstheme="minorHAnsi"/>
          <w:sz w:val="20"/>
          <w:szCs w:val="20"/>
        </w:rPr>
      </w:pPr>
    </w:p>
    <w:p w:rsidR="00AA7E7B" w:rsidRPr="00082A4D" w:rsidRDefault="00AA7E7B" w:rsidP="00AA7E7B">
      <w:pPr>
        <w:pStyle w:val="Prrafodelista"/>
        <w:spacing w:after="0"/>
        <w:ind w:left="284"/>
        <w:jc w:val="both"/>
        <w:rPr>
          <w:rFonts w:cstheme="minorHAnsi"/>
          <w:sz w:val="20"/>
          <w:szCs w:val="20"/>
        </w:rPr>
      </w:pPr>
      <w:r w:rsidRPr="00082A4D">
        <w:rPr>
          <w:rFonts w:cstheme="minorHAnsi"/>
          <w:sz w:val="20"/>
          <w:szCs w:val="20"/>
        </w:rPr>
        <w:t xml:space="preserve">Se aplican los mismos criterios de registro y valoración que para el inmovilizado material, teniendo la misma vida útil que las construcciones del inmovilizado material. </w:t>
      </w:r>
    </w:p>
    <w:p w:rsidR="00AA7E7B" w:rsidRPr="00082A4D" w:rsidRDefault="00AA7E7B" w:rsidP="00AA7E7B">
      <w:pPr>
        <w:autoSpaceDE w:val="0"/>
        <w:autoSpaceDN w:val="0"/>
        <w:adjustRightInd w:val="0"/>
        <w:spacing w:after="0"/>
        <w:ind w:left="72"/>
        <w:jc w:val="both"/>
        <w:rPr>
          <w:rFonts w:cstheme="minorHAnsi"/>
          <w:sz w:val="20"/>
          <w:szCs w:val="20"/>
        </w:rPr>
      </w:pPr>
    </w:p>
    <w:p w:rsidR="00AA7E7B" w:rsidRPr="00082A4D" w:rsidRDefault="00AA7E7B" w:rsidP="00AA7E7B">
      <w:pPr>
        <w:pStyle w:val="Prrafodelista"/>
        <w:widowControl w:val="0"/>
        <w:numPr>
          <w:ilvl w:val="0"/>
          <w:numId w:val="6"/>
        </w:numPr>
        <w:overflowPunct w:val="0"/>
        <w:spacing w:after="0"/>
        <w:ind w:left="284" w:hanging="284"/>
        <w:jc w:val="both"/>
        <w:rPr>
          <w:rFonts w:cstheme="minorHAnsi"/>
          <w:sz w:val="20"/>
          <w:szCs w:val="20"/>
        </w:rPr>
      </w:pPr>
      <w:r w:rsidRPr="00082A4D">
        <w:rPr>
          <w:rFonts w:cstheme="minorHAnsi"/>
          <w:b/>
          <w:sz w:val="20"/>
          <w:szCs w:val="20"/>
        </w:rPr>
        <w:t xml:space="preserve">Créditos por la actividad propia: </w:t>
      </w:r>
      <w:r w:rsidRPr="00082A4D">
        <w:rPr>
          <w:rFonts w:cstheme="minorHAnsi"/>
          <w:sz w:val="20"/>
          <w:szCs w:val="20"/>
        </w:rPr>
        <w:t xml:space="preserve">comprende los derechos de cobro derivados de la actividad propia, frente a los usuarios, patrocinadores y afiliados. Las cuotas, donativos y otras ayudas similares, procedentes de patrocinadores, afiliados u otros deudores, con vencimiento a corto plazo, originarán un derecho de cobro que se contabilizará por su valor nominal. Si el vencimiento supera el citado plazo, se reconocerán por su valor actual. La diferencia entre el valor actual y nominal se registrará como un ingreso financiero en la cuenta de resultados de acuerdo con el criterio del coste amortizado. </w:t>
      </w:r>
    </w:p>
    <w:p w:rsidR="00AA7E7B" w:rsidRPr="00082A4D" w:rsidRDefault="00AA7E7B" w:rsidP="00AA7E7B">
      <w:pPr>
        <w:pStyle w:val="Prrafodelista"/>
        <w:spacing w:after="0"/>
        <w:ind w:left="284"/>
        <w:jc w:val="both"/>
        <w:rPr>
          <w:rFonts w:cstheme="minorHAnsi"/>
          <w:sz w:val="20"/>
          <w:szCs w:val="20"/>
        </w:rPr>
      </w:pPr>
    </w:p>
    <w:p w:rsidR="00AA7E7B" w:rsidRPr="00C62860" w:rsidRDefault="00AA7E7B" w:rsidP="00AA7E7B">
      <w:pPr>
        <w:pStyle w:val="Prrafodelista"/>
        <w:spacing w:after="0"/>
        <w:ind w:left="284"/>
        <w:jc w:val="both"/>
        <w:rPr>
          <w:rFonts w:cstheme="minorHAnsi"/>
          <w:sz w:val="20"/>
          <w:szCs w:val="20"/>
        </w:rPr>
      </w:pPr>
      <w:r w:rsidRPr="00082A4D">
        <w:rPr>
          <w:rFonts w:cstheme="minorHAnsi"/>
          <w:sz w:val="20"/>
          <w:szCs w:val="20"/>
        </w:rPr>
        <w:t xml:space="preserve">Al menos al cierre del ejercicio deberán efectuarse las correcciones valorativas necesarias siempre que exista </w:t>
      </w:r>
      <w:r w:rsidRPr="00C62860">
        <w:rPr>
          <w:rFonts w:cstheme="minorHAnsi"/>
          <w:sz w:val="20"/>
          <w:szCs w:val="20"/>
        </w:rPr>
        <w:t>evidencia objetiva de que se ha producido un deterioro de valor en estos activos.</w:t>
      </w:r>
    </w:p>
    <w:p w:rsidR="00AA7E7B" w:rsidRPr="00C62860" w:rsidRDefault="00AA7E7B" w:rsidP="00AA7E7B">
      <w:pPr>
        <w:spacing w:after="0"/>
        <w:ind w:right="-134" w:firstLine="709"/>
        <w:jc w:val="both"/>
        <w:rPr>
          <w:rFonts w:cstheme="minorHAnsi"/>
          <w:sz w:val="20"/>
          <w:szCs w:val="20"/>
        </w:rPr>
      </w:pPr>
    </w:p>
    <w:p w:rsidR="00AA7E7B" w:rsidRPr="00DA20F1" w:rsidRDefault="00AA7E7B" w:rsidP="00AA7E7B">
      <w:pPr>
        <w:pStyle w:val="Prrafodelista"/>
        <w:widowControl w:val="0"/>
        <w:numPr>
          <w:ilvl w:val="0"/>
          <w:numId w:val="6"/>
        </w:numPr>
        <w:overflowPunct w:val="0"/>
        <w:spacing w:after="0"/>
        <w:ind w:left="284" w:hanging="284"/>
        <w:jc w:val="both"/>
        <w:rPr>
          <w:rFonts w:cstheme="minorHAnsi"/>
          <w:b/>
          <w:kern w:val="22"/>
          <w:sz w:val="20"/>
          <w:szCs w:val="20"/>
        </w:rPr>
      </w:pPr>
      <w:r w:rsidRPr="00C62860">
        <w:rPr>
          <w:rFonts w:cstheme="minorHAnsi"/>
          <w:b/>
          <w:sz w:val="20"/>
          <w:szCs w:val="20"/>
        </w:rPr>
        <w:t xml:space="preserve">Instrumentos financieros: </w:t>
      </w:r>
      <w:r w:rsidRPr="00C62860">
        <w:rPr>
          <w:rFonts w:cstheme="minorHAnsi"/>
          <w:sz w:val="20"/>
          <w:szCs w:val="20"/>
        </w:rPr>
        <w:t>un instrumento financiero es un contrato que da lugar a un activo financiero en una empresa y, simultáneamente, a un pasivo financiero o a un instrumento de patrimonio en otra empresa. Por tanto, la presente norma resulta de aplicación a los siguientes inst</w:t>
      </w:r>
      <w:r w:rsidRPr="00C62860">
        <w:rPr>
          <w:rFonts w:cstheme="minorHAnsi"/>
          <w:kern w:val="22"/>
          <w:sz w:val="20"/>
          <w:szCs w:val="20"/>
        </w:rPr>
        <w:t>rumentos financieros:</w:t>
      </w:r>
    </w:p>
    <w:p w:rsidR="00DA20F1" w:rsidRDefault="00DA20F1" w:rsidP="00DA20F1">
      <w:pPr>
        <w:widowControl w:val="0"/>
        <w:overflowPunct w:val="0"/>
        <w:spacing w:after="0"/>
        <w:jc w:val="both"/>
        <w:rPr>
          <w:rFonts w:cstheme="minorHAnsi"/>
          <w:b/>
          <w:kern w:val="22"/>
          <w:sz w:val="20"/>
          <w:szCs w:val="20"/>
        </w:rPr>
      </w:pPr>
    </w:p>
    <w:p w:rsidR="00DA20F1" w:rsidRDefault="00DA20F1" w:rsidP="00DA20F1">
      <w:pPr>
        <w:widowControl w:val="0"/>
        <w:overflowPunct w:val="0"/>
        <w:spacing w:after="0"/>
        <w:jc w:val="both"/>
        <w:rPr>
          <w:rFonts w:cstheme="minorHAnsi"/>
          <w:b/>
          <w:kern w:val="22"/>
          <w:sz w:val="20"/>
          <w:szCs w:val="20"/>
        </w:rPr>
      </w:pPr>
    </w:p>
    <w:p w:rsidR="00DA20F1" w:rsidRDefault="00DA20F1" w:rsidP="00DA20F1">
      <w:pPr>
        <w:widowControl w:val="0"/>
        <w:overflowPunct w:val="0"/>
        <w:spacing w:after="0"/>
        <w:jc w:val="both"/>
        <w:rPr>
          <w:rFonts w:cstheme="minorHAnsi"/>
          <w:b/>
          <w:kern w:val="22"/>
          <w:sz w:val="20"/>
          <w:szCs w:val="20"/>
        </w:rPr>
      </w:pPr>
    </w:p>
    <w:p w:rsidR="00DA20F1" w:rsidRDefault="00DA20F1" w:rsidP="00DA20F1">
      <w:pPr>
        <w:widowControl w:val="0"/>
        <w:overflowPunct w:val="0"/>
        <w:spacing w:after="0"/>
        <w:jc w:val="both"/>
        <w:rPr>
          <w:rFonts w:cstheme="minorHAnsi"/>
          <w:b/>
          <w:kern w:val="22"/>
          <w:sz w:val="20"/>
          <w:szCs w:val="20"/>
        </w:rPr>
      </w:pPr>
    </w:p>
    <w:p w:rsidR="00DA20F1" w:rsidRDefault="00DA20F1" w:rsidP="00DA20F1">
      <w:pPr>
        <w:widowControl w:val="0"/>
        <w:overflowPunct w:val="0"/>
        <w:spacing w:after="0"/>
        <w:jc w:val="both"/>
        <w:rPr>
          <w:rFonts w:cstheme="minorHAnsi"/>
          <w:b/>
          <w:kern w:val="22"/>
          <w:sz w:val="20"/>
          <w:szCs w:val="20"/>
        </w:rPr>
      </w:pPr>
    </w:p>
    <w:p w:rsidR="00DA20F1" w:rsidRPr="00DA20F1" w:rsidRDefault="00DA20F1" w:rsidP="00DA20F1">
      <w:pPr>
        <w:spacing w:after="0" w:line="259" w:lineRule="auto"/>
        <w:ind w:firstLine="284"/>
        <w:jc w:val="both"/>
        <w:rPr>
          <w:rFonts w:cstheme="minorHAnsi"/>
          <w:b/>
          <w:kern w:val="22"/>
          <w:sz w:val="20"/>
          <w:szCs w:val="20"/>
        </w:rPr>
      </w:pPr>
      <w:r w:rsidRPr="00DA20F1">
        <w:rPr>
          <w:rFonts w:cstheme="minorHAnsi"/>
          <w:b/>
          <w:kern w:val="22"/>
          <w:sz w:val="20"/>
          <w:szCs w:val="20"/>
        </w:rPr>
        <w:lastRenderedPageBreak/>
        <w:t>D.1 Activos</w:t>
      </w:r>
      <w:r>
        <w:rPr>
          <w:rFonts w:cstheme="minorHAnsi"/>
          <w:b/>
          <w:kern w:val="22"/>
          <w:sz w:val="20"/>
          <w:szCs w:val="20"/>
        </w:rPr>
        <w:t xml:space="preserve"> financieros a coste amortizado</w:t>
      </w:r>
    </w:p>
    <w:p w:rsidR="00DA20F1" w:rsidRDefault="00DA20F1" w:rsidP="00DA20F1">
      <w:pPr>
        <w:widowControl w:val="0"/>
        <w:overflowPunct w:val="0"/>
        <w:spacing w:after="0"/>
        <w:jc w:val="both"/>
        <w:rPr>
          <w:rFonts w:cstheme="minorHAnsi"/>
          <w:b/>
          <w:kern w:val="22"/>
          <w:sz w:val="20"/>
          <w:szCs w:val="20"/>
        </w:rPr>
      </w:pPr>
    </w:p>
    <w:p w:rsidR="00DA20F1" w:rsidRPr="00DA20F1" w:rsidRDefault="00DA20F1" w:rsidP="00DA20F1">
      <w:pPr>
        <w:ind w:left="567"/>
        <w:jc w:val="both"/>
        <w:rPr>
          <w:rFonts w:cstheme="minorHAnsi"/>
          <w:sz w:val="20"/>
          <w:szCs w:val="20"/>
        </w:rPr>
      </w:pPr>
      <w:r w:rsidRPr="00DA20F1">
        <w:rPr>
          <w:rFonts w:cstheme="minorHAnsi"/>
          <w:sz w:val="20"/>
          <w:szCs w:val="20"/>
        </w:rPr>
        <w:t xml:space="preserve">Se incluyen en esta categoría los créditos por operaciones comerciales y los créditos por operaciones no comerciales: </w:t>
      </w:r>
    </w:p>
    <w:p w:rsidR="00DA20F1" w:rsidRPr="00DA20F1" w:rsidRDefault="00DA20F1" w:rsidP="00657555">
      <w:pPr>
        <w:pStyle w:val="Prrafodelista"/>
        <w:numPr>
          <w:ilvl w:val="0"/>
          <w:numId w:val="27"/>
        </w:numPr>
        <w:ind w:left="709" w:hanging="142"/>
        <w:jc w:val="both"/>
        <w:rPr>
          <w:rFonts w:cstheme="minorHAnsi"/>
          <w:sz w:val="20"/>
          <w:szCs w:val="20"/>
        </w:rPr>
      </w:pPr>
      <w:r w:rsidRPr="00DA20F1">
        <w:rPr>
          <w:rFonts w:cstheme="minorHAnsi"/>
          <w:sz w:val="20"/>
          <w:szCs w:val="20"/>
        </w:rPr>
        <w:t>Créditos por operaciones comerciales: son aquellos activos financieros que se originan en la venta de bienes y la prestación de servicios por operaciones de tráfico de la empresa con cobro aplazado.</w:t>
      </w:r>
    </w:p>
    <w:p w:rsidR="00DA20F1" w:rsidRDefault="00DA20F1" w:rsidP="00657555">
      <w:pPr>
        <w:pStyle w:val="Prrafodelista"/>
        <w:numPr>
          <w:ilvl w:val="0"/>
          <w:numId w:val="27"/>
        </w:numPr>
        <w:ind w:left="709" w:hanging="142"/>
        <w:jc w:val="both"/>
        <w:rPr>
          <w:rFonts w:cstheme="minorHAnsi"/>
          <w:sz w:val="20"/>
          <w:szCs w:val="20"/>
        </w:rPr>
      </w:pPr>
      <w:r w:rsidRPr="00DA20F1">
        <w:rPr>
          <w:rFonts w:cstheme="minorHAnsi"/>
          <w:sz w:val="20"/>
          <w:szCs w:val="20"/>
        </w:rPr>
        <w:t xml:space="preserve">Créditos por operaciones no comerciales: son aquellos activos financieros que, </w:t>
      </w:r>
      <w:bookmarkStart w:id="12" w:name="_Hlk97207173"/>
      <w:r w:rsidRPr="00DA20F1">
        <w:rPr>
          <w:rFonts w:cstheme="minorHAnsi"/>
          <w:sz w:val="20"/>
          <w:szCs w:val="20"/>
        </w:rPr>
        <w:t>no siendo instrumentos de patrimonio ni derivados, no tienen origen comercial y cuyos cobros son de cuantía determinada o determinable, que proceden de operaciones de préstamo o crédito concedidos por la empresa.</w:t>
      </w:r>
    </w:p>
    <w:p w:rsidR="00DA20F1" w:rsidRPr="00DA20F1" w:rsidRDefault="00DA20F1" w:rsidP="00DA20F1">
      <w:pPr>
        <w:pStyle w:val="Prrafodelista"/>
        <w:spacing w:after="0"/>
        <w:rPr>
          <w:rFonts w:cstheme="minorHAnsi"/>
          <w:sz w:val="20"/>
          <w:szCs w:val="20"/>
        </w:rPr>
      </w:pPr>
    </w:p>
    <w:p w:rsidR="00DA20F1" w:rsidRDefault="00DA20F1" w:rsidP="00DA20F1">
      <w:pPr>
        <w:spacing w:after="0"/>
        <w:ind w:left="567"/>
        <w:jc w:val="both"/>
        <w:rPr>
          <w:rFonts w:cstheme="minorHAnsi"/>
          <w:sz w:val="20"/>
          <w:szCs w:val="20"/>
        </w:rPr>
      </w:pPr>
      <w:bookmarkStart w:id="13" w:name="_Hlk97207384"/>
      <w:bookmarkEnd w:id="12"/>
      <w:r w:rsidRPr="00DA20F1">
        <w:rPr>
          <w:rFonts w:cstheme="minorHAnsi"/>
          <w:sz w:val="20"/>
          <w:szCs w:val="20"/>
        </w:rPr>
        <w:t>Se mantienen estos activos con el objeto de percibir los flujos de efectivo derivados de la ejecución del contrato y las condiciones contractuales del activo financiero dan lugar a flujos de efectivo que son únicamente cobros de principal e intereses sobre el importe del principal pendiente.</w:t>
      </w:r>
    </w:p>
    <w:p w:rsidR="00DA20F1" w:rsidRPr="00DA20F1" w:rsidRDefault="00DA20F1" w:rsidP="00DA20F1">
      <w:pPr>
        <w:spacing w:after="0"/>
        <w:ind w:left="567"/>
        <w:jc w:val="both"/>
        <w:rPr>
          <w:rFonts w:cstheme="minorHAnsi"/>
          <w:sz w:val="20"/>
          <w:szCs w:val="20"/>
        </w:rPr>
      </w:pPr>
    </w:p>
    <w:p w:rsidR="00DA20F1" w:rsidRDefault="00DA20F1" w:rsidP="00DA20F1">
      <w:pPr>
        <w:spacing w:after="0"/>
        <w:ind w:left="567"/>
        <w:jc w:val="both"/>
        <w:rPr>
          <w:rFonts w:cstheme="minorHAnsi"/>
          <w:sz w:val="20"/>
          <w:szCs w:val="20"/>
        </w:rPr>
      </w:pPr>
      <w:r w:rsidRPr="00DA20F1">
        <w:rPr>
          <w:rFonts w:cstheme="minorHAnsi"/>
          <w:sz w:val="20"/>
          <w:szCs w:val="20"/>
        </w:rPr>
        <w:t>Su reconocimiento inicial es a valor razonable, que salvo evidencia en contrario es el precio de la transacción que equivale al valor razonable de la contraprestación entregada más los costes de transacción que sean atribuibles.</w:t>
      </w:r>
      <w:r>
        <w:rPr>
          <w:rFonts w:cstheme="minorHAnsi"/>
          <w:sz w:val="20"/>
          <w:szCs w:val="20"/>
        </w:rPr>
        <w:t xml:space="preserve"> </w:t>
      </w:r>
      <w:r w:rsidRPr="00DA20F1">
        <w:rPr>
          <w:rFonts w:cstheme="minorHAnsi"/>
          <w:sz w:val="20"/>
          <w:szCs w:val="20"/>
        </w:rPr>
        <w:t>No obstante, los créditos por operaciones comerciales con vencimiento no superior al año y que no tienen un tipo de interés contractual, así como los créditos al personal, los dividendos a cobrar y los desembolsos exigidos sobre instrumentos de patrimonio, cuyo importe se espera recibir en el corto plazo se valoran al nominal, cuando el efecto de no actualizar los flujos de efectivo sea no significativo.</w:t>
      </w:r>
    </w:p>
    <w:p w:rsidR="00DA20F1" w:rsidRPr="00DA20F1" w:rsidRDefault="00DA20F1" w:rsidP="00DA20F1">
      <w:pPr>
        <w:spacing w:after="0"/>
        <w:ind w:left="567"/>
        <w:jc w:val="both"/>
        <w:rPr>
          <w:rFonts w:cstheme="minorHAnsi"/>
          <w:sz w:val="20"/>
          <w:szCs w:val="20"/>
        </w:rPr>
      </w:pPr>
    </w:p>
    <w:p w:rsidR="00DA20F1" w:rsidRPr="00DA20F1" w:rsidRDefault="00DA20F1" w:rsidP="00DA20F1">
      <w:pPr>
        <w:spacing w:after="0"/>
        <w:ind w:left="567"/>
        <w:jc w:val="both"/>
        <w:rPr>
          <w:rFonts w:cstheme="minorHAnsi"/>
          <w:sz w:val="20"/>
          <w:szCs w:val="20"/>
        </w:rPr>
      </w:pPr>
      <w:r w:rsidRPr="00DA20F1">
        <w:rPr>
          <w:rFonts w:cstheme="minorHAnsi"/>
          <w:sz w:val="20"/>
          <w:szCs w:val="20"/>
        </w:rPr>
        <w:t xml:space="preserve">Tras el reconocimiento inicial se valorarán por su coste amortizado. Los intereses devengados se contabilizarán en la cuenta de pérdidas y ganancias, aplicando el método del tipo de interés efectivo. </w:t>
      </w:r>
    </w:p>
    <w:p w:rsidR="00DA20F1" w:rsidRDefault="00DA20F1" w:rsidP="00DA20F1">
      <w:pPr>
        <w:spacing w:after="0"/>
        <w:ind w:left="567"/>
        <w:jc w:val="both"/>
        <w:rPr>
          <w:rFonts w:cstheme="minorHAnsi"/>
          <w:sz w:val="20"/>
          <w:szCs w:val="20"/>
        </w:rPr>
      </w:pPr>
      <w:r w:rsidRPr="00DA20F1">
        <w:rPr>
          <w:rFonts w:cstheme="minorHAnsi"/>
          <w:sz w:val="20"/>
          <w:szCs w:val="20"/>
        </w:rPr>
        <w:t xml:space="preserve">No obstante, los créditos con vencimiento no superior a un año que, se valoren inicialmente por su valor nominal, continuará valorándose por dicho importe, salvo que se hubieran deteriorado. </w:t>
      </w:r>
    </w:p>
    <w:p w:rsidR="00DA20F1" w:rsidRPr="00DA20F1" w:rsidRDefault="00DA20F1" w:rsidP="00DA20F1">
      <w:pPr>
        <w:spacing w:after="0"/>
        <w:ind w:left="567"/>
        <w:jc w:val="both"/>
        <w:rPr>
          <w:rFonts w:cstheme="minorHAnsi"/>
          <w:sz w:val="20"/>
          <w:szCs w:val="20"/>
        </w:rPr>
      </w:pPr>
    </w:p>
    <w:p w:rsidR="00DA20F1" w:rsidRDefault="00DA20F1" w:rsidP="00DA20F1">
      <w:pPr>
        <w:spacing w:after="0"/>
        <w:ind w:left="567"/>
        <w:jc w:val="both"/>
        <w:rPr>
          <w:rFonts w:cstheme="minorHAnsi"/>
          <w:sz w:val="20"/>
          <w:szCs w:val="20"/>
        </w:rPr>
      </w:pPr>
      <w:r w:rsidRPr="00DA20F1">
        <w:rPr>
          <w:rFonts w:cstheme="minorHAnsi"/>
          <w:sz w:val="20"/>
          <w:szCs w:val="20"/>
        </w:rPr>
        <w:t xml:space="preserve">Cuando los flujos de efectivo contractuales de un activo financiero se modifican debido a las dificultades financieras del emisor, la empresa analizará si procede contabilizar la pérdida por deterioro de valor. </w:t>
      </w:r>
      <w:bookmarkEnd w:id="13"/>
    </w:p>
    <w:p w:rsidR="00DA20F1" w:rsidRDefault="00DA20F1" w:rsidP="00DA20F1">
      <w:pPr>
        <w:spacing w:after="0"/>
        <w:ind w:left="567"/>
        <w:jc w:val="both"/>
        <w:rPr>
          <w:rFonts w:cstheme="minorHAnsi"/>
          <w:sz w:val="20"/>
          <w:szCs w:val="20"/>
        </w:rPr>
      </w:pPr>
    </w:p>
    <w:p w:rsidR="00DA20F1" w:rsidRDefault="00DA20F1" w:rsidP="00DA20F1">
      <w:pPr>
        <w:spacing w:after="0"/>
        <w:ind w:left="567"/>
        <w:jc w:val="both"/>
        <w:rPr>
          <w:rFonts w:cstheme="minorHAnsi"/>
          <w:sz w:val="20"/>
          <w:szCs w:val="20"/>
        </w:rPr>
      </w:pPr>
      <w:r w:rsidRPr="00DA20F1">
        <w:rPr>
          <w:rFonts w:cstheme="minorHAnsi"/>
          <w:sz w:val="20"/>
          <w:szCs w:val="20"/>
        </w:rPr>
        <w:t>Al menos al cierre del ejercicio, deberán efectuarse las correcciones valorativas necesarias siempre que exista evidencia objetiva de que el valor de un activo financiero, o de un grupo de activos financieros con similares características de riesgos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rsidR="00DA20F1" w:rsidRPr="00DA20F1" w:rsidRDefault="00DA20F1" w:rsidP="00DA20F1">
      <w:pPr>
        <w:spacing w:after="0"/>
        <w:ind w:left="567"/>
        <w:jc w:val="both"/>
        <w:rPr>
          <w:rFonts w:cstheme="minorHAnsi"/>
          <w:sz w:val="20"/>
          <w:szCs w:val="20"/>
        </w:rPr>
      </w:pPr>
    </w:p>
    <w:p w:rsidR="00DA20F1" w:rsidRDefault="00DA20F1" w:rsidP="00DA20F1">
      <w:pPr>
        <w:spacing w:after="0"/>
        <w:ind w:left="567"/>
        <w:jc w:val="both"/>
        <w:rPr>
          <w:rFonts w:cstheme="minorHAnsi"/>
          <w:sz w:val="20"/>
          <w:szCs w:val="20"/>
        </w:rPr>
      </w:pPr>
      <w:r w:rsidRPr="00DA20F1">
        <w:rPr>
          <w:rFonts w:cstheme="minorHAnsi"/>
          <w:sz w:val="20"/>
          <w:szCs w:val="20"/>
        </w:rPr>
        <w:t xml:space="preserve">La pérdida por deterioro del valor de estos activos financieros será la diferencia entre su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a tipo de interés variable, se empleará el tipo de interés efectivo que corresponda a la fecha de cierre de las cuentas anuales de acuerdo con las condiciones contractuales. </w:t>
      </w:r>
    </w:p>
    <w:p w:rsidR="00DA20F1" w:rsidRDefault="00DA20F1" w:rsidP="00DA20F1">
      <w:pPr>
        <w:spacing w:after="0"/>
        <w:ind w:left="567"/>
        <w:jc w:val="both"/>
        <w:rPr>
          <w:rFonts w:cstheme="minorHAnsi"/>
          <w:sz w:val="20"/>
          <w:szCs w:val="20"/>
        </w:rPr>
      </w:pPr>
    </w:p>
    <w:p w:rsidR="00DA20F1" w:rsidRPr="005420D8" w:rsidRDefault="00DA20F1" w:rsidP="00DA20F1">
      <w:pPr>
        <w:spacing w:after="0"/>
        <w:ind w:left="567"/>
        <w:jc w:val="both"/>
        <w:rPr>
          <w:rFonts w:cstheme="minorHAnsi"/>
          <w:sz w:val="20"/>
          <w:szCs w:val="20"/>
        </w:rPr>
      </w:pPr>
      <w:r w:rsidRPr="00DA20F1">
        <w:rPr>
          <w:rFonts w:cstheme="minorHAnsi"/>
          <w:sz w:val="20"/>
          <w:szCs w:val="20"/>
        </w:rPr>
        <w:t>Las correcciones de valor por deterioro, así como su reversión cuando el importe de dicha pérdida disminuyese por causas relacionadas con un evento posterior, se reconocerán como un gasto o un ingreso, respectivamente, en la cuenta de pérdidas y ganancias. La reversión del deterioro tendrá como limite el valor en libros del activo que estaría reconocido en la fecha de reversión si no se hubiese registrado el deterioro contable.</w:t>
      </w:r>
      <w:r w:rsidRPr="005420D8">
        <w:rPr>
          <w:rFonts w:cstheme="minorHAnsi"/>
          <w:sz w:val="20"/>
          <w:szCs w:val="20"/>
        </w:rPr>
        <w:t xml:space="preserve"> </w:t>
      </w:r>
    </w:p>
    <w:p w:rsidR="00DA20F1" w:rsidRDefault="00DA20F1" w:rsidP="00DA20F1">
      <w:pPr>
        <w:spacing w:after="0"/>
        <w:ind w:left="567"/>
        <w:jc w:val="both"/>
        <w:rPr>
          <w:rFonts w:cstheme="minorHAnsi"/>
          <w:b/>
          <w:i/>
          <w:sz w:val="20"/>
          <w:szCs w:val="20"/>
        </w:rPr>
      </w:pPr>
      <w:r w:rsidRPr="00DA20F1">
        <w:rPr>
          <w:rFonts w:cstheme="minorHAnsi"/>
          <w:b/>
          <w:i/>
          <w:sz w:val="20"/>
          <w:szCs w:val="20"/>
        </w:rPr>
        <w:lastRenderedPageBreak/>
        <w:t>Intereses y dividendos recibidos de activos financieros</w:t>
      </w:r>
    </w:p>
    <w:p w:rsidR="00DA20F1" w:rsidRDefault="00DA20F1" w:rsidP="00DA20F1">
      <w:pPr>
        <w:spacing w:after="0"/>
        <w:ind w:left="567"/>
        <w:jc w:val="both"/>
        <w:rPr>
          <w:rFonts w:cstheme="minorHAnsi"/>
          <w:sz w:val="20"/>
          <w:szCs w:val="20"/>
        </w:rPr>
      </w:pPr>
      <w:r w:rsidRPr="00DA20F1">
        <w:rPr>
          <w:rFonts w:cstheme="minorHAnsi"/>
          <w:sz w:val="20"/>
          <w:szCs w:val="20"/>
        </w:rPr>
        <w:t xml:space="preserve">Los intereses y dividendos de activos financieros devengados con posterioridad al momento de la adquisición se reconocen como ingresos en la cuenta de pérdidas y ganancias. Los intereses se reconocen por el método del tipo de interés efectivo y los ingresos por dividendos procedentes de inversiones en instrumentos de patrimonio se reconocen cuando han surgido los derechos para la Sociedad a su percepción. </w:t>
      </w:r>
    </w:p>
    <w:p w:rsidR="00DA20F1" w:rsidRPr="00DA20F1" w:rsidRDefault="00DA20F1" w:rsidP="00DA20F1">
      <w:pPr>
        <w:spacing w:after="0"/>
        <w:ind w:left="567"/>
        <w:jc w:val="both"/>
        <w:rPr>
          <w:rFonts w:cstheme="minorHAnsi"/>
          <w:sz w:val="20"/>
          <w:szCs w:val="20"/>
        </w:rPr>
      </w:pPr>
    </w:p>
    <w:p w:rsidR="00DA20F1" w:rsidRDefault="00DA20F1" w:rsidP="00DA20F1">
      <w:pPr>
        <w:spacing w:after="0"/>
        <w:ind w:left="567"/>
        <w:jc w:val="both"/>
        <w:rPr>
          <w:rFonts w:cstheme="minorHAnsi"/>
          <w:sz w:val="20"/>
          <w:szCs w:val="20"/>
        </w:rPr>
      </w:pPr>
      <w:r w:rsidRPr="00DA20F1">
        <w:rPr>
          <w:rFonts w:cstheme="minorHAnsi"/>
          <w:sz w:val="20"/>
          <w:szCs w:val="20"/>
        </w:rPr>
        <w:t>En la valoración inicial de los activos financieros se registran de forma independiente, atendiendo a su vencimiento, el importe de los intereses explícitos devengados y no vencidos en dicho momento, así como el importe de los dividendos acordados por el órgano competente en el momento de la adquisición.</w:t>
      </w:r>
    </w:p>
    <w:p w:rsidR="00DA20F1" w:rsidRDefault="00DA20F1" w:rsidP="00DA20F1">
      <w:pPr>
        <w:spacing w:after="0"/>
        <w:ind w:left="567"/>
        <w:jc w:val="both"/>
        <w:rPr>
          <w:rFonts w:cstheme="minorHAnsi"/>
          <w:b/>
          <w:i/>
          <w:sz w:val="20"/>
          <w:szCs w:val="20"/>
        </w:rPr>
      </w:pPr>
    </w:p>
    <w:p w:rsidR="00DA20F1" w:rsidRPr="00DA20F1" w:rsidRDefault="00DA20F1" w:rsidP="00DA20F1">
      <w:pPr>
        <w:spacing w:after="0"/>
        <w:ind w:left="567"/>
        <w:jc w:val="both"/>
        <w:rPr>
          <w:rFonts w:cstheme="minorHAnsi"/>
          <w:b/>
          <w:i/>
          <w:sz w:val="20"/>
          <w:szCs w:val="20"/>
        </w:rPr>
      </w:pPr>
      <w:r w:rsidRPr="00DA20F1">
        <w:rPr>
          <w:rFonts w:cstheme="minorHAnsi"/>
          <w:b/>
          <w:i/>
          <w:sz w:val="20"/>
          <w:szCs w:val="20"/>
        </w:rPr>
        <w:t>Baja de activos financieros</w:t>
      </w:r>
    </w:p>
    <w:p w:rsidR="00DC0D25" w:rsidRPr="00DC0D25" w:rsidRDefault="00DC0D25" w:rsidP="00DC0D25">
      <w:pPr>
        <w:spacing w:after="0"/>
        <w:ind w:left="567"/>
        <w:jc w:val="both"/>
        <w:rPr>
          <w:rFonts w:cstheme="minorHAnsi"/>
          <w:sz w:val="20"/>
          <w:szCs w:val="20"/>
        </w:rPr>
      </w:pPr>
      <w:r w:rsidRPr="00DC0D25">
        <w:rPr>
          <w:rFonts w:cstheme="minorHAnsi"/>
          <w:sz w:val="20"/>
          <w:szCs w:val="20"/>
        </w:rPr>
        <w:t>El Colegio da de baja los activos financieros cuando expiran o se han cedido los derechos sobre los flujos de efectivo del correspondiente activo financiero y se han transferido sustancialmente los riesgos y beneficios inherentes a su propiedad. En el caso concreto de cuentas a cobrar se entiende que este hecho se produce en general si se han transmitido los riesgos de insolvencia y mora.</w:t>
      </w:r>
    </w:p>
    <w:p w:rsidR="00DC0D25" w:rsidRPr="00DA20F1" w:rsidRDefault="00DC0D25" w:rsidP="00DA20F1">
      <w:pPr>
        <w:spacing w:after="0"/>
        <w:ind w:left="567"/>
        <w:jc w:val="both"/>
        <w:rPr>
          <w:rFonts w:cstheme="minorHAnsi"/>
          <w:b/>
          <w:i/>
          <w:sz w:val="20"/>
          <w:szCs w:val="20"/>
        </w:rPr>
      </w:pPr>
    </w:p>
    <w:p w:rsidR="00DC0D25" w:rsidRPr="00DC0D25" w:rsidRDefault="00DC0D25" w:rsidP="00DC0D25">
      <w:pPr>
        <w:spacing w:after="0" w:line="259" w:lineRule="auto"/>
        <w:ind w:firstLine="284"/>
        <w:jc w:val="both"/>
        <w:rPr>
          <w:rFonts w:cstheme="minorHAnsi"/>
          <w:b/>
          <w:kern w:val="22"/>
          <w:sz w:val="20"/>
          <w:szCs w:val="20"/>
        </w:rPr>
      </w:pPr>
      <w:r>
        <w:rPr>
          <w:rFonts w:cstheme="minorHAnsi"/>
          <w:b/>
          <w:kern w:val="22"/>
          <w:sz w:val="20"/>
          <w:szCs w:val="20"/>
        </w:rPr>
        <w:t xml:space="preserve">D.2 </w:t>
      </w:r>
      <w:r w:rsidRPr="00DC0D25">
        <w:rPr>
          <w:rFonts w:cstheme="minorHAnsi"/>
          <w:b/>
          <w:kern w:val="22"/>
          <w:sz w:val="20"/>
          <w:szCs w:val="20"/>
        </w:rPr>
        <w:t>Activos financieros a valor razonable co</w:t>
      </w:r>
      <w:r>
        <w:rPr>
          <w:rFonts w:cstheme="minorHAnsi"/>
          <w:b/>
          <w:kern w:val="22"/>
          <w:sz w:val="20"/>
          <w:szCs w:val="20"/>
        </w:rPr>
        <w:t>n cambios en el patrimonio neto</w:t>
      </w:r>
    </w:p>
    <w:p w:rsidR="0000207A" w:rsidRDefault="0000207A" w:rsidP="00DC0D25">
      <w:pPr>
        <w:spacing w:after="0"/>
        <w:ind w:left="567"/>
        <w:jc w:val="both"/>
        <w:rPr>
          <w:rFonts w:cstheme="minorHAnsi"/>
          <w:sz w:val="20"/>
          <w:szCs w:val="20"/>
        </w:rPr>
      </w:pPr>
    </w:p>
    <w:p w:rsidR="00DC0D25" w:rsidRDefault="00DC0D25" w:rsidP="00DC0D25">
      <w:pPr>
        <w:spacing w:after="0"/>
        <w:ind w:left="567"/>
        <w:jc w:val="both"/>
        <w:rPr>
          <w:rFonts w:cstheme="minorHAnsi"/>
          <w:sz w:val="20"/>
          <w:szCs w:val="20"/>
        </w:rPr>
      </w:pPr>
      <w:r w:rsidRPr="00DC0D25">
        <w:rPr>
          <w:rFonts w:cstheme="minorHAnsi"/>
          <w:sz w:val="20"/>
          <w:szCs w:val="20"/>
        </w:rPr>
        <w:t xml:space="preserve">Se clasifican en esta categoría aquellos activos financieros cuyas condiciones contractuales dan lugar, en fechas especificadas, a flujos de efectivo que son únicamente cobros de principal e intereses sobre el importe principal pendiente, y no se mantenga para negociar. También se incluirán en esta categoría las inversiones en instrumentos de patrimonio, que no se mantengan para negociar. </w:t>
      </w:r>
    </w:p>
    <w:p w:rsidR="00DC0D25" w:rsidRPr="00DC0D25" w:rsidRDefault="00DC0D25" w:rsidP="00DC0D25">
      <w:pPr>
        <w:spacing w:after="0"/>
        <w:ind w:left="567"/>
        <w:jc w:val="both"/>
        <w:rPr>
          <w:rFonts w:cstheme="minorHAnsi"/>
          <w:sz w:val="20"/>
          <w:szCs w:val="20"/>
        </w:rPr>
      </w:pPr>
    </w:p>
    <w:p w:rsidR="00DC0D25" w:rsidRDefault="00DC0D25" w:rsidP="00DC0D25">
      <w:pPr>
        <w:spacing w:after="0"/>
        <w:ind w:left="567"/>
        <w:jc w:val="both"/>
        <w:rPr>
          <w:rFonts w:cstheme="minorHAnsi"/>
          <w:sz w:val="20"/>
          <w:szCs w:val="20"/>
        </w:rPr>
      </w:pPr>
      <w:r w:rsidRPr="00DC0D25">
        <w:rPr>
          <w:rFonts w:cstheme="minorHAnsi"/>
          <w:sz w:val="20"/>
          <w:szCs w:val="20"/>
        </w:rPr>
        <w:t xml:space="preserve">Su valoración inicial es por su valor razonable, que, salvo evidencia contraria, será el precio de la transacción, que equivaldrá al valor razonable de la contraprestación entregada, más los costes de transacción que les sean directamente atribuibles. Formará parte del valor inicial el importe de los derechos preferentes de suscripción y similares que, en su caso se hubieran adquirido. </w:t>
      </w:r>
    </w:p>
    <w:p w:rsidR="00DC0D25" w:rsidRPr="00DC0D25" w:rsidRDefault="00DC0D25" w:rsidP="00DC0D25">
      <w:pPr>
        <w:spacing w:after="0"/>
        <w:ind w:left="567"/>
        <w:jc w:val="both"/>
        <w:rPr>
          <w:rFonts w:cstheme="minorHAnsi"/>
          <w:sz w:val="20"/>
          <w:szCs w:val="20"/>
        </w:rPr>
      </w:pPr>
    </w:p>
    <w:p w:rsidR="00DC0D25" w:rsidRDefault="00DC0D25" w:rsidP="00DC0D25">
      <w:pPr>
        <w:spacing w:after="0"/>
        <w:ind w:left="567"/>
        <w:jc w:val="both"/>
        <w:rPr>
          <w:rFonts w:cstheme="minorHAnsi"/>
          <w:sz w:val="20"/>
          <w:szCs w:val="20"/>
        </w:rPr>
      </w:pPr>
      <w:r w:rsidRPr="00DC0D25">
        <w:rPr>
          <w:rFonts w:cstheme="minorHAnsi"/>
          <w:sz w:val="20"/>
          <w:szCs w:val="20"/>
        </w:rPr>
        <w:t xml:space="preserve">Su valoración posterior es a valor razonable, sin deducir los costes de transacción en los que se pudiera incurrir en su enajenación. </w:t>
      </w:r>
    </w:p>
    <w:p w:rsidR="00DC0D25" w:rsidRDefault="00DC0D25" w:rsidP="00DC0D25">
      <w:pPr>
        <w:spacing w:after="0"/>
        <w:ind w:left="567"/>
        <w:jc w:val="both"/>
        <w:rPr>
          <w:rFonts w:cstheme="minorHAnsi"/>
          <w:sz w:val="20"/>
          <w:szCs w:val="20"/>
        </w:rPr>
      </w:pPr>
    </w:p>
    <w:p w:rsidR="00DC0D25" w:rsidRPr="00DC0D25" w:rsidRDefault="00DC0D25" w:rsidP="00DC0D25">
      <w:pPr>
        <w:spacing w:after="0"/>
        <w:ind w:left="567"/>
        <w:jc w:val="both"/>
        <w:rPr>
          <w:rFonts w:cstheme="minorHAnsi"/>
          <w:sz w:val="20"/>
          <w:szCs w:val="20"/>
        </w:rPr>
      </w:pPr>
      <w:r w:rsidRPr="00DC0D25">
        <w:rPr>
          <w:rFonts w:cstheme="minorHAnsi"/>
          <w:sz w:val="20"/>
          <w:szCs w:val="20"/>
        </w:rPr>
        <w:t xml:space="preserve">Los cambios que se producen en el valor razonable se reconocen directamente en el patrimonio neto, hasta que el activo cause baja del balance o se deteriore, momento en que el importe reconocido, se imputará a la cuenta de pérdidas y ganancias. </w:t>
      </w:r>
    </w:p>
    <w:p w:rsidR="00DC0D25" w:rsidRPr="00DC0D25" w:rsidRDefault="00DC0D25" w:rsidP="00DC0D25">
      <w:pPr>
        <w:spacing w:after="0"/>
        <w:ind w:left="567"/>
        <w:jc w:val="both"/>
        <w:rPr>
          <w:rFonts w:cstheme="minorHAnsi"/>
          <w:sz w:val="20"/>
          <w:szCs w:val="20"/>
        </w:rPr>
      </w:pPr>
    </w:p>
    <w:p w:rsidR="00DC0D25" w:rsidRPr="00DC0D25" w:rsidRDefault="00DC0D25" w:rsidP="00DC0D25">
      <w:pPr>
        <w:spacing w:after="0"/>
        <w:ind w:left="567"/>
        <w:jc w:val="both"/>
        <w:rPr>
          <w:rFonts w:cstheme="minorHAnsi"/>
          <w:sz w:val="20"/>
          <w:szCs w:val="20"/>
        </w:rPr>
      </w:pPr>
      <w:r w:rsidRPr="00DC0D25">
        <w:rPr>
          <w:rFonts w:cstheme="minorHAnsi"/>
          <w:sz w:val="20"/>
          <w:szCs w:val="20"/>
        </w:rPr>
        <w:t>Al cierre del ejercicio se efectúan las correcciones valorativas necesarias si existe evidencia objetiva de su deterioro, siempre que exista evidencia objetiva de que el valor de un activo financiero se ha deteriorado como resultado de uno o más eventos que hayan ocurrido después de su reconocimiento inicial y que ocasionen, o retraso en los flujos de efectivo estimados o la falta de recuperabilidad del valor en libros del activo.</w:t>
      </w:r>
    </w:p>
    <w:p w:rsidR="00DC0D25" w:rsidRPr="00DC0D25" w:rsidRDefault="00DC0D25" w:rsidP="00DC0D25">
      <w:pPr>
        <w:spacing w:after="0"/>
        <w:ind w:left="567"/>
        <w:jc w:val="both"/>
        <w:rPr>
          <w:rFonts w:cstheme="minorHAnsi"/>
          <w:sz w:val="20"/>
          <w:szCs w:val="20"/>
        </w:rPr>
      </w:pPr>
    </w:p>
    <w:p w:rsidR="00DC0D25" w:rsidRDefault="00DC0D25" w:rsidP="00DC0D25">
      <w:pPr>
        <w:spacing w:after="0"/>
        <w:ind w:left="567"/>
        <w:jc w:val="both"/>
        <w:rPr>
          <w:rFonts w:cstheme="minorHAnsi"/>
          <w:sz w:val="20"/>
          <w:szCs w:val="20"/>
        </w:rPr>
      </w:pPr>
      <w:r w:rsidRPr="00DC0D25">
        <w:rPr>
          <w:rFonts w:cstheme="minorHAnsi"/>
          <w:sz w:val="20"/>
          <w:szCs w:val="20"/>
        </w:rPr>
        <w:t>Al cierre del ejercicio, los instrumentos de patrimonio que posee el Colegio se encuentran totalmente deteriorados.</w:t>
      </w:r>
    </w:p>
    <w:p w:rsidR="00F476DB" w:rsidRDefault="00F476DB" w:rsidP="00DC0D25">
      <w:pPr>
        <w:spacing w:after="0"/>
        <w:ind w:left="567"/>
        <w:jc w:val="both"/>
        <w:rPr>
          <w:rFonts w:cstheme="minorHAnsi"/>
          <w:sz w:val="20"/>
          <w:szCs w:val="20"/>
        </w:rPr>
      </w:pPr>
    </w:p>
    <w:p w:rsidR="00F476DB" w:rsidRPr="00844B86" w:rsidRDefault="00AA7E7B" w:rsidP="00F476DB">
      <w:pPr>
        <w:spacing w:after="0"/>
        <w:ind w:left="567"/>
        <w:jc w:val="both"/>
        <w:rPr>
          <w:rFonts w:cstheme="minorHAnsi"/>
          <w:b/>
          <w:i/>
          <w:sz w:val="20"/>
          <w:szCs w:val="20"/>
        </w:rPr>
      </w:pPr>
      <w:r w:rsidRPr="00844B86">
        <w:rPr>
          <w:rFonts w:cstheme="minorHAnsi"/>
          <w:b/>
          <w:i/>
          <w:sz w:val="20"/>
          <w:szCs w:val="20"/>
        </w:rPr>
        <w:t>Efectivo y otros medios líquidos equivalentes</w:t>
      </w:r>
    </w:p>
    <w:p w:rsidR="00AA7E7B" w:rsidRPr="00C62860" w:rsidRDefault="00F476DB" w:rsidP="00AA7E7B">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B</w:t>
      </w:r>
      <w:r w:rsidR="00AA7E7B" w:rsidRPr="00844B86">
        <w:rPr>
          <w:rFonts w:cstheme="minorHAnsi"/>
          <w:kern w:val="22"/>
          <w:sz w:val="20"/>
          <w:szCs w:val="20"/>
        </w:rPr>
        <w:t>ajo este epígrafe del balance de situación adjunto se registra el efectivo en caja y bancos, depósitos a la vista y otras inversiones a corto plazo con vencimiento inferior a tres meses de alta liquidez que son rápidamente realizables en caja y que no tienen riesgo de cambios en su valor.</w:t>
      </w:r>
      <w:r w:rsidR="00AA7E7B" w:rsidRPr="00C62860">
        <w:rPr>
          <w:rFonts w:cstheme="minorHAnsi"/>
          <w:kern w:val="22"/>
          <w:sz w:val="20"/>
          <w:szCs w:val="20"/>
        </w:rPr>
        <w:t xml:space="preserve"> </w:t>
      </w:r>
    </w:p>
    <w:p w:rsidR="00AA7E7B" w:rsidRPr="00C62860" w:rsidRDefault="00AA7E7B" w:rsidP="00AA7E7B">
      <w:pPr>
        <w:spacing w:after="0"/>
        <w:rPr>
          <w:rFonts w:eastAsia="Calibri" w:cstheme="minorHAnsi"/>
          <w:kern w:val="22"/>
          <w:sz w:val="20"/>
          <w:szCs w:val="20"/>
        </w:rPr>
      </w:pPr>
    </w:p>
    <w:p w:rsidR="0000207A" w:rsidRPr="007B582F" w:rsidRDefault="00844B86" w:rsidP="00844B86">
      <w:pPr>
        <w:spacing w:after="0" w:line="259" w:lineRule="auto"/>
        <w:ind w:firstLine="284"/>
        <w:jc w:val="both"/>
        <w:rPr>
          <w:rFonts w:cstheme="minorHAnsi"/>
          <w:b/>
          <w:kern w:val="22"/>
          <w:sz w:val="20"/>
          <w:szCs w:val="20"/>
        </w:rPr>
      </w:pPr>
      <w:r>
        <w:rPr>
          <w:rFonts w:cstheme="minorHAnsi"/>
          <w:b/>
          <w:kern w:val="22"/>
          <w:sz w:val="20"/>
          <w:szCs w:val="20"/>
        </w:rPr>
        <w:lastRenderedPageBreak/>
        <w:t xml:space="preserve">D.3 </w:t>
      </w:r>
      <w:r w:rsidR="0000207A" w:rsidRPr="00844B86">
        <w:rPr>
          <w:rFonts w:cstheme="minorHAnsi"/>
          <w:b/>
          <w:kern w:val="22"/>
          <w:sz w:val="20"/>
          <w:szCs w:val="20"/>
        </w:rPr>
        <w:t xml:space="preserve">Pasivos financieros </w:t>
      </w:r>
      <w:r>
        <w:rPr>
          <w:rFonts w:cstheme="minorHAnsi"/>
          <w:b/>
          <w:kern w:val="22"/>
          <w:sz w:val="20"/>
          <w:szCs w:val="20"/>
        </w:rPr>
        <w:t>a coste amortizado</w:t>
      </w:r>
    </w:p>
    <w:p w:rsidR="00AA7E7B" w:rsidRDefault="00AA7E7B" w:rsidP="00AA7E7B">
      <w:pPr>
        <w:autoSpaceDE w:val="0"/>
        <w:autoSpaceDN w:val="0"/>
        <w:adjustRightInd w:val="0"/>
        <w:spacing w:after="0"/>
        <w:ind w:left="567"/>
        <w:jc w:val="both"/>
        <w:rPr>
          <w:rFonts w:cstheme="minorHAnsi"/>
          <w:kern w:val="22"/>
          <w:sz w:val="20"/>
          <w:szCs w:val="20"/>
        </w:rPr>
      </w:pPr>
    </w:p>
    <w:p w:rsidR="00844B86" w:rsidRPr="00844B86" w:rsidRDefault="00844B86" w:rsidP="00844B86">
      <w:pPr>
        <w:spacing w:after="0"/>
        <w:ind w:left="567"/>
        <w:jc w:val="both"/>
        <w:rPr>
          <w:rFonts w:cstheme="minorHAnsi"/>
          <w:sz w:val="20"/>
          <w:szCs w:val="20"/>
        </w:rPr>
      </w:pPr>
      <w:r w:rsidRPr="00844B86">
        <w:rPr>
          <w:rFonts w:cstheme="minorHAnsi"/>
          <w:sz w:val="20"/>
          <w:szCs w:val="20"/>
        </w:rPr>
        <w:t xml:space="preserve">Se clasifican todos los pasivos financieros en esta categoría excepto cuando deban valorarse a valor razonable con cambios en la cuenta de pérdidas y ganancias. Con carácter general, se incluyen en esta categoría los débitos por operaciones comerciales y los débitos por operaciones no comerciales: </w:t>
      </w:r>
    </w:p>
    <w:p w:rsidR="0000207A" w:rsidRDefault="0000207A" w:rsidP="00AA7E7B">
      <w:pPr>
        <w:autoSpaceDE w:val="0"/>
        <w:autoSpaceDN w:val="0"/>
        <w:adjustRightInd w:val="0"/>
        <w:spacing w:after="0"/>
        <w:ind w:left="567"/>
        <w:jc w:val="both"/>
        <w:rPr>
          <w:rFonts w:cstheme="minorHAnsi"/>
          <w:kern w:val="22"/>
          <w:sz w:val="20"/>
          <w:szCs w:val="20"/>
        </w:rPr>
      </w:pPr>
    </w:p>
    <w:p w:rsidR="00844B86" w:rsidRPr="00844B86" w:rsidRDefault="00844B86" w:rsidP="00657555">
      <w:pPr>
        <w:pStyle w:val="Prrafodelista"/>
        <w:numPr>
          <w:ilvl w:val="0"/>
          <w:numId w:val="27"/>
        </w:numPr>
        <w:ind w:left="709" w:hanging="142"/>
        <w:jc w:val="both"/>
        <w:rPr>
          <w:rFonts w:cstheme="minorHAnsi"/>
          <w:sz w:val="20"/>
          <w:szCs w:val="20"/>
        </w:rPr>
      </w:pPr>
      <w:r w:rsidRPr="00844B86">
        <w:rPr>
          <w:rFonts w:cstheme="minorHAnsi"/>
          <w:sz w:val="20"/>
          <w:szCs w:val="20"/>
        </w:rPr>
        <w:t>Débitos por operaciones comerciales: son aquellos pasivos financieros que se originan en la compra de bienes y servicios por operaciones del tráfico de la empresa con pago aplazado y,</w:t>
      </w:r>
    </w:p>
    <w:p w:rsidR="00844B86" w:rsidRDefault="00844B86" w:rsidP="00657555">
      <w:pPr>
        <w:pStyle w:val="Prrafodelista"/>
        <w:numPr>
          <w:ilvl w:val="0"/>
          <w:numId w:val="27"/>
        </w:numPr>
        <w:ind w:left="709" w:hanging="142"/>
        <w:jc w:val="both"/>
        <w:rPr>
          <w:rFonts w:cstheme="minorHAnsi"/>
          <w:sz w:val="20"/>
          <w:szCs w:val="20"/>
        </w:rPr>
      </w:pPr>
      <w:r w:rsidRPr="00844B86">
        <w:rPr>
          <w:rFonts w:cstheme="minorHAnsi"/>
          <w:sz w:val="20"/>
          <w:szCs w:val="20"/>
        </w:rPr>
        <w:t xml:space="preserve">Débitos por operaciones no comerciales: son aquellos pasivos financieros que, no siendo instrumentos derivados, no tienen origen comercial, sino que proceden de las operaciones de préstamo o crédito recibidos por la empresa. </w:t>
      </w:r>
    </w:p>
    <w:p w:rsidR="00844B86" w:rsidRDefault="00844B86" w:rsidP="00844B86">
      <w:pPr>
        <w:spacing w:after="0"/>
        <w:ind w:left="567"/>
        <w:jc w:val="both"/>
        <w:rPr>
          <w:rFonts w:cstheme="minorHAnsi"/>
          <w:sz w:val="20"/>
          <w:szCs w:val="20"/>
        </w:rPr>
      </w:pPr>
      <w:r w:rsidRPr="00844B86">
        <w:rPr>
          <w:rFonts w:cstheme="minorHAnsi"/>
          <w:sz w:val="20"/>
          <w:szCs w:val="20"/>
        </w:rPr>
        <w:t>En su reconocimiento inicial en el balance se registran por su valor razonable que, salvo evidencia en contrario, es el precio de la transacción que equivale al valor razonable de la contraprestación recibida ajustado con los costes de la transacción que le sean directamente imputables. Tras su reconocimiento inicial estos pasivos financieros se valoran por su coste amortizado. Los intereses devengados se contabilizan en la cuenta de pérdidas y ganancias, aplicando el método del tipo de interés efectivo.</w:t>
      </w:r>
    </w:p>
    <w:p w:rsidR="00844B86" w:rsidRPr="00844B86" w:rsidRDefault="00844B86" w:rsidP="00844B86">
      <w:pPr>
        <w:spacing w:after="0"/>
        <w:ind w:left="567"/>
        <w:jc w:val="both"/>
        <w:rPr>
          <w:rFonts w:cstheme="minorHAnsi"/>
          <w:sz w:val="20"/>
          <w:szCs w:val="20"/>
        </w:rPr>
      </w:pPr>
    </w:p>
    <w:p w:rsidR="00844B86" w:rsidRDefault="00844B86" w:rsidP="00844B86">
      <w:pPr>
        <w:spacing w:after="0"/>
        <w:ind w:left="567"/>
        <w:jc w:val="both"/>
        <w:rPr>
          <w:rFonts w:cstheme="minorHAnsi"/>
          <w:sz w:val="20"/>
          <w:szCs w:val="20"/>
        </w:rPr>
      </w:pPr>
      <w:r w:rsidRPr="00844B86">
        <w:rPr>
          <w:rFonts w:cstheme="minorHAnsi"/>
          <w:sz w:val="20"/>
          <w:szCs w:val="20"/>
        </w:rPr>
        <w:t xml:space="preserve">No obstante, los débitos por operaciones comerciales con vencimiento no superior a un año y que no tengan un tipo de interés contractual, cuyo importe se espera pagar en el corto plazo se valoran por su nominal cuando el efecto de no actualizar los flujos de efectivo no es significativo. </w:t>
      </w:r>
    </w:p>
    <w:p w:rsidR="00844B86" w:rsidRPr="00844B86" w:rsidRDefault="00844B86" w:rsidP="00844B86">
      <w:pPr>
        <w:spacing w:after="0"/>
        <w:ind w:left="567"/>
        <w:jc w:val="both"/>
        <w:rPr>
          <w:rFonts w:cstheme="minorHAnsi"/>
          <w:sz w:val="20"/>
          <w:szCs w:val="20"/>
        </w:rPr>
      </w:pPr>
    </w:p>
    <w:p w:rsidR="00844B86" w:rsidRDefault="00844B86" w:rsidP="00844B86">
      <w:pPr>
        <w:spacing w:after="0"/>
        <w:ind w:left="567"/>
        <w:jc w:val="both"/>
        <w:rPr>
          <w:rFonts w:cstheme="minorHAnsi"/>
          <w:sz w:val="20"/>
          <w:szCs w:val="20"/>
        </w:rPr>
      </w:pPr>
      <w:r w:rsidRPr="00844B86">
        <w:rPr>
          <w:rFonts w:cstheme="minorHAnsi"/>
          <w:sz w:val="20"/>
          <w:szCs w:val="20"/>
        </w:rPr>
        <w:t>Aquellos con vencimiento superior a un año se valoran a su coste amortizado teniendo en cuenta el interés implícito, en el supuesto de ser sin interés contractual. Para el cálculo de los intereses se aplica el tipo de interés efectivo.</w:t>
      </w:r>
    </w:p>
    <w:p w:rsidR="00844B86" w:rsidRDefault="00844B86" w:rsidP="00844B86">
      <w:pPr>
        <w:spacing w:after="0"/>
        <w:ind w:left="567"/>
        <w:jc w:val="both"/>
        <w:rPr>
          <w:rFonts w:cstheme="minorHAnsi"/>
          <w:sz w:val="20"/>
          <w:szCs w:val="20"/>
        </w:rPr>
      </w:pPr>
    </w:p>
    <w:p w:rsidR="00844B86" w:rsidRDefault="00844B86" w:rsidP="00844B86">
      <w:pPr>
        <w:spacing w:after="0"/>
        <w:ind w:left="567"/>
        <w:jc w:val="both"/>
        <w:rPr>
          <w:rFonts w:cstheme="minorHAnsi"/>
          <w:b/>
          <w:i/>
          <w:sz w:val="20"/>
          <w:szCs w:val="20"/>
        </w:rPr>
      </w:pPr>
      <w:r w:rsidRPr="00844B86">
        <w:rPr>
          <w:rFonts w:cstheme="minorHAnsi"/>
          <w:b/>
          <w:i/>
          <w:sz w:val="20"/>
          <w:szCs w:val="20"/>
        </w:rPr>
        <w:t>Baja de pasivos financieros</w:t>
      </w:r>
    </w:p>
    <w:p w:rsidR="00844B86" w:rsidRPr="00844B86" w:rsidRDefault="00844B86" w:rsidP="00844B86">
      <w:pPr>
        <w:autoSpaceDE w:val="0"/>
        <w:autoSpaceDN w:val="0"/>
        <w:adjustRightInd w:val="0"/>
        <w:spacing w:after="0"/>
        <w:ind w:left="567"/>
        <w:jc w:val="both"/>
        <w:rPr>
          <w:rFonts w:cstheme="minorHAnsi"/>
          <w:kern w:val="22"/>
          <w:sz w:val="20"/>
          <w:szCs w:val="20"/>
        </w:rPr>
      </w:pPr>
      <w:bookmarkStart w:id="14" w:name="_Hlk97213745"/>
      <w:r w:rsidRPr="00844B86">
        <w:rPr>
          <w:rFonts w:cstheme="minorHAnsi"/>
          <w:kern w:val="22"/>
          <w:sz w:val="20"/>
          <w:szCs w:val="20"/>
        </w:rPr>
        <w:t>El Colegio dará de baja los pasivos financieros cuando la obligación se haya extinguido.</w:t>
      </w:r>
    </w:p>
    <w:p w:rsidR="00844B86" w:rsidRPr="00844B86" w:rsidRDefault="00844B86" w:rsidP="00844B86">
      <w:pPr>
        <w:autoSpaceDE w:val="0"/>
        <w:autoSpaceDN w:val="0"/>
        <w:adjustRightInd w:val="0"/>
        <w:spacing w:after="0"/>
        <w:ind w:left="567"/>
        <w:jc w:val="both"/>
        <w:rPr>
          <w:rFonts w:cstheme="minorHAnsi"/>
          <w:kern w:val="22"/>
          <w:sz w:val="20"/>
          <w:szCs w:val="20"/>
        </w:rPr>
      </w:pPr>
    </w:p>
    <w:p w:rsid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 xml:space="preserve">También se dará de baja en aquellos casos en que se produjese un intercambio de instrumentos de deuda entre un prestamista y un prestatario, siempre que éstos tengan condiciones sustancialmente diferentes, se registrará la baja del pasivo financiero original y se reconocerá el nuevo pasivo financiero que surja. </w:t>
      </w:r>
    </w:p>
    <w:p w:rsidR="00844B86" w:rsidRPr="00844B86" w:rsidRDefault="00844B86" w:rsidP="00844B86">
      <w:pPr>
        <w:autoSpaceDE w:val="0"/>
        <w:autoSpaceDN w:val="0"/>
        <w:adjustRightInd w:val="0"/>
        <w:spacing w:after="0"/>
        <w:ind w:left="567"/>
        <w:jc w:val="both"/>
        <w:rPr>
          <w:rFonts w:cstheme="minorHAnsi"/>
          <w:kern w:val="22"/>
          <w:sz w:val="20"/>
          <w:szCs w:val="20"/>
        </w:rPr>
      </w:pPr>
    </w:p>
    <w:p w:rsid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En este último caso la diferencia entre el valor en libros del pasivo financiero o de la parte del mismo que se haya dado de baja y la contraprestación pagada incluidos los costes de transacción atribuibles y en la que se recogerá asimismo cualquier activo cedido diferente del efectivo o pasivo asumido, se reconocerá en la cuenta de pérdidas y ganancias del ejercicio en que tenga lugar.</w:t>
      </w:r>
    </w:p>
    <w:p w:rsidR="00844B86" w:rsidRPr="00844B86" w:rsidRDefault="00844B86" w:rsidP="00844B86">
      <w:pPr>
        <w:autoSpaceDE w:val="0"/>
        <w:autoSpaceDN w:val="0"/>
        <w:adjustRightInd w:val="0"/>
        <w:spacing w:after="0"/>
        <w:ind w:left="567"/>
        <w:jc w:val="both"/>
        <w:rPr>
          <w:rFonts w:cstheme="minorHAnsi"/>
          <w:kern w:val="22"/>
          <w:sz w:val="20"/>
          <w:szCs w:val="20"/>
        </w:rPr>
      </w:pPr>
    </w:p>
    <w:p w:rsidR="00844B86" w:rsidRP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En el caso de un intercambio de instrumentos de deuda que no tengan condiciones sustancialmente diferentes, el pasivo financiero original no se dará de baja del balance registrando el importe de las comisiones pagadas como un ajuste de su valor contable. El coste amortizado del pasivo financiero se determinará aplicando el tipo de interés efectivo, que será aquel que iguale el valor en libros del pasivo financiero en la fecha de modificación con los flujos de efectivo a pagar según las nuevas condiciones.</w:t>
      </w:r>
    </w:p>
    <w:bookmarkEnd w:id="14"/>
    <w:p w:rsidR="00844B86" w:rsidRPr="00844B86" w:rsidRDefault="00844B86" w:rsidP="00844B86">
      <w:pPr>
        <w:spacing w:after="0"/>
        <w:ind w:left="567"/>
        <w:jc w:val="both"/>
        <w:rPr>
          <w:rFonts w:cstheme="minorHAnsi"/>
          <w:b/>
          <w:i/>
          <w:sz w:val="20"/>
          <w:szCs w:val="20"/>
        </w:rPr>
      </w:pPr>
    </w:p>
    <w:p w:rsidR="00844B86" w:rsidRPr="00844B86" w:rsidRDefault="00844B86" w:rsidP="00844B86">
      <w:pPr>
        <w:spacing w:after="0"/>
        <w:ind w:left="567"/>
        <w:jc w:val="both"/>
        <w:rPr>
          <w:rFonts w:cstheme="minorHAnsi"/>
          <w:kern w:val="22"/>
          <w:sz w:val="20"/>
          <w:szCs w:val="20"/>
        </w:rPr>
      </w:pPr>
      <w:r w:rsidRPr="00844B86">
        <w:rPr>
          <w:rFonts w:cstheme="minorHAnsi"/>
          <w:b/>
          <w:i/>
          <w:sz w:val="20"/>
          <w:szCs w:val="20"/>
        </w:rPr>
        <w:t>Casos particulares</w:t>
      </w:r>
      <w:r>
        <w:rPr>
          <w:rFonts w:cstheme="minorHAnsi"/>
          <w:b/>
          <w:i/>
          <w:sz w:val="20"/>
          <w:szCs w:val="20"/>
        </w:rPr>
        <w:t>: fianzas entregadas y recibidas</w:t>
      </w:r>
    </w:p>
    <w:p w:rsid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Las fianzas por arrendamientos operativos o por prestación de servicios, se registra por su valor razonable; la diferencia entre este y el importe desembolsado se imputará a la cuenta de pérdidas y ganancias en función del contrato de arrendamiento.</w:t>
      </w:r>
    </w:p>
    <w:p w:rsidR="00844B86" w:rsidRPr="00844B86" w:rsidRDefault="00844B86" w:rsidP="00844B86">
      <w:pPr>
        <w:autoSpaceDE w:val="0"/>
        <w:autoSpaceDN w:val="0"/>
        <w:adjustRightInd w:val="0"/>
        <w:spacing w:after="0"/>
        <w:ind w:left="567"/>
        <w:jc w:val="both"/>
        <w:rPr>
          <w:rFonts w:cstheme="minorHAnsi"/>
          <w:kern w:val="22"/>
          <w:sz w:val="20"/>
          <w:szCs w:val="20"/>
        </w:rPr>
      </w:pPr>
    </w:p>
    <w:p w:rsid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lastRenderedPageBreak/>
        <w:t>Al estimar el valor razonable de las fianzas, se tomará como periodo remanente el plazo contractual mínimo comprometido durante el cual no se pueda devolver su importe.</w:t>
      </w:r>
    </w:p>
    <w:p w:rsidR="00844B86" w:rsidRPr="00844B86" w:rsidRDefault="00844B86" w:rsidP="00844B86">
      <w:pPr>
        <w:autoSpaceDE w:val="0"/>
        <w:autoSpaceDN w:val="0"/>
        <w:adjustRightInd w:val="0"/>
        <w:spacing w:after="0"/>
        <w:ind w:left="567"/>
        <w:jc w:val="both"/>
        <w:rPr>
          <w:rFonts w:cstheme="minorHAnsi"/>
          <w:kern w:val="22"/>
          <w:sz w:val="20"/>
          <w:szCs w:val="20"/>
        </w:rPr>
      </w:pPr>
    </w:p>
    <w:p w:rsidR="00844B86" w:rsidRPr="00844B86" w:rsidRDefault="00844B86" w:rsidP="00844B86">
      <w:pPr>
        <w:autoSpaceDE w:val="0"/>
        <w:autoSpaceDN w:val="0"/>
        <w:adjustRightInd w:val="0"/>
        <w:spacing w:after="0"/>
        <w:ind w:left="567"/>
        <w:jc w:val="both"/>
        <w:rPr>
          <w:rFonts w:cstheme="minorHAnsi"/>
          <w:kern w:val="22"/>
          <w:sz w:val="20"/>
          <w:szCs w:val="20"/>
        </w:rPr>
      </w:pPr>
      <w:r w:rsidRPr="00844B86">
        <w:rPr>
          <w:rFonts w:cstheme="minorHAnsi"/>
          <w:kern w:val="22"/>
          <w:sz w:val="20"/>
          <w:szCs w:val="20"/>
        </w:rPr>
        <w:t>Cuando la fianza sea a corto plazo, no será necesario realizar el descuento de flujos de efectivo si su efecto no es significativo.</w:t>
      </w:r>
    </w:p>
    <w:p w:rsidR="0000207A" w:rsidRDefault="0000207A" w:rsidP="00AA7E7B">
      <w:pPr>
        <w:autoSpaceDE w:val="0"/>
        <w:autoSpaceDN w:val="0"/>
        <w:adjustRightInd w:val="0"/>
        <w:spacing w:after="0"/>
        <w:ind w:left="567"/>
        <w:jc w:val="both"/>
        <w:rPr>
          <w:rFonts w:cstheme="minorHAnsi"/>
          <w:kern w:val="22"/>
          <w:sz w:val="20"/>
          <w:szCs w:val="20"/>
        </w:rPr>
      </w:pPr>
    </w:p>
    <w:p w:rsidR="00AA7E7B" w:rsidRPr="00C62860" w:rsidRDefault="00AA7E7B" w:rsidP="00AA7E7B">
      <w:pPr>
        <w:pStyle w:val="Prrafodelista"/>
        <w:widowControl w:val="0"/>
        <w:numPr>
          <w:ilvl w:val="0"/>
          <w:numId w:val="6"/>
        </w:numPr>
        <w:overflowPunct w:val="0"/>
        <w:spacing w:after="0"/>
        <w:ind w:left="284" w:hanging="284"/>
        <w:jc w:val="both"/>
        <w:rPr>
          <w:rFonts w:cstheme="minorHAnsi"/>
          <w:sz w:val="20"/>
          <w:szCs w:val="20"/>
        </w:rPr>
      </w:pPr>
      <w:r w:rsidRPr="00C62860">
        <w:rPr>
          <w:rFonts w:cstheme="minorHAnsi"/>
          <w:b/>
          <w:sz w:val="20"/>
          <w:szCs w:val="20"/>
        </w:rPr>
        <w:t xml:space="preserve">Débitos por la actividad propia: </w:t>
      </w:r>
      <w:r w:rsidRPr="00C62860">
        <w:rPr>
          <w:rFonts w:cstheme="minorHAnsi"/>
          <w:sz w:val="20"/>
          <w:szCs w:val="20"/>
        </w:rPr>
        <w:t>se incluyen las obligaciones originadas por la concesión de ayudas y otras asignaciones a los beneficiarios de la entidad en cumplimiento de los fines propios. Las ayudas y otras asignaciones concedidas por la entidad a sus beneficiarios, con vencimiento a corto plazo originarán el reconocimiento de un pasivo por su valor nominal. Si el vencimiento supera el citado plazo, se reconocerán por su valor actual. La diferencia entre el valor actual y el nominal del débito se contabilizará como un gasto financiero en la cuenta de resultados de acuerdo con el criterio de coste amortizado.</w:t>
      </w:r>
    </w:p>
    <w:p w:rsidR="00AA7E7B" w:rsidRPr="00C62860" w:rsidRDefault="00AA7E7B" w:rsidP="00AA7E7B">
      <w:pPr>
        <w:spacing w:after="0"/>
        <w:jc w:val="both"/>
        <w:rPr>
          <w:rFonts w:cstheme="minorHAnsi"/>
          <w:sz w:val="20"/>
          <w:szCs w:val="20"/>
        </w:rPr>
      </w:pPr>
    </w:p>
    <w:p w:rsidR="00AA7E7B" w:rsidRDefault="00AA7E7B" w:rsidP="00AA7E7B">
      <w:pPr>
        <w:pStyle w:val="Prrafodelista"/>
        <w:widowControl w:val="0"/>
        <w:numPr>
          <w:ilvl w:val="0"/>
          <w:numId w:val="6"/>
        </w:numPr>
        <w:overflowPunct w:val="0"/>
        <w:spacing w:after="0"/>
        <w:ind w:left="284" w:hanging="284"/>
        <w:jc w:val="both"/>
        <w:rPr>
          <w:rFonts w:cstheme="minorHAnsi"/>
          <w:b/>
          <w:sz w:val="20"/>
          <w:szCs w:val="20"/>
        </w:rPr>
      </w:pPr>
      <w:r w:rsidRPr="00C62860">
        <w:rPr>
          <w:rFonts w:cstheme="minorHAnsi"/>
          <w:b/>
          <w:sz w:val="20"/>
          <w:szCs w:val="20"/>
        </w:rPr>
        <w:t xml:space="preserve">Existencias: </w:t>
      </w:r>
      <w:r w:rsidRPr="00C62860">
        <w:rPr>
          <w:rFonts w:cstheme="minorHAnsi"/>
          <w:sz w:val="20"/>
          <w:szCs w:val="20"/>
        </w:rPr>
        <w:t>las existencias se muestran valoradas al coste de adquisición. El precio de adquisición es el importe facturado por el proveedor, deducidos los descuentos y los intereses incorporados al nominal de los débitos más los gastos adicionales para que las existencias se encuentren disponibles para su venta: transportes, aranceles, seguros y otros atribuibles a la adquisición. El importe de los impuestos indirectos se considera mayor valor de las existencias cuando no sean recuperables directamente de la Hacienda Pública.</w:t>
      </w:r>
      <w:r w:rsidRPr="00C62860">
        <w:rPr>
          <w:rFonts w:cstheme="minorHAnsi"/>
          <w:b/>
          <w:sz w:val="20"/>
          <w:szCs w:val="20"/>
        </w:rPr>
        <w:t xml:space="preserve"> </w:t>
      </w:r>
    </w:p>
    <w:p w:rsidR="00844B86" w:rsidRDefault="00844B86" w:rsidP="00844B86">
      <w:pPr>
        <w:spacing w:after="0" w:line="259" w:lineRule="auto"/>
        <w:ind w:firstLine="284"/>
        <w:jc w:val="both"/>
        <w:rPr>
          <w:rFonts w:cstheme="minorHAnsi"/>
          <w:b/>
          <w:kern w:val="22"/>
          <w:sz w:val="20"/>
          <w:szCs w:val="20"/>
        </w:rPr>
      </w:pPr>
    </w:p>
    <w:p w:rsidR="00AA7E7B" w:rsidRDefault="00AA7E7B" w:rsidP="00AA7E7B">
      <w:pPr>
        <w:pStyle w:val="Prrafodelista"/>
        <w:widowControl w:val="0"/>
        <w:numPr>
          <w:ilvl w:val="0"/>
          <w:numId w:val="6"/>
        </w:numPr>
        <w:overflowPunct w:val="0"/>
        <w:spacing w:after="0"/>
        <w:ind w:left="284" w:hanging="284"/>
        <w:jc w:val="both"/>
        <w:rPr>
          <w:rFonts w:cstheme="minorHAnsi"/>
          <w:sz w:val="20"/>
          <w:szCs w:val="20"/>
        </w:rPr>
      </w:pPr>
      <w:r w:rsidRPr="00C62860">
        <w:rPr>
          <w:rFonts w:cstheme="minorHAnsi"/>
          <w:b/>
          <w:sz w:val="20"/>
          <w:szCs w:val="20"/>
        </w:rPr>
        <w:t>Impuesto sobre beneficio:</w:t>
      </w:r>
      <w:r w:rsidR="00DB54A1" w:rsidRPr="00C62860">
        <w:rPr>
          <w:rFonts w:cstheme="minorHAnsi"/>
          <w:sz w:val="20"/>
          <w:szCs w:val="20"/>
        </w:rPr>
        <w:t xml:space="preserve"> e</w:t>
      </w:r>
      <w:r w:rsidRPr="00C62860">
        <w:rPr>
          <w:rFonts w:cstheme="minorHAnsi"/>
          <w:sz w:val="20"/>
          <w:szCs w:val="20"/>
        </w:rPr>
        <w:t xml:space="preserve">ste hace referencia al impuesto directo que se liquida a partir de un resultado de la entidad calculado de acuerdo a las normas fiscales. El Colegio Oficial de Médicos de Las Palmas se encuentra entre las entidades indicadas expresamente en el artículo 9.3c) del Texto Refundido de la Ley del impuesto sobre Sociedades por lo que aplica el régimen especial de entidades parcialmente exentas, contemplado en el capítulo XV del título VII del mencionado texto legal. </w:t>
      </w:r>
    </w:p>
    <w:p w:rsidR="00992E70" w:rsidRDefault="00992E70" w:rsidP="00992E70">
      <w:pPr>
        <w:spacing w:after="0" w:line="259" w:lineRule="auto"/>
        <w:ind w:firstLine="284"/>
        <w:jc w:val="both"/>
        <w:rPr>
          <w:rFonts w:cstheme="minorHAnsi"/>
          <w:b/>
          <w:kern w:val="22"/>
          <w:sz w:val="20"/>
          <w:szCs w:val="20"/>
        </w:rPr>
      </w:pPr>
    </w:p>
    <w:p w:rsidR="00992E70" w:rsidRPr="00992E70" w:rsidRDefault="00992E70" w:rsidP="00992E70">
      <w:pPr>
        <w:spacing w:after="0" w:line="259" w:lineRule="auto"/>
        <w:ind w:firstLine="284"/>
        <w:jc w:val="both"/>
        <w:rPr>
          <w:rFonts w:cstheme="minorHAnsi"/>
          <w:b/>
          <w:kern w:val="22"/>
          <w:sz w:val="20"/>
          <w:szCs w:val="20"/>
        </w:rPr>
      </w:pPr>
      <w:r w:rsidRPr="00992E70">
        <w:rPr>
          <w:rFonts w:cstheme="minorHAnsi"/>
          <w:b/>
          <w:kern w:val="22"/>
          <w:sz w:val="20"/>
          <w:szCs w:val="20"/>
        </w:rPr>
        <w:t>G.1 Activos y pasivos por impuestos diferidos</w:t>
      </w:r>
    </w:p>
    <w:p w:rsidR="00992E70" w:rsidRDefault="00992E70" w:rsidP="00992E70">
      <w:pPr>
        <w:spacing w:after="0"/>
        <w:ind w:left="567"/>
        <w:jc w:val="both"/>
        <w:rPr>
          <w:rFonts w:cstheme="minorHAnsi"/>
          <w:sz w:val="20"/>
          <w:szCs w:val="20"/>
        </w:rPr>
      </w:pPr>
    </w:p>
    <w:p w:rsidR="00992E70" w:rsidRPr="00992E70" w:rsidRDefault="00992E70" w:rsidP="00992E70">
      <w:pPr>
        <w:spacing w:after="0"/>
        <w:ind w:left="567"/>
        <w:jc w:val="both"/>
        <w:rPr>
          <w:rFonts w:cstheme="minorHAnsi"/>
          <w:sz w:val="20"/>
          <w:szCs w:val="20"/>
        </w:rPr>
      </w:pPr>
      <w:r w:rsidRPr="00992E70">
        <w:rPr>
          <w:rFonts w:cstheme="minorHAnsi"/>
          <w:sz w:val="20"/>
          <w:szCs w:val="20"/>
        </w:rPr>
        <w:t>El efecto impositivo de las diferencias temporarias se incluye en los epígrafes de “Activos por impuesto diferido” y “Pasivos por impuesto diferido” del balance.</w:t>
      </w:r>
    </w:p>
    <w:p w:rsidR="00992E70" w:rsidRPr="00992E70" w:rsidRDefault="00992E70" w:rsidP="00992E70">
      <w:pPr>
        <w:spacing w:after="0"/>
        <w:ind w:left="567"/>
        <w:jc w:val="both"/>
        <w:rPr>
          <w:rFonts w:cstheme="minorHAnsi"/>
          <w:sz w:val="20"/>
          <w:szCs w:val="20"/>
        </w:rPr>
      </w:pPr>
    </w:p>
    <w:p w:rsidR="00992E70" w:rsidRPr="00992E70" w:rsidRDefault="00992E70" w:rsidP="00992E70">
      <w:pPr>
        <w:spacing w:after="0"/>
        <w:ind w:left="567"/>
        <w:jc w:val="both"/>
        <w:rPr>
          <w:rFonts w:cstheme="minorHAnsi"/>
          <w:sz w:val="20"/>
          <w:szCs w:val="20"/>
        </w:rPr>
      </w:pPr>
      <w:r w:rsidRPr="00992E70">
        <w:rPr>
          <w:rFonts w:cstheme="minorHAnsi"/>
          <w:sz w:val="20"/>
          <w:szCs w:val="20"/>
        </w:rPr>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rsidR="00992E70" w:rsidRPr="00992E70" w:rsidRDefault="00992E70" w:rsidP="00992E70">
      <w:pPr>
        <w:spacing w:after="0"/>
        <w:ind w:left="567"/>
        <w:jc w:val="both"/>
        <w:rPr>
          <w:rFonts w:cstheme="minorHAnsi"/>
          <w:sz w:val="20"/>
          <w:szCs w:val="20"/>
        </w:rPr>
      </w:pPr>
    </w:p>
    <w:p w:rsidR="00992E70" w:rsidRDefault="00992E70" w:rsidP="00992E70">
      <w:pPr>
        <w:spacing w:after="0"/>
        <w:ind w:left="567"/>
        <w:jc w:val="both"/>
        <w:rPr>
          <w:rFonts w:cstheme="minorHAnsi"/>
          <w:sz w:val="20"/>
          <w:szCs w:val="20"/>
        </w:rPr>
      </w:pPr>
      <w:r w:rsidRPr="00992E70">
        <w:rPr>
          <w:rFonts w:cstheme="minorHAnsi"/>
          <w:sz w:val="20"/>
          <w:szCs w:val="20"/>
        </w:rPr>
        <w:t>El Colegio reconoce los activos por impuesto diferido para todas las diferencias temporarias deducibles y créditos fiscales no utilizados, en la medida en que resulte probable que la entidad disponga de ganancias fiscales futuras que permitan la aplicación de estos activos, salvo, en su caso, para las excepciones previstas en la normativa vigente.</w:t>
      </w:r>
    </w:p>
    <w:p w:rsidR="00992E70" w:rsidRPr="00992E70" w:rsidRDefault="00992E70" w:rsidP="00992E70">
      <w:pPr>
        <w:spacing w:after="0"/>
        <w:ind w:left="567"/>
        <w:jc w:val="both"/>
        <w:rPr>
          <w:rFonts w:cstheme="minorHAnsi"/>
          <w:sz w:val="20"/>
          <w:szCs w:val="20"/>
        </w:rPr>
      </w:pPr>
    </w:p>
    <w:p w:rsidR="00992E70" w:rsidRPr="00992E70" w:rsidRDefault="00992E70" w:rsidP="00992E70">
      <w:pPr>
        <w:spacing w:after="0"/>
        <w:ind w:left="567"/>
        <w:jc w:val="both"/>
        <w:rPr>
          <w:rFonts w:cstheme="minorHAnsi"/>
          <w:sz w:val="20"/>
          <w:szCs w:val="20"/>
        </w:rPr>
      </w:pPr>
      <w:r w:rsidRPr="00992E70">
        <w:rPr>
          <w:rFonts w:cstheme="minorHAnsi"/>
          <w:sz w:val="20"/>
          <w:szCs w:val="20"/>
        </w:rPr>
        <w:t>En la fecha de cierre de cada ejercicio la entidad evalúa los activos por impuesto diferido reconocido y aquellos que no se han reconocido anteriormente. En base a tal evaluación, se procede a dar de baja un activo reconocido anteriormente si ya no resulta probable su recuperación, o se procede a registrar cualquier activo por impuesto diferido no reconocido anteriormente siempre que resulte probable que la entidad disponga de ganancias fiscales futuras que permitan su aplicación.</w:t>
      </w:r>
    </w:p>
    <w:p w:rsidR="00992E70" w:rsidRPr="00992E70" w:rsidRDefault="00992E70" w:rsidP="00992E70">
      <w:pPr>
        <w:spacing w:after="0"/>
        <w:ind w:left="567"/>
        <w:jc w:val="both"/>
        <w:rPr>
          <w:rFonts w:cstheme="minorHAnsi"/>
          <w:sz w:val="20"/>
          <w:szCs w:val="20"/>
        </w:rPr>
      </w:pPr>
    </w:p>
    <w:p w:rsidR="00992E70" w:rsidRPr="00992E70" w:rsidRDefault="00992E70" w:rsidP="00992E70">
      <w:pPr>
        <w:spacing w:after="0"/>
        <w:ind w:left="567"/>
        <w:jc w:val="both"/>
        <w:rPr>
          <w:rFonts w:cstheme="minorHAnsi"/>
          <w:sz w:val="20"/>
          <w:szCs w:val="20"/>
        </w:rPr>
      </w:pPr>
      <w:r w:rsidRPr="00992E70">
        <w:rPr>
          <w:rFonts w:cstheme="minorHAnsi"/>
          <w:sz w:val="20"/>
          <w:szCs w:val="20"/>
        </w:rPr>
        <w:t>Los activos y pasivos por impuesto diferido se valoran a los tipos de gravamen esperados en el momento de su reversión, según la normativa vigente aprobada, y de acuerdo con la forma en que racionalmente se espera recuperar o pagar el activo o pasivo por impuesto diferido.</w:t>
      </w:r>
    </w:p>
    <w:p w:rsidR="00992E70" w:rsidRPr="00992E70" w:rsidRDefault="00992E70" w:rsidP="00992E70">
      <w:pPr>
        <w:spacing w:after="0"/>
        <w:ind w:left="567"/>
        <w:jc w:val="both"/>
        <w:rPr>
          <w:rFonts w:cstheme="minorHAnsi"/>
          <w:sz w:val="20"/>
          <w:szCs w:val="20"/>
        </w:rPr>
      </w:pPr>
    </w:p>
    <w:p w:rsidR="00992E70" w:rsidRPr="00992E70" w:rsidRDefault="00992E70" w:rsidP="00992E70">
      <w:pPr>
        <w:spacing w:after="0"/>
        <w:ind w:left="567"/>
        <w:jc w:val="both"/>
        <w:rPr>
          <w:rFonts w:cstheme="minorHAnsi"/>
          <w:sz w:val="20"/>
          <w:szCs w:val="20"/>
        </w:rPr>
      </w:pPr>
      <w:r w:rsidRPr="00992E70">
        <w:rPr>
          <w:rFonts w:cstheme="minorHAnsi"/>
          <w:sz w:val="20"/>
          <w:szCs w:val="20"/>
        </w:rPr>
        <w:lastRenderedPageBreak/>
        <w:t>Los activos y pasivos por impuesto diferido no se descuentan y se clasifican como activos y pasivos no corrientes, independientemente de la fecha esperada de realización o liquidación.</w:t>
      </w: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AA7E7B">
      <w:pPr>
        <w:pStyle w:val="Prrafodelista"/>
        <w:widowControl w:val="0"/>
        <w:numPr>
          <w:ilvl w:val="0"/>
          <w:numId w:val="6"/>
        </w:numPr>
        <w:overflowPunct w:val="0"/>
        <w:spacing w:after="0"/>
        <w:ind w:left="284" w:hanging="284"/>
        <w:jc w:val="both"/>
        <w:rPr>
          <w:rFonts w:cstheme="minorHAnsi"/>
          <w:sz w:val="20"/>
          <w:szCs w:val="20"/>
        </w:rPr>
      </w:pPr>
      <w:r w:rsidRPr="00C62860">
        <w:rPr>
          <w:rFonts w:cstheme="minorHAnsi"/>
          <w:b/>
          <w:sz w:val="20"/>
          <w:szCs w:val="20"/>
        </w:rPr>
        <w:t xml:space="preserve">Gastos e ingresos propios de las entidades no lucrativas: </w:t>
      </w:r>
      <w:r w:rsidRPr="00C62860">
        <w:rPr>
          <w:rFonts w:cstheme="minorHAnsi"/>
          <w:sz w:val="20"/>
          <w:szCs w:val="20"/>
        </w:rPr>
        <w:t xml:space="preserve">la imputación de gastos e ingresos se realiza en función del principio del devengo. </w:t>
      </w: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AA7E7B">
      <w:pPr>
        <w:pStyle w:val="Prrafodelista"/>
        <w:spacing w:after="0"/>
        <w:ind w:left="284"/>
        <w:jc w:val="both"/>
        <w:rPr>
          <w:rFonts w:cstheme="minorHAnsi"/>
          <w:sz w:val="20"/>
          <w:szCs w:val="20"/>
        </w:rPr>
      </w:pPr>
      <w:r w:rsidRPr="00C62860">
        <w:rPr>
          <w:rFonts w:cstheme="minorHAnsi"/>
          <w:sz w:val="20"/>
          <w:szCs w:val="20"/>
        </w:rPr>
        <w:t>Los gastos por ayudas otorgadas se reconocerán en el momento en que se apruebe el acuerdo de concesión. En cualquier caso, en el reconocimiento de los gastos se adoptarán las reglas de imputación temporal que fueran necesarias.</w:t>
      </w: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AA7E7B">
      <w:pPr>
        <w:pStyle w:val="Prrafodelista"/>
        <w:spacing w:after="0"/>
        <w:ind w:left="284"/>
        <w:jc w:val="both"/>
        <w:rPr>
          <w:rFonts w:cstheme="minorHAnsi"/>
          <w:sz w:val="20"/>
          <w:szCs w:val="20"/>
        </w:rPr>
      </w:pPr>
      <w:r w:rsidRPr="00C62860">
        <w:rPr>
          <w:rFonts w:cstheme="minorHAnsi"/>
          <w:sz w:val="20"/>
          <w:szCs w:val="20"/>
        </w:rPr>
        <w:t>En la contabilización de los ingresos derivados del cumplimiento de los fines de la entidad se observará:</w:t>
      </w: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657555">
      <w:pPr>
        <w:pStyle w:val="Prrafodelista"/>
        <w:widowControl w:val="0"/>
        <w:numPr>
          <w:ilvl w:val="0"/>
          <w:numId w:val="18"/>
        </w:numPr>
        <w:overflowPunct w:val="0"/>
        <w:spacing w:after="0"/>
        <w:ind w:left="567" w:hanging="283"/>
        <w:jc w:val="both"/>
        <w:rPr>
          <w:rFonts w:cstheme="minorHAnsi"/>
          <w:sz w:val="20"/>
          <w:szCs w:val="20"/>
        </w:rPr>
      </w:pPr>
      <w:r w:rsidRPr="00C62860">
        <w:rPr>
          <w:rFonts w:cstheme="minorHAnsi"/>
          <w:sz w:val="20"/>
          <w:szCs w:val="20"/>
        </w:rPr>
        <w:t>Las entregas de bienes o prestación de servicios se valorarán por el importe acordado.</w:t>
      </w:r>
    </w:p>
    <w:p w:rsidR="00AA7E7B" w:rsidRPr="00C62860" w:rsidRDefault="00AA7E7B" w:rsidP="00657555">
      <w:pPr>
        <w:pStyle w:val="Prrafodelista"/>
        <w:widowControl w:val="0"/>
        <w:numPr>
          <w:ilvl w:val="0"/>
          <w:numId w:val="18"/>
        </w:numPr>
        <w:overflowPunct w:val="0"/>
        <w:spacing w:after="0"/>
        <w:ind w:left="567" w:hanging="283"/>
        <w:jc w:val="both"/>
        <w:rPr>
          <w:rFonts w:cstheme="minorHAnsi"/>
          <w:sz w:val="20"/>
          <w:szCs w:val="20"/>
        </w:rPr>
      </w:pPr>
      <w:r w:rsidRPr="00C62860">
        <w:rPr>
          <w:rFonts w:cstheme="minorHAnsi"/>
          <w:sz w:val="20"/>
          <w:szCs w:val="20"/>
        </w:rPr>
        <w:t>Las cuotas de usuarios se reconocerán como ingresos en el período que correspondan.</w:t>
      </w:r>
    </w:p>
    <w:p w:rsidR="00AA7E7B" w:rsidRPr="00C62860" w:rsidRDefault="00AA7E7B" w:rsidP="00657555">
      <w:pPr>
        <w:pStyle w:val="Prrafodelista"/>
        <w:widowControl w:val="0"/>
        <w:numPr>
          <w:ilvl w:val="0"/>
          <w:numId w:val="18"/>
        </w:numPr>
        <w:overflowPunct w:val="0"/>
        <w:spacing w:after="0"/>
        <w:ind w:left="567" w:hanging="283"/>
        <w:jc w:val="both"/>
        <w:rPr>
          <w:rFonts w:cstheme="minorHAnsi"/>
          <w:sz w:val="20"/>
          <w:szCs w:val="20"/>
        </w:rPr>
      </w:pPr>
      <w:r w:rsidRPr="00C62860">
        <w:rPr>
          <w:rFonts w:cstheme="minorHAnsi"/>
          <w:sz w:val="20"/>
          <w:szCs w:val="20"/>
        </w:rPr>
        <w:t>Los ingresos procedentes de promociones para la captación de recursos, de patrocinadores y de colaboraciones se reconocerán cuando las campañas y actos se produzcan.</w:t>
      </w:r>
    </w:p>
    <w:p w:rsidR="00AA7E7B" w:rsidRPr="00C62860" w:rsidRDefault="00AA7E7B" w:rsidP="00657555">
      <w:pPr>
        <w:pStyle w:val="Prrafodelista"/>
        <w:widowControl w:val="0"/>
        <w:numPr>
          <w:ilvl w:val="0"/>
          <w:numId w:val="18"/>
        </w:numPr>
        <w:overflowPunct w:val="0"/>
        <w:spacing w:after="0"/>
        <w:ind w:left="567" w:hanging="283"/>
        <w:jc w:val="both"/>
        <w:rPr>
          <w:rFonts w:cstheme="minorHAnsi"/>
          <w:sz w:val="20"/>
          <w:szCs w:val="20"/>
        </w:rPr>
      </w:pPr>
      <w:r w:rsidRPr="00C62860">
        <w:rPr>
          <w:rFonts w:cstheme="minorHAnsi"/>
          <w:sz w:val="20"/>
          <w:szCs w:val="20"/>
        </w:rPr>
        <w:t xml:space="preserve">En todo caso, deberán realizarse las periodificaciones necesarias. </w:t>
      </w:r>
    </w:p>
    <w:p w:rsidR="00AA7E7B" w:rsidRPr="00C62860" w:rsidRDefault="00AA7E7B" w:rsidP="00AA7E7B">
      <w:pPr>
        <w:spacing w:after="0"/>
        <w:ind w:left="284"/>
        <w:jc w:val="both"/>
        <w:rPr>
          <w:rFonts w:cstheme="minorHAnsi"/>
          <w:b/>
          <w:sz w:val="20"/>
          <w:szCs w:val="20"/>
        </w:rPr>
      </w:pPr>
    </w:p>
    <w:p w:rsidR="00992E70" w:rsidRPr="00992E70" w:rsidRDefault="00AA7E7B" w:rsidP="00992E70">
      <w:pPr>
        <w:pStyle w:val="Prrafodelista"/>
        <w:widowControl w:val="0"/>
        <w:numPr>
          <w:ilvl w:val="0"/>
          <w:numId w:val="6"/>
        </w:numPr>
        <w:overflowPunct w:val="0"/>
        <w:spacing w:after="0"/>
        <w:ind w:left="284" w:hanging="284"/>
        <w:jc w:val="both"/>
        <w:rPr>
          <w:rFonts w:cstheme="minorHAnsi"/>
          <w:sz w:val="20"/>
          <w:szCs w:val="20"/>
        </w:rPr>
      </w:pPr>
      <w:r w:rsidRPr="00C62860">
        <w:rPr>
          <w:rFonts w:cstheme="minorHAnsi"/>
          <w:b/>
          <w:sz w:val="20"/>
          <w:szCs w:val="20"/>
        </w:rPr>
        <w:t>Ingresos por v</w:t>
      </w:r>
      <w:r w:rsidR="00992E70">
        <w:rPr>
          <w:rFonts w:cstheme="minorHAnsi"/>
          <w:b/>
          <w:sz w:val="20"/>
          <w:szCs w:val="20"/>
        </w:rPr>
        <w:t xml:space="preserve">entas y prestación de servicios: </w:t>
      </w:r>
      <w:r w:rsidR="00992E70" w:rsidRPr="00992E70">
        <w:rPr>
          <w:rFonts w:cstheme="minorHAnsi"/>
          <w:sz w:val="20"/>
          <w:szCs w:val="20"/>
        </w:rPr>
        <w:t>se reconocerá los ingresos por el desarrollo ordinario de su actividad cuando se produzca la transferencia del control de los bienes o servicios comprometidos con los usuarios. En ese momento la empresa valorará el ingreso por el importe que refleje la contraprestación.</w:t>
      </w:r>
    </w:p>
    <w:p w:rsidR="00992E70" w:rsidRDefault="00992E70" w:rsidP="00992E70">
      <w:pPr>
        <w:pStyle w:val="Prrafodelista"/>
        <w:widowControl w:val="0"/>
        <w:overflowPunct w:val="0"/>
        <w:spacing w:after="0"/>
        <w:ind w:left="284"/>
        <w:jc w:val="both"/>
        <w:rPr>
          <w:rFonts w:cstheme="minorHAnsi"/>
          <w:sz w:val="20"/>
          <w:szCs w:val="20"/>
        </w:rPr>
      </w:pPr>
    </w:p>
    <w:p w:rsidR="00992E70" w:rsidRDefault="00992E70" w:rsidP="00992E70">
      <w:pPr>
        <w:pStyle w:val="Prrafodelista"/>
        <w:widowControl w:val="0"/>
        <w:overflowPunct w:val="0"/>
        <w:spacing w:after="0"/>
        <w:ind w:left="284"/>
        <w:jc w:val="both"/>
        <w:rPr>
          <w:rFonts w:cstheme="minorHAnsi"/>
          <w:sz w:val="20"/>
          <w:szCs w:val="20"/>
        </w:rPr>
      </w:pPr>
      <w:r w:rsidRPr="00992E70">
        <w:rPr>
          <w:rFonts w:cstheme="minorHAnsi"/>
          <w:sz w:val="20"/>
          <w:szCs w:val="20"/>
        </w:rPr>
        <w:t xml:space="preserve">Para ello realizará el siguiente proceso: </w:t>
      </w:r>
    </w:p>
    <w:p w:rsidR="00992E70" w:rsidRDefault="00992E70" w:rsidP="00992E70">
      <w:pPr>
        <w:pStyle w:val="Prrafodelista"/>
        <w:widowControl w:val="0"/>
        <w:overflowPunct w:val="0"/>
        <w:spacing w:after="0"/>
        <w:ind w:left="284"/>
        <w:jc w:val="both"/>
        <w:rPr>
          <w:rFonts w:cstheme="minorHAnsi"/>
          <w:sz w:val="20"/>
          <w:szCs w:val="20"/>
        </w:rPr>
      </w:pPr>
    </w:p>
    <w:p w:rsidR="00992E70" w:rsidRPr="00992E70" w:rsidRDefault="00992E70" w:rsidP="00657555">
      <w:pPr>
        <w:pStyle w:val="Prrafodelista"/>
        <w:widowControl w:val="0"/>
        <w:numPr>
          <w:ilvl w:val="0"/>
          <w:numId w:val="28"/>
        </w:numPr>
        <w:overflowPunct w:val="0"/>
        <w:spacing w:after="0"/>
        <w:ind w:left="567" w:hanging="283"/>
        <w:jc w:val="both"/>
        <w:rPr>
          <w:rFonts w:cstheme="minorHAnsi"/>
          <w:sz w:val="20"/>
          <w:szCs w:val="20"/>
        </w:rPr>
      </w:pPr>
      <w:r w:rsidRPr="00992E70">
        <w:rPr>
          <w:rFonts w:cstheme="minorHAnsi"/>
          <w:sz w:val="20"/>
          <w:szCs w:val="20"/>
        </w:rPr>
        <w:t>Identificación del contrato con el usuario.</w:t>
      </w:r>
    </w:p>
    <w:p w:rsidR="00992E70" w:rsidRPr="00992E70" w:rsidRDefault="00992E70" w:rsidP="00657555">
      <w:pPr>
        <w:pStyle w:val="Prrafodelista"/>
        <w:widowControl w:val="0"/>
        <w:numPr>
          <w:ilvl w:val="0"/>
          <w:numId w:val="28"/>
        </w:numPr>
        <w:overflowPunct w:val="0"/>
        <w:spacing w:after="0"/>
        <w:ind w:left="567" w:hanging="283"/>
        <w:jc w:val="both"/>
        <w:rPr>
          <w:rFonts w:cstheme="minorHAnsi"/>
          <w:sz w:val="20"/>
          <w:szCs w:val="20"/>
        </w:rPr>
      </w:pPr>
      <w:r w:rsidRPr="00992E70">
        <w:rPr>
          <w:rFonts w:cstheme="minorHAnsi"/>
          <w:sz w:val="20"/>
          <w:szCs w:val="20"/>
        </w:rPr>
        <w:t>Identificar la obligación a cumplir en el contrato.</w:t>
      </w:r>
    </w:p>
    <w:p w:rsidR="00992E70" w:rsidRPr="00992E70" w:rsidRDefault="00992E70" w:rsidP="00657555">
      <w:pPr>
        <w:pStyle w:val="Prrafodelista"/>
        <w:widowControl w:val="0"/>
        <w:numPr>
          <w:ilvl w:val="0"/>
          <w:numId w:val="28"/>
        </w:numPr>
        <w:overflowPunct w:val="0"/>
        <w:spacing w:after="0"/>
        <w:ind w:left="567" w:hanging="283"/>
        <w:jc w:val="both"/>
        <w:rPr>
          <w:rFonts w:cstheme="minorHAnsi"/>
          <w:sz w:val="20"/>
          <w:szCs w:val="20"/>
        </w:rPr>
      </w:pPr>
      <w:r w:rsidRPr="00992E70">
        <w:rPr>
          <w:rFonts w:cstheme="minorHAnsi"/>
          <w:sz w:val="20"/>
          <w:szCs w:val="20"/>
        </w:rPr>
        <w:t>Determinar el precio de la transacción, o contraprestación del contrato.</w:t>
      </w:r>
    </w:p>
    <w:p w:rsidR="00992E70" w:rsidRPr="00992E70" w:rsidRDefault="00992E70" w:rsidP="00657555">
      <w:pPr>
        <w:pStyle w:val="Prrafodelista"/>
        <w:widowControl w:val="0"/>
        <w:numPr>
          <w:ilvl w:val="0"/>
          <w:numId w:val="28"/>
        </w:numPr>
        <w:overflowPunct w:val="0"/>
        <w:spacing w:after="0"/>
        <w:ind w:left="567" w:hanging="283"/>
        <w:jc w:val="both"/>
        <w:rPr>
          <w:rFonts w:cstheme="minorHAnsi"/>
          <w:sz w:val="20"/>
          <w:szCs w:val="20"/>
        </w:rPr>
      </w:pPr>
      <w:r w:rsidRPr="00992E70">
        <w:rPr>
          <w:rFonts w:cstheme="minorHAnsi"/>
          <w:sz w:val="20"/>
          <w:szCs w:val="20"/>
        </w:rPr>
        <w:t>Asignar el precio de la transacción a las obligaciones a cumplir, que deberá realizarse en función de los precios de venta individuales de cada bien o servicio distinto que hayan comprometido en el contrato.</w:t>
      </w:r>
    </w:p>
    <w:p w:rsidR="00992E70" w:rsidRPr="00992E70" w:rsidRDefault="00992E70" w:rsidP="00657555">
      <w:pPr>
        <w:pStyle w:val="Prrafodelista"/>
        <w:widowControl w:val="0"/>
        <w:numPr>
          <w:ilvl w:val="0"/>
          <w:numId w:val="28"/>
        </w:numPr>
        <w:overflowPunct w:val="0"/>
        <w:spacing w:after="0"/>
        <w:ind w:left="567" w:hanging="283"/>
        <w:jc w:val="both"/>
        <w:rPr>
          <w:rFonts w:cstheme="minorHAnsi"/>
          <w:sz w:val="20"/>
          <w:szCs w:val="20"/>
        </w:rPr>
      </w:pPr>
      <w:r w:rsidRPr="00992E70">
        <w:rPr>
          <w:rFonts w:cstheme="minorHAnsi"/>
          <w:sz w:val="20"/>
          <w:szCs w:val="20"/>
        </w:rPr>
        <w:t>El ingreso se reconocerá a medida que la empresa cumpla una obligación comprometida mediante la transferencia de un bien o de un servicio, entendiéndose que esta se ha realizado al transferir el control de ese bien o servicio.</w:t>
      </w:r>
    </w:p>
    <w:p w:rsidR="00992E70" w:rsidRPr="00992E70" w:rsidRDefault="00992E70" w:rsidP="00992E70">
      <w:pPr>
        <w:pStyle w:val="Prrafodelista"/>
        <w:widowControl w:val="0"/>
        <w:overflowPunct w:val="0"/>
        <w:spacing w:after="0"/>
        <w:ind w:left="284"/>
        <w:jc w:val="both"/>
        <w:rPr>
          <w:rFonts w:cstheme="minorHAnsi"/>
          <w:sz w:val="20"/>
          <w:szCs w:val="20"/>
        </w:rPr>
      </w:pPr>
    </w:p>
    <w:p w:rsidR="00992E70" w:rsidRPr="00992E70" w:rsidRDefault="00992E70" w:rsidP="00992E70">
      <w:pPr>
        <w:pStyle w:val="Prrafodelista"/>
        <w:widowControl w:val="0"/>
        <w:overflowPunct w:val="0"/>
        <w:spacing w:after="0"/>
        <w:ind w:left="284"/>
        <w:jc w:val="both"/>
        <w:rPr>
          <w:rFonts w:cstheme="minorHAnsi"/>
          <w:sz w:val="20"/>
          <w:szCs w:val="20"/>
        </w:rPr>
      </w:pPr>
      <w:r w:rsidRPr="00992E70">
        <w:rPr>
          <w:rFonts w:cstheme="minorHAnsi"/>
          <w:sz w:val="20"/>
          <w:szCs w:val="20"/>
        </w:rPr>
        <w:t>La entidad determina que la obligación se ha cumplido a lo largo del tiempo tomando como referencia los siguientes criterios:</w:t>
      </w:r>
    </w:p>
    <w:p w:rsidR="00992E70" w:rsidRPr="00992E70" w:rsidRDefault="00992E70" w:rsidP="00992E70">
      <w:pPr>
        <w:pStyle w:val="Prrafodelista"/>
        <w:widowControl w:val="0"/>
        <w:overflowPunct w:val="0"/>
        <w:spacing w:after="0"/>
        <w:ind w:left="284"/>
        <w:jc w:val="both"/>
        <w:rPr>
          <w:rFonts w:cstheme="minorHAnsi"/>
          <w:sz w:val="20"/>
          <w:szCs w:val="20"/>
        </w:rPr>
      </w:pPr>
    </w:p>
    <w:p w:rsidR="00992E70" w:rsidRPr="00992E70" w:rsidRDefault="00992E70" w:rsidP="00657555">
      <w:pPr>
        <w:pStyle w:val="Prrafodelista"/>
        <w:widowControl w:val="0"/>
        <w:numPr>
          <w:ilvl w:val="0"/>
          <w:numId w:val="29"/>
        </w:numPr>
        <w:overflowPunct w:val="0"/>
        <w:spacing w:after="0"/>
        <w:ind w:left="567" w:hanging="283"/>
        <w:jc w:val="both"/>
        <w:rPr>
          <w:rFonts w:cstheme="minorHAnsi"/>
          <w:sz w:val="20"/>
          <w:szCs w:val="20"/>
        </w:rPr>
      </w:pPr>
      <w:r w:rsidRPr="00992E70">
        <w:rPr>
          <w:rFonts w:cstheme="minorHAnsi"/>
          <w:sz w:val="20"/>
          <w:szCs w:val="20"/>
        </w:rPr>
        <w:t xml:space="preserve">El usuario recibe y consume:  </w:t>
      </w:r>
    </w:p>
    <w:p w:rsidR="00992E70" w:rsidRPr="00992E70" w:rsidRDefault="00992E70" w:rsidP="00657555">
      <w:pPr>
        <w:pStyle w:val="Prrafodelista"/>
        <w:widowControl w:val="0"/>
        <w:numPr>
          <w:ilvl w:val="0"/>
          <w:numId w:val="30"/>
        </w:numPr>
        <w:overflowPunct w:val="0"/>
        <w:spacing w:after="0"/>
        <w:ind w:left="709" w:hanging="142"/>
        <w:jc w:val="both"/>
        <w:rPr>
          <w:rFonts w:cstheme="minorHAnsi"/>
          <w:sz w:val="20"/>
          <w:szCs w:val="20"/>
        </w:rPr>
      </w:pPr>
      <w:r w:rsidRPr="00992E70">
        <w:rPr>
          <w:rFonts w:cstheme="minorHAnsi"/>
          <w:sz w:val="20"/>
          <w:szCs w:val="20"/>
        </w:rPr>
        <w:t xml:space="preserve">Los productos entregados por la entidad. </w:t>
      </w:r>
    </w:p>
    <w:p w:rsidR="00992E70" w:rsidRPr="00992E70" w:rsidRDefault="00992E70" w:rsidP="00657555">
      <w:pPr>
        <w:pStyle w:val="Prrafodelista"/>
        <w:widowControl w:val="0"/>
        <w:numPr>
          <w:ilvl w:val="0"/>
          <w:numId w:val="30"/>
        </w:numPr>
        <w:overflowPunct w:val="0"/>
        <w:spacing w:after="0"/>
        <w:ind w:left="709" w:hanging="142"/>
        <w:jc w:val="both"/>
        <w:rPr>
          <w:rFonts w:cstheme="minorHAnsi"/>
          <w:sz w:val="20"/>
          <w:szCs w:val="20"/>
        </w:rPr>
      </w:pPr>
      <w:r w:rsidRPr="00992E70">
        <w:rPr>
          <w:rFonts w:cstheme="minorHAnsi"/>
          <w:sz w:val="20"/>
          <w:szCs w:val="20"/>
        </w:rPr>
        <w:t>La prestación de servicios a medida que la sociedad las realiza.</w:t>
      </w:r>
    </w:p>
    <w:p w:rsidR="00992E70" w:rsidRPr="00992E70" w:rsidRDefault="00992E70" w:rsidP="00657555">
      <w:pPr>
        <w:pStyle w:val="Prrafodelista"/>
        <w:widowControl w:val="0"/>
        <w:numPr>
          <w:ilvl w:val="0"/>
          <w:numId w:val="29"/>
        </w:numPr>
        <w:overflowPunct w:val="0"/>
        <w:spacing w:after="0"/>
        <w:ind w:left="567" w:hanging="283"/>
        <w:jc w:val="both"/>
        <w:rPr>
          <w:rFonts w:cstheme="minorHAnsi"/>
          <w:sz w:val="20"/>
          <w:szCs w:val="20"/>
        </w:rPr>
      </w:pPr>
      <w:r w:rsidRPr="00992E70">
        <w:rPr>
          <w:rFonts w:cstheme="minorHAnsi"/>
          <w:sz w:val="20"/>
          <w:szCs w:val="20"/>
        </w:rPr>
        <w:t xml:space="preserve">El producto o servicio que la empresa entrega al usuario mejora un activo tangible o intangible que el usuario controla a medida que desarrolla la actividad. </w:t>
      </w:r>
    </w:p>
    <w:p w:rsidR="00992E70" w:rsidRPr="00992E70" w:rsidRDefault="00992E70" w:rsidP="00657555">
      <w:pPr>
        <w:pStyle w:val="Prrafodelista"/>
        <w:widowControl w:val="0"/>
        <w:numPr>
          <w:ilvl w:val="0"/>
          <w:numId w:val="29"/>
        </w:numPr>
        <w:overflowPunct w:val="0"/>
        <w:spacing w:after="0"/>
        <w:ind w:left="567" w:hanging="283"/>
        <w:jc w:val="both"/>
        <w:rPr>
          <w:rFonts w:cstheme="minorHAnsi"/>
          <w:sz w:val="20"/>
          <w:szCs w:val="20"/>
        </w:rPr>
      </w:pPr>
      <w:r w:rsidRPr="00992E70">
        <w:rPr>
          <w:rFonts w:cstheme="minorHAnsi"/>
          <w:sz w:val="20"/>
          <w:szCs w:val="20"/>
        </w:rPr>
        <w:t>La empresa elabora un activo específico para el usuario sin uso alternativo.</w:t>
      </w:r>
    </w:p>
    <w:p w:rsidR="00992E70" w:rsidRPr="00992E70" w:rsidRDefault="00992E70" w:rsidP="00992E70">
      <w:pPr>
        <w:pStyle w:val="Prrafodelista"/>
        <w:widowControl w:val="0"/>
        <w:overflowPunct w:val="0"/>
        <w:spacing w:after="0"/>
        <w:ind w:left="284"/>
        <w:jc w:val="both"/>
        <w:rPr>
          <w:rFonts w:cstheme="minorHAnsi"/>
          <w:sz w:val="20"/>
          <w:szCs w:val="20"/>
        </w:rPr>
      </w:pPr>
    </w:p>
    <w:p w:rsidR="00657555" w:rsidRPr="00657555" w:rsidRDefault="00657555" w:rsidP="00657555">
      <w:pPr>
        <w:pStyle w:val="Prrafodelista"/>
        <w:widowControl w:val="0"/>
        <w:overflowPunct w:val="0"/>
        <w:spacing w:after="0"/>
        <w:ind w:left="284"/>
        <w:jc w:val="both"/>
        <w:rPr>
          <w:rFonts w:cstheme="minorHAnsi"/>
          <w:sz w:val="20"/>
          <w:szCs w:val="20"/>
        </w:rPr>
      </w:pPr>
      <w:r w:rsidRPr="00657555">
        <w:rPr>
          <w:rFonts w:cstheme="minorHAnsi"/>
          <w:sz w:val="20"/>
          <w:szCs w:val="20"/>
        </w:rPr>
        <w:t>Los indicadores del cumplimiento de las obligaciones a lo largo del tiempo son los siguientes:</w:t>
      </w:r>
    </w:p>
    <w:p w:rsidR="00992E70" w:rsidRPr="00992E70" w:rsidRDefault="00992E70" w:rsidP="00992E70">
      <w:pPr>
        <w:pStyle w:val="Prrafodelista"/>
        <w:widowControl w:val="0"/>
        <w:overflowPunct w:val="0"/>
        <w:spacing w:after="0"/>
        <w:ind w:left="284"/>
        <w:jc w:val="both"/>
        <w:rPr>
          <w:rFonts w:cstheme="minorHAnsi"/>
          <w:sz w:val="20"/>
          <w:szCs w:val="20"/>
        </w:rPr>
      </w:pPr>
    </w:p>
    <w:p w:rsidR="00657555" w:rsidRPr="00657555" w:rsidRDefault="00657555" w:rsidP="00657555">
      <w:pPr>
        <w:pStyle w:val="Prrafodelista"/>
        <w:widowControl w:val="0"/>
        <w:numPr>
          <w:ilvl w:val="0"/>
          <w:numId w:val="31"/>
        </w:numPr>
        <w:overflowPunct w:val="0"/>
        <w:spacing w:after="0"/>
        <w:ind w:left="567" w:hanging="283"/>
        <w:jc w:val="both"/>
        <w:rPr>
          <w:rFonts w:cstheme="minorHAnsi"/>
          <w:sz w:val="20"/>
          <w:szCs w:val="20"/>
        </w:rPr>
      </w:pPr>
      <w:r w:rsidRPr="00657555">
        <w:rPr>
          <w:rFonts w:cstheme="minorHAnsi"/>
          <w:sz w:val="20"/>
          <w:szCs w:val="20"/>
        </w:rPr>
        <w:t>El usuario asume los riesgos y beneficios significativos inherentes a la propiedad del activo.</w:t>
      </w:r>
    </w:p>
    <w:p w:rsidR="00657555" w:rsidRPr="00657555" w:rsidRDefault="00657555" w:rsidP="00657555">
      <w:pPr>
        <w:pStyle w:val="Prrafodelista"/>
        <w:widowControl w:val="0"/>
        <w:numPr>
          <w:ilvl w:val="0"/>
          <w:numId w:val="31"/>
        </w:numPr>
        <w:overflowPunct w:val="0"/>
        <w:spacing w:after="0"/>
        <w:ind w:left="567" w:hanging="283"/>
        <w:jc w:val="both"/>
        <w:rPr>
          <w:rFonts w:cstheme="minorHAnsi"/>
          <w:sz w:val="20"/>
          <w:szCs w:val="20"/>
        </w:rPr>
      </w:pPr>
      <w:r w:rsidRPr="00657555">
        <w:rPr>
          <w:rFonts w:cstheme="minorHAnsi"/>
          <w:sz w:val="20"/>
          <w:szCs w:val="20"/>
        </w:rPr>
        <w:t xml:space="preserve">La empresa ha transferido la posesión física del activo. </w:t>
      </w:r>
    </w:p>
    <w:p w:rsidR="00657555" w:rsidRPr="00657555" w:rsidRDefault="00657555" w:rsidP="00657555">
      <w:pPr>
        <w:pStyle w:val="Prrafodelista"/>
        <w:widowControl w:val="0"/>
        <w:numPr>
          <w:ilvl w:val="0"/>
          <w:numId w:val="31"/>
        </w:numPr>
        <w:overflowPunct w:val="0"/>
        <w:spacing w:after="0"/>
        <w:ind w:left="567" w:hanging="283"/>
        <w:jc w:val="both"/>
        <w:rPr>
          <w:rFonts w:cstheme="minorHAnsi"/>
          <w:sz w:val="20"/>
          <w:szCs w:val="20"/>
        </w:rPr>
      </w:pPr>
      <w:r w:rsidRPr="00657555">
        <w:rPr>
          <w:rFonts w:cstheme="minorHAnsi"/>
          <w:sz w:val="20"/>
          <w:szCs w:val="20"/>
        </w:rPr>
        <w:t>El usuario ha recibido el activo a conformidad de las condiciones contractuales.</w:t>
      </w:r>
    </w:p>
    <w:p w:rsidR="00657555" w:rsidRPr="00657555" w:rsidRDefault="00657555" w:rsidP="00657555">
      <w:pPr>
        <w:pStyle w:val="Prrafodelista"/>
        <w:widowControl w:val="0"/>
        <w:numPr>
          <w:ilvl w:val="0"/>
          <w:numId w:val="31"/>
        </w:numPr>
        <w:overflowPunct w:val="0"/>
        <w:spacing w:after="0"/>
        <w:ind w:left="567" w:hanging="283"/>
        <w:jc w:val="both"/>
        <w:rPr>
          <w:rFonts w:cstheme="minorHAnsi"/>
          <w:sz w:val="20"/>
          <w:szCs w:val="20"/>
        </w:rPr>
      </w:pPr>
      <w:r w:rsidRPr="00657555">
        <w:rPr>
          <w:rFonts w:cstheme="minorHAnsi"/>
          <w:sz w:val="20"/>
          <w:szCs w:val="20"/>
        </w:rPr>
        <w:t>La empresa tiene un derecho de cobro por transferir el activo.</w:t>
      </w:r>
    </w:p>
    <w:p w:rsidR="00992E70" w:rsidRPr="00992E70" w:rsidRDefault="00992E70" w:rsidP="00992E70">
      <w:pPr>
        <w:pStyle w:val="Prrafodelista"/>
        <w:widowControl w:val="0"/>
        <w:overflowPunct w:val="0"/>
        <w:spacing w:after="0"/>
        <w:ind w:left="284"/>
        <w:jc w:val="both"/>
        <w:rPr>
          <w:rFonts w:cstheme="minorHAnsi"/>
          <w:sz w:val="20"/>
          <w:szCs w:val="20"/>
        </w:rPr>
      </w:pPr>
    </w:p>
    <w:p w:rsidR="00657555" w:rsidRDefault="00657555" w:rsidP="00657555">
      <w:pPr>
        <w:pStyle w:val="Prrafodelista"/>
        <w:widowControl w:val="0"/>
        <w:overflowPunct w:val="0"/>
        <w:spacing w:after="0"/>
        <w:ind w:left="284"/>
        <w:jc w:val="both"/>
        <w:rPr>
          <w:rFonts w:cstheme="minorHAnsi"/>
          <w:sz w:val="20"/>
          <w:szCs w:val="20"/>
        </w:rPr>
      </w:pPr>
      <w:r w:rsidRPr="00657555">
        <w:rPr>
          <w:rFonts w:cstheme="minorHAnsi"/>
          <w:sz w:val="20"/>
          <w:szCs w:val="20"/>
        </w:rPr>
        <w:lastRenderedPageBreak/>
        <w:t xml:space="preserve">Los ingresos procedentes de la venta de bienes y de la prestación de servicios se valorarán por el importe monetario o, en su caso, por el valor razonable de la contrapartida recibida o que espere recibir, derivada de la misma, que salvo evidencia en contrario, será el precio acordado para los activos a transferir al usuario, deducido: el importe de cualquier descuento, rebaja en el precio u otras partidas similares que la empresa pueda conceder, así como los intereses incorporados al nominal de los créditos. No obstante, podrán incluirse los intereses incorporados a los créditos comerciales con vencimiento no superior a un año que no tengan un tipo de interés contractual, cuando el efecto de no actualizar los flujos de efectivo no sea significativo. </w:t>
      </w:r>
    </w:p>
    <w:p w:rsidR="00657555" w:rsidRPr="00657555" w:rsidRDefault="00657555" w:rsidP="00657555">
      <w:pPr>
        <w:pStyle w:val="Prrafodelista"/>
        <w:widowControl w:val="0"/>
        <w:overflowPunct w:val="0"/>
        <w:spacing w:after="0"/>
        <w:ind w:left="284"/>
        <w:jc w:val="both"/>
        <w:rPr>
          <w:rFonts w:cstheme="minorHAnsi"/>
          <w:sz w:val="20"/>
          <w:szCs w:val="20"/>
        </w:rPr>
      </w:pPr>
    </w:p>
    <w:p w:rsidR="00657555" w:rsidRPr="00657555" w:rsidRDefault="00657555" w:rsidP="00657555">
      <w:pPr>
        <w:pStyle w:val="Prrafodelista"/>
        <w:widowControl w:val="0"/>
        <w:overflowPunct w:val="0"/>
        <w:spacing w:after="0"/>
        <w:ind w:left="284"/>
        <w:jc w:val="both"/>
        <w:rPr>
          <w:rFonts w:cstheme="minorHAnsi"/>
          <w:sz w:val="20"/>
          <w:szCs w:val="20"/>
        </w:rPr>
      </w:pPr>
      <w:r w:rsidRPr="00657555">
        <w:rPr>
          <w:rFonts w:cstheme="minorHAnsi"/>
          <w:sz w:val="20"/>
          <w:szCs w:val="20"/>
        </w:rPr>
        <w:t xml:space="preserve">No formarán parte de los ingresos los impuestos que gravan las operaciones de entrega de bienes y prestación de servicios que la entidad deba repercutir a terceros como el impuesto sobre el valor añadido y los impuestos especiales, así como las cantidades recibidas por cuenta de terceros.  </w:t>
      </w:r>
    </w:p>
    <w:p w:rsidR="00992E70" w:rsidRPr="00992E70" w:rsidRDefault="00992E70" w:rsidP="00992E70">
      <w:pPr>
        <w:pStyle w:val="Prrafodelista"/>
        <w:widowControl w:val="0"/>
        <w:overflowPunct w:val="0"/>
        <w:spacing w:after="0"/>
        <w:ind w:left="284"/>
        <w:jc w:val="both"/>
        <w:rPr>
          <w:rFonts w:cstheme="minorHAnsi"/>
          <w:sz w:val="20"/>
          <w:szCs w:val="20"/>
        </w:rPr>
      </w:pPr>
    </w:p>
    <w:p w:rsidR="00AA7E7B" w:rsidRDefault="00AA7E7B" w:rsidP="00AA7E7B">
      <w:pPr>
        <w:pStyle w:val="Prrafodelista"/>
        <w:numPr>
          <w:ilvl w:val="0"/>
          <w:numId w:val="6"/>
        </w:numPr>
        <w:spacing w:after="0"/>
        <w:ind w:left="284" w:hanging="284"/>
        <w:jc w:val="both"/>
        <w:rPr>
          <w:rFonts w:cstheme="minorHAnsi"/>
          <w:sz w:val="20"/>
          <w:szCs w:val="20"/>
        </w:rPr>
      </w:pPr>
      <w:r w:rsidRPr="00C62860">
        <w:rPr>
          <w:rFonts w:cstheme="minorHAnsi"/>
          <w:b/>
          <w:sz w:val="20"/>
          <w:szCs w:val="20"/>
        </w:rPr>
        <w:t xml:space="preserve">Criterios empleados para el registro y valoración de los gastos de personal: </w:t>
      </w:r>
      <w:r w:rsidRPr="00C62860">
        <w:rPr>
          <w:rFonts w:cstheme="minorHAnsi"/>
          <w:sz w:val="20"/>
          <w:szCs w:val="20"/>
        </w:rPr>
        <w:t>constituyen gastos de personal, tanto los salarios abonados a los trabajadores, como las cotizaciones a la seguridad social. Ante la ausencia de cualquier necesidad previsible de terminación anormal de empleo, y dado que no reciben indemnizaciones aquellos empleados que se jubilan o cesan voluntariamente en sus servicios, los pagos por indemnizaciones, cuando surgen, se cargan a gastos de personal en el momento en que se toma la decisión de efectuar el despido.</w:t>
      </w:r>
    </w:p>
    <w:p w:rsidR="00657555" w:rsidRDefault="00657555" w:rsidP="00657555">
      <w:pPr>
        <w:spacing w:after="0"/>
        <w:jc w:val="both"/>
        <w:rPr>
          <w:rFonts w:cstheme="minorHAnsi"/>
          <w:sz w:val="20"/>
          <w:szCs w:val="20"/>
        </w:rPr>
      </w:pPr>
    </w:p>
    <w:p w:rsidR="00657555" w:rsidRPr="00657555" w:rsidRDefault="00657555" w:rsidP="00657555">
      <w:pPr>
        <w:spacing w:after="0"/>
        <w:ind w:left="284"/>
        <w:jc w:val="both"/>
        <w:rPr>
          <w:rFonts w:cstheme="minorHAnsi"/>
          <w:sz w:val="20"/>
          <w:szCs w:val="20"/>
        </w:rPr>
      </w:pPr>
      <w:r w:rsidRPr="00657555">
        <w:rPr>
          <w:rFonts w:cstheme="minorHAnsi"/>
          <w:sz w:val="20"/>
          <w:szCs w:val="20"/>
        </w:rPr>
        <w:t xml:space="preserve">No existen compromisos por pensiones ni </w:t>
      </w:r>
      <w:r>
        <w:rPr>
          <w:rFonts w:cstheme="minorHAnsi"/>
          <w:sz w:val="20"/>
          <w:szCs w:val="20"/>
        </w:rPr>
        <w:t>remuneraciones por</w:t>
      </w:r>
      <w:r w:rsidRPr="00657555">
        <w:rPr>
          <w:rFonts w:cstheme="minorHAnsi"/>
          <w:sz w:val="20"/>
          <w:szCs w:val="20"/>
        </w:rPr>
        <w:t xml:space="preserve"> jubilación en el Colegio.</w:t>
      </w: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AA7E7B">
      <w:pPr>
        <w:pStyle w:val="Prrafodelista"/>
        <w:numPr>
          <w:ilvl w:val="0"/>
          <w:numId w:val="6"/>
        </w:numPr>
        <w:spacing w:after="0"/>
        <w:ind w:left="284" w:hanging="284"/>
        <w:jc w:val="both"/>
        <w:rPr>
          <w:rFonts w:cstheme="minorHAnsi"/>
          <w:sz w:val="20"/>
          <w:szCs w:val="20"/>
        </w:rPr>
      </w:pPr>
      <w:r w:rsidRPr="00C62860">
        <w:rPr>
          <w:rFonts w:cstheme="minorHAnsi"/>
          <w:b/>
          <w:sz w:val="20"/>
          <w:szCs w:val="20"/>
        </w:rPr>
        <w:t xml:space="preserve">Subvenciones, donaciones y legados: </w:t>
      </w:r>
      <w:r w:rsidRPr="00C62860">
        <w:rPr>
          <w:rFonts w:cstheme="minorHAnsi"/>
          <w:sz w:val="20"/>
          <w:szCs w:val="20"/>
        </w:rPr>
        <w:t>las subvenciones a la explotación se abonan a resultados en el momento en el que, tras su concesión, la entidad estima que se han cumplido las condiciones establecidas en la misma y, por consiguiente, no existen dudas razonables sobre su cobro. Se imputan a resultados de forma que se asegure en cada periodo una adecuada correlación contable entre los ingresos derivados de la subvención y los gastos subvencionados.</w:t>
      </w:r>
    </w:p>
    <w:p w:rsidR="00AA7E7B" w:rsidRPr="00C62860" w:rsidRDefault="00AA7E7B" w:rsidP="00AA7E7B">
      <w:pPr>
        <w:spacing w:after="0"/>
        <w:ind w:right="-134"/>
        <w:jc w:val="both"/>
        <w:rPr>
          <w:rFonts w:cstheme="minorHAnsi"/>
          <w:sz w:val="20"/>
          <w:szCs w:val="20"/>
        </w:rPr>
      </w:pPr>
    </w:p>
    <w:p w:rsidR="00AA7E7B" w:rsidRPr="00C62860" w:rsidRDefault="00AA7E7B" w:rsidP="00AA7E7B">
      <w:pPr>
        <w:pStyle w:val="Prrafodelista"/>
        <w:widowControl w:val="0"/>
        <w:numPr>
          <w:ilvl w:val="0"/>
          <w:numId w:val="6"/>
        </w:numPr>
        <w:overflowPunct w:val="0"/>
        <w:spacing w:after="0"/>
        <w:ind w:left="284" w:hanging="284"/>
        <w:jc w:val="both"/>
        <w:rPr>
          <w:rFonts w:cstheme="minorHAnsi"/>
          <w:b/>
          <w:sz w:val="20"/>
          <w:szCs w:val="20"/>
        </w:rPr>
      </w:pPr>
      <w:r w:rsidRPr="00C62860">
        <w:rPr>
          <w:rFonts w:cstheme="minorHAnsi"/>
          <w:b/>
          <w:sz w:val="20"/>
          <w:szCs w:val="20"/>
        </w:rPr>
        <w:t xml:space="preserve">Criterios empleados en transacciones entre partes vinculadas: </w:t>
      </w:r>
      <w:r w:rsidRPr="00C62860">
        <w:rPr>
          <w:rFonts w:cstheme="minorHAnsi"/>
          <w:kern w:val="2"/>
          <w:sz w:val="20"/>
          <w:szCs w:val="20"/>
        </w:rPr>
        <w:t>A efectos de formulación de las cuentas anuales exclusivamente</w:t>
      </w:r>
      <w:r w:rsidRPr="00C62860">
        <w:rPr>
          <w:rFonts w:cstheme="minorHAnsi"/>
          <w:sz w:val="20"/>
          <w:szCs w:val="20"/>
        </w:rPr>
        <w:t>, el Colegio Oficial de Médicos de Las Palmas realiza las transacciones con partes vinculadas a valor de mercado. Adicionalmente los precios de transferencia se encuentran adecuadamente soportados por lo que no consideramos que existan riesgos significativos por este aspecto de los que pudiera derivarse pasivos de consideración en el futuro.</w:t>
      </w:r>
    </w:p>
    <w:p w:rsidR="00AA7E7B" w:rsidRPr="00C62860" w:rsidRDefault="00AA7E7B" w:rsidP="00AA7E7B">
      <w:pPr>
        <w:spacing w:after="0"/>
        <w:ind w:right="-134"/>
        <w:jc w:val="both"/>
        <w:rPr>
          <w:rFonts w:cstheme="minorHAnsi"/>
          <w:sz w:val="20"/>
          <w:szCs w:val="20"/>
        </w:rPr>
      </w:pPr>
    </w:p>
    <w:p w:rsidR="00AA7E7B" w:rsidRPr="00C62860" w:rsidRDefault="00AA7E7B" w:rsidP="00AA7E7B">
      <w:pPr>
        <w:pStyle w:val="Prrafodelista"/>
        <w:spacing w:after="0"/>
        <w:ind w:left="284"/>
        <w:jc w:val="both"/>
        <w:rPr>
          <w:rFonts w:cstheme="minorHAnsi"/>
          <w:sz w:val="20"/>
          <w:szCs w:val="20"/>
        </w:rPr>
      </w:pPr>
      <w:r w:rsidRPr="00C62860">
        <w:rPr>
          <w:rFonts w:cstheme="minorHAnsi"/>
          <w:sz w:val="20"/>
          <w:szCs w:val="20"/>
        </w:rPr>
        <w:t>Según la norma de valoración 15º “Partes vinculadas” de elaboración de cuentas anuales, “una parte se considera vinculada a otra cuando una de ellas ejerce o tiene la posibilidad de ejercer directa o indirectamente o en virtud de pactos o acuerdos entre accionistas o participes, el control sobre otra o una influencia significativa en la toma de decisiones financieras y de explotación de la otra”.</w:t>
      </w:r>
    </w:p>
    <w:p w:rsidR="00AA7E7B" w:rsidRPr="00C62860" w:rsidRDefault="00AA7E7B" w:rsidP="00AA7E7B">
      <w:pPr>
        <w:pStyle w:val="Prrafodelista"/>
        <w:spacing w:after="0"/>
        <w:ind w:left="284"/>
        <w:jc w:val="both"/>
        <w:rPr>
          <w:rFonts w:cstheme="minorHAnsi"/>
          <w:sz w:val="20"/>
          <w:szCs w:val="20"/>
        </w:rPr>
      </w:pPr>
    </w:p>
    <w:p w:rsidR="00AF725A" w:rsidRPr="00C62860" w:rsidRDefault="00AF725A">
      <w:pPr>
        <w:rPr>
          <w:rFonts w:cstheme="minorHAnsi"/>
          <w:sz w:val="20"/>
          <w:szCs w:val="20"/>
        </w:rPr>
      </w:pPr>
      <w:r w:rsidRPr="00C62860">
        <w:rPr>
          <w:rFonts w:cstheme="minorHAnsi"/>
          <w:sz w:val="20"/>
          <w:szCs w:val="20"/>
        </w:rPr>
        <w:br w:type="page"/>
      </w:r>
    </w:p>
    <w:p w:rsidR="00AA7E7B" w:rsidRPr="00C62860" w:rsidRDefault="00AA7E7B" w:rsidP="00AA7E7B">
      <w:pPr>
        <w:pStyle w:val="Prrafodelista"/>
        <w:spacing w:after="0"/>
        <w:ind w:left="284"/>
        <w:jc w:val="both"/>
        <w:rPr>
          <w:rFonts w:cstheme="minorHAnsi"/>
          <w:sz w:val="20"/>
          <w:szCs w:val="20"/>
        </w:rPr>
      </w:pPr>
      <w:r w:rsidRPr="00C62860">
        <w:rPr>
          <w:rFonts w:cstheme="minorHAnsi"/>
          <w:sz w:val="20"/>
          <w:szCs w:val="20"/>
        </w:rPr>
        <w:lastRenderedPageBreak/>
        <w:t>En virtud de lo anterior el Colegio se haya bajo dirección única con Fundación Canaria Colegio de Médicos, según artículo 21 de sus estatutos:</w:t>
      </w:r>
    </w:p>
    <w:p w:rsidR="00AF725A" w:rsidRPr="00C62860" w:rsidRDefault="00AF725A" w:rsidP="00AA7E7B">
      <w:pPr>
        <w:pStyle w:val="Prrafodelista"/>
        <w:spacing w:after="0"/>
        <w:ind w:left="284"/>
        <w:jc w:val="both"/>
        <w:rPr>
          <w:rFonts w:cstheme="minorHAnsi"/>
          <w:sz w:val="20"/>
          <w:szCs w:val="20"/>
        </w:rPr>
      </w:pPr>
    </w:p>
    <w:p w:rsidR="00AA7E7B" w:rsidRPr="00C62860" w:rsidRDefault="00AA7E7B" w:rsidP="00AA7E7B">
      <w:pPr>
        <w:pStyle w:val="Prrafodelista"/>
        <w:spacing w:after="0"/>
        <w:ind w:left="284"/>
        <w:jc w:val="both"/>
        <w:rPr>
          <w:rFonts w:cstheme="minorHAnsi"/>
          <w:sz w:val="20"/>
          <w:szCs w:val="20"/>
        </w:rPr>
      </w:pPr>
    </w:p>
    <w:p w:rsidR="00AA7E7B" w:rsidRPr="00C62860" w:rsidRDefault="00AA7E7B" w:rsidP="00AF725A">
      <w:pPr>
        <w:pStyle w:val="Prrafodelista"/>
        <w:spacing w:after="0"/>
        <w:ind w:left="709" w:right="765"/>
        <w:jc w:val="both"/>
        <w:rPr>
          <w:rFonts w:cstheme="minorHAnsi"/>
          <w:i/>
          <w:sz w:val="20"/>
          <w:szCs w:val="20"/>
        </w:rPr>
      </w:pPr>
      <w:r w:rsidRPr="00C62860">
        <w:rPr>
          <w:rFonts w:cstheme="minorHAnsi"/>
          <w:i/>
          <w:sz w:val="20"/>
          <w:szCs w:val="20"/>
        </w:rPr>
        <w:t>“El Patronato es el órgano superior de Gobierno, Administración y Representación de la Fundación, conformando el mismo el Ilustre Colegio de Médicos de Las Palmas, designando en su representación en el ejercicio de las funciones del Patronato a los miembros de la Junta Directiva del Colegio que la propia elija. En todo caso, el Presidente y Secretario del Colegio de Médicos de Las Palmas será el Presidente y Secretario del Patronato de la Fundación, respectivamente.</w:t>
      </w:r>
    </w:p>
    <w:p w:rsidR="00AA7E7B" w:rsidRPr="00C62860" w:rsidRDefault="00AA7E7B" w:rsidP="00AF725A">
      <w:pPr>
        <w:pStyle w:val="Prrafodelista"/>
        <w:spacing w:after="0"/>
        <w:ind w:left="709" w:right="765"/>
        <w:jc w:val="both"/>
        <w:rPr>
          <w:rFonts w:cstheme="minorHAnsi"/>
          <w:i/>
          <w:sz w:val="20"/>
          <w:szCs w:val="20"/>
        </w:rPr>
      </w:pPr>
    </w:p>
    <w:p w:rsidR="00AA7E7B" w:rsidRPr="00C62860" w:rsidRDefault="00AA7E7B" w:rsidP="00AF725A">
      <w:pPr>
        <w:pStyle w:val="Prrafodelista"/>
        <w:spacing w:after="0"/>
        <w:ind w:left="709" w:right="765"/>
        <w:jc w:val="both"/>
        <w:rPr>
          <w:rFonts w:cstheme="minorHAnsi"/>
          <w:i/>
          <w:sz w:val="20"/>
          <w:szCs w:val="20"/>
        </w:rPr>
      </w:pPr>
      <w:r w:rsidRPr="00C62860">
        <w:rPr>
          <w:rFonts w:cstheme="minorHAnsi"/>
          <w:i/>
          <w:sz w:val="20"/>
          <w:szCs w:val="20"/>
        </w:rPr>
        <w:t>La duración del cargo de los miembros del Patronato, coincidirá con la del cargo que ocupen en el momento de acceder a la Junta Directiva del Colegio Oficial de Médicos de Las Palmas, bastando para la renovación de los cargos del Patronato la notificación al registro de Fundaciones público de la nueva designación de representantes de aquel”.</w:t>
      </w:r>
    </w:p>
    <w:p w:rsidR="00AA7E7B" w:rsidRPr="00C62860" w:rsidRDefault="00AA7E7B" w:rsidP="00AF725A">
      <w:pPr>
        <w:pStyle w:val="Prrafodelista"/>
        <w:spacing w:after="0"/>
        <w:ind w:left="709" w:right="765"/>
        <w:jc w:val="both"/>
        <w:rPr>
          <w:rFonts w:cstheme="minorHAnsi"/>
          <w:sz w:val="20"/>
          <w:szCs w:val="20"/>
        </w:rPr>
      </w:pPr>
    </w:p>
    <w:p w:rsidR="00AA7E7B" w:rsidRPr="00CC7BA5" w:rsidRDefault="00AA7E7B" w:rsidP="00AF725A">
      <w:pPr>
        <w:pStyle w:val="Prrafodelista"/>
        <w:spacing w:after="0"/>
        <w:ind w:left="709" w:right="765"/>
        <w:jc w:val="both"/>
        <w:rPr>
          <w:rFonts w:cstheme="minorHAnsi"/>
          <w:b/>
          <w:sz w:val="20"/>
          <w:szCs w:val="20"/>
          <w:highlight w:val="yellow"/>
        </w:rPr>
      </w:pPr>
      <w:r w:rsidRPr="00C62860">
        <w:rPr>
          <w:rFonts w:cstheme="minorHAnsi"/>
          <w:sz w:val="20"/>
          <w:szCs w:val="20"/>
        </w:rPr>
        <w:t xml:space="preserve">Igualmente, en este sentido, el apartado 2.a del Art. 27 del Consejo General de Médicos establece </w:t>
      </w:r>
      <w:r w:rsidRPr="00C62860">
        <w:rPr>
          <w:rFonts w:cstheme="minorHAnsi"/>
          <w:i/>
          <w:sz w:val="20"/>
          <w:szCs w:val="20"/>
        </w:rPr>
        <w:t>“En el presupuesto se establecerán los recursos económicos del Consejo General, entre los que figurarán: Las aportaciones que se aprueben por la Asamblea General para todos y cada uno de los Colegios Oficiales de Médicos.”</w:t>
      </w:r>
      <w:r w:rsidRPr="00CC7BA5">
        <w:rPr>
          <w:rFonts w:cstheme="minorHAnsi"/>
          <w:b/>
          <w:sz w:val="20"/>
          <w:szCs w:val="20"/>
          <w:highlight w:val="yellow"/>
        </w:rPr>
        <w:br w:type="page"/>
      </w:r>
    </w:p>
    <w:p w:rsidR="00BD7048" w:rsidRPr="0057674E" w:rsidRDefault="00491FDF" w:rsidP="00BD7048">
      <w:pPr>
        <w:spacing w:after="100"/>
        <w:ind w:right="-134"/>
        <w:jc w:val="right"/>
        <w:rPr>
          <w:b/>
          <w:sz w:val="31"/>
          <w:szCs w:val="31"/>
        </w:rPr>
      </w:pPr>
      <w:r w:rsidRPr="0057674E">
        <w:rPr>
          <w:b/>
          <w:sz w:val="31"/>
          <w:szCs w:val="31"/>
        </w:rPr>
        <w:lastRenderedPageBreak/>
        <w:t>II.1.</w:t>
      </w:r>
      <w:r w:rsidR="00EE59DD">
        <w:rPr>
          <w:b/>
          <w:sz w:val="31"/>
          <w:szCs w:val="31"/>
        </w:rPr>
        <w:t>7</w:t>
      </w:r>
      <w:r w:rsidRPr="0057674E">
        <w:rPr>
          <w:b/>
          <w:sz w:val="31"/>
          <w:szCs w:val="31"/>
        </w:rPr>
        <w:t xml:space="preserve">  Inmovilizado m</w:t>
      </w:r>
      <w:r w:rsidR="00BD7048" w:rsidRPr="0057674E">
        <w:rPr>
          <w:b/>
          <w:sz w:val="31"/>
          <w:szCs w:val="31"/>
        </w:rPr>
        <w:t xml:space="preserve">aterial, </w:t>
      </w:r>
      <w:r w:rsidRPr="0057674E">
        <w:rPr>
          <w:b/>
          <w:sz w:val="31"/>
          <w:szCs w:val="31"/>
        </w:rPr>
        <w:t>i</w:t>
      </w:r>
      <w:r w:rsidR="00BD7048" w:rsidRPr="0057674E">
        <w:rPr>
          <w:b/>
          <w:sz w:val="31"/>
          <w:szCs w:val="31"/>
        </w:rPr>
        <w:t xml:space="preserve">ntangible e </w:t>
      </w:r>
      <w:r w:rsidRPr="0057674E">
        <w:rPr>
          <w:b/>
          <w:sz w:val="31"/>
          <w:szCs w:val="31"/>
        </w:rPr>
        <w:t>i</w:t>
      </w:r>
      <w:r w:rsidR="00BD7048" w:rsidRPr="0057674E">
        <w:rPr>
          <w:b/>
          <w:sz w:val="31"/>
          <w:szCs w:val="31"/>
        </w:rPr>
        <w:t xml:space="preserve">nversiones </w:t>
      </w:r>
      <w:r w:rsidRPr="0057674E">
        <w:rPr>
          <w:b/>
          <w:sz w:val="31"/>
          <w:szCs w:val="31"/>
        </w:rPr>
        <w:t>i</w:t>
      </w:r>
      <w:r w:rsidR="00BD7048" w:rsidRPr="0057674E">
        <w:rPr>
          <w:b/>
          <w:sz w:val="31"/>
          <w:szCs w:val="31"/>
        </w:rPr>
        <w:t>nmobiliarias</w:t>
      </w:r>
    </w:p>
    <w:p w:rsidR="00BD7048" w:rsidRPr="0057674E" w:rsidRDefault="00BD7048" w:rsidP="00BD7048">
      <w:pPr>
        <w:spacing w:after="100"/>
        <w:ind w:right="-134"/>
        <w:jc w:val="right"/>
        <w:rPr>
          <w:b/>
          <w:sz w:val="31"/>
          <w:szCs w:val="31"/>
        </w:rPr>
      </w:pPr>
    </w:p>
    <w:p w:rsidR="00010D5B" w:rsidRPr="0057674E" w:rsidRDefault="00BD7048" w:rsidP="00010D5B">
      <w:pPr>
        <w:spacing w:after="100"/>
        <w:ind w:right="-134"/>
        <w:jc w:val="both"/>
        <w:rPr>
          <w:rFonts w:cstheme="minorHAnsi"/>
          <w:b/>
          <w:kern w:val="22"/>
          <w:sz w:val="26"/>
          <w:szCs w:val="26"/>
        </w:rPr>
      </w:pPr>
      <w:r w:rsidRPr="0057674E">
        <w:rPr>
          <w:rFonts w:cstheme="minorHAnsi"/>
          <w:b/>
          <w:kern w:val="22"/>
          <w:sz w:val="26"/>
          <w:szCs w:val="26"/>
        </w:rPr>
        <w:t>II.1.</w:t>
      </w:r>
      <w:r w:rsidR="007E0840">
        <w:rPr>
          <w:rFonts w:cstheme="minorHAnsi"/>
          <w:b/>
          <w:kern w:val="22"/>
          <w:sz w:val="26"/>
          <w:szCs w:val="26"/>
        </w:rPr>
        <w:t>7</w:t>
      </w:r>
      <w:r w:rsidRPr="0057674E">
        <w:rPr>
          <w:rFonts w:cstheme="minorHAnsi"/>
          <w:b/>
          <w:kern w:val="22"/>
          <w:sz w:val="26"/>
          <w:szCs w:val="26"/>
        </w:rPr>
        <w:t>.1</w:t>
      </w:r>
      <w:r w:rsidR="00010D5B" w:rsidRPr="0057674E">
        <w:rPr>
          <w:rFonts w:cstheme="minorHAnsi"/>
          <w:b/>
          <w:kern w:val="22"/>
          <w:sz w:val="26"/>
          <w:szCs w:val="26"/>
        </w:rPr>
        <w:t xml:space="preserve"> Inmovilizado intangible</w:t>
      </w:r>
    </w:p>
    <w:p w:rsidR="00C62860" w:rsidRPr="009E229F" w:rsidRDefault="00C62860" w:rsidP="00C62860">
      <w:pPr>
        <w:spacing w:line="360" w:lineRule="auto"/>
        <w:ind w:right="-134" w:firstLine="708"/>
        <w:jc w:val="both"/>
        <w:rPr>
          <w:rFonts w:cstheme="minorHAnsi"/>
          <w:b/>
          <w:szCs w:val="24"/>
        </w:rPr>
      </w:pPr>
    </w:p>
    <w:tbl>
      <w:tblPr>
        <w:tblW w:w="5093" w:type="pct"/>
        <w:jc w:val="center"/>
        <w:tblCellMar>
          <w:left w:w="70" w:type="dxa"/>
          <w:right w:w="70" w:type="dxa"/>
        </w:tblCellMar>
        <w:tblLook w:val="04A0" w:firstRow="1" w:lastRow="0" w:firstColumn="1" w:lastColumn="0" w:noHBand="0" w:noVBand="1"/>
      </w:tblPr>
      <w:tblGrid>
        <w:gridCol w:w="2311"/>
        <w:gridCol w:w="1116"/>
        <w:gridCol w:w="847"/>
        <w:gridCol w:w="1116"/>
        <w:gridCol w:w="1116"/>
        <w:gridCol w:w="847"/>
        <w:gridCol w:w="1116"/>
        <w:gridCol w:w="1116"/>
      </w:tblGrid>
      <w:tr w:rsidR="00C62860" w:rsidRPr="00BE277C" w:rsidTr="004A6971">
        <w:trPr>
          <w:trHeight w:val="345"/>
          <w:jc w:val="center"/>
        </w:trPr>
        <w:tc>
          <w:tcPr>
            <w:tcW w:w="1206" w:type="pct"/>
            <w:tcBorders>
              <w:top w:val="nil"/>
              <w:left w:val="nil"/>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bookmarkStart w:id="15" w:name="_Hlk1670920"/>
            <w:r w:rsidRPr="00BE277C">
              <w:rPr>
                <w:rFonts w:cstheme="minorHAnsi"/>
                <w:b/>
                <w:bCs/>
                <w:color w:val="FFFFFF" w:themeColor="background1"/>
                <w:sz w:val="18"/>
                <w:szCs w:val="18"/>
                <w:lang w:eastAsia="es-ES"/>
              </w:rPr>
              <w:t xml:space="preserve">Inmovilizado intangible       </w:t>
            </w:r>
          </w:p>
        </w:tc>
        <w:tc>
          <w:tcPr>
            <w:tcW w:w="582" w:type="pct"/>
            <w:tcBorders>
              <w:top w:val="nil"/>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2019</w:t>
            </w:r>
          </w:p>
        </w:tc>
        <w:tc>
          <w:tcPr>
            <w:tcW w:w="442" w:type="pct"/>
            <w:tcBorders>
              <w:top w:val="nil"/>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Altas</w:t>
            </w:r>
          </w:p>
        </w:tc>
        <w:tc>
          <w:tcPr>
            <w:tcW w:w="582" w:type="pct"/>
            <w:tcBorders>
              <w:top w:val="nil"/>
              <w:bottom w:val="nil"/>
              <w:right w:val="single" w:sz="4" w:space="0" w:color="FFFFFF" w:themeColor="background1"/>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Bajas/Trasp</w:t>
            </w:r>
          </w:p>
        </w:tc>
        <w:tc>
          <w:tcPr>
            <w:tcW w:w="582" w:type="pct"/>
            <w:tcBorders>
              <w:top w:val="nil"/>
              <w:left w:val="single" w:sz="4" w:space="0" w:color="FFFFFF" w:themeColor="background1"/>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c>
          <w:tcPr>
            <w:tcW w:w="442" w:type="pct"/>
            <w:tcBorders>
              <w:top w:val="nil"/>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Altas</w:t>
            </w:r>
          </w:p>
        </w:tc>
        <w:tc>
          <w:tcPr>
            <w:tcW w:w="582" w:type="pct"/>
            <w:tcBorders>
              <w:top w:val="nil"/>
              <w:bottom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Bajas/Trasp</w:t>
            </w:r>
          </w:p>
        </w:tc>
        <w:tc>
          <w:tcPr>
            <w:tcW w:w="582" w:type="pct"/>
            <w:tcBorders>
              <w:top w:val="nil"/>
              <w:bottom w:val="nil"/>
              <w:right w:val="nil"/>
            </w:tcBorders>
            <w:shd w:val="clear" w:color="auto" w:fill="808080" w:themeFill="background1" w:themeFillShade="80"/>
            <w:vAlign w:val="center"/>
            <w:hideMark/>
          </w:tcPr>
          <w:p w:rsidR="00C62860" w:rsidRPr="00BE277C" w:rsidRDefault="00C62860" w:rsidP="00C62860">
            <w:pPr>
              <w:spacing w:after="0"/>
              <w:jc w:val="center"/>
              <w:rPr>
                <w:rFonts w:cstheme="minorHAnsi"/>
                <w:b/>
                <w:bCs/>
                <w:color w:val="FFFFFF" w:themeColor="background1"/>
                <w:sz w:val="18"/>
                <w:szCs w:val="18"/>
                <w:lang w:eastAsia="es-ES"/>
              </w:rPr>
            </w:pPr>
            <w:r w:rsidRPr="00BE277C">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r>
      <w:tr w:rsidR="00C62860" w:rsidRPr="00BE277C" w:rsidTr="004A6971">
        <w:trPr>
          <w:trHeight w:val="345"/>
          <w:jc w:val="center"/>
        </w:trPr>
        <w:tc>
          <w:tcPr>
            <w:tcW w:w="1206" w:type="pct"/>
            <w:tcBorders>
              <w:top w:val="nil"/>
              <w:left w:val="nil"/>
              <w:bottom w:val="nil"/>
              <w:right w:val="nil"/>
            </w:tcBorders>
            <w:shd w:val="clear" w:color="auto" w:fill="auto"/>
            <w:vAlign w:val="center"/>
            <w:hideMark/>
          </w:tcPr>
          <w:p w:rsidR="00C62860" w:rsidRPr="00BE277C" w:rsidRDefault="00C62860" w:rsidP="00C62860">
            <w:pPr>
              <w:spacing w:after="0" w:line="360" w:lineRule="auto"/>
              <w:jc w:val="center"/>
              <w:rPr>
                <w:rFonts w:cstheme="minorHAnsi"/>
                <w:sz w:val="18"/>
                <w:szCs w:val="18"/>
                <w:lang w:eastAsia="es-ES"/>
              </w:rPr>
            </w:pPr>
            <w:bookmarkStart w:id="16" w:name="_Hlk1670946"/>
            <w:bookmarkEnd w:id="15"/>
            <w:r w:rsidRPr="00BE277C">
              <w:rPr>
                <w:rFonts w:cstheme="minorHAnsi"/>
                <w:sz w:val="18"/>
                <w:szCs w:val="18"/>
                <w:lang w:eastAsia="es-ES"/>
              </w:rPr>
              <w:t>Aplicaciones informáticas</w:t>
            </w:r>
          </w:p>
        </w:tc>
        <w:tc>
          <w:tcPr>
            <w:tcW w:w="582" w:type="pct"/>
            <w:tcBorders>
              <w:top w:val="nil"/>
              <w:left w:val="nil"/>
              <w:bottom w:val="nil"/>
              <w:right w:val="nil"/>
            </w:tcBorders>
            <w:shd w:val="clear" w:color="auto" w:fill="auto"/>
            <w:vAlign w:val="center"/>
            <w:hideMark/>
          </w:tcPr>
          <w:p w:rsidR="00C62860" w:rsidRPr="00BE277C" w:rsidRDefault="00C62860" w:rsidP="00C62860">
            <w:pPr>
              <w:spacing w:after="0" w:line="360" w:lineRule="auto"/>
              <w:jc w:val="right"/>
              <w:rPr>
                <w:rFonts w:cstheme="minorHAnsi"/>
                <w:sz w:val="18"/>
                <w:szCs w:val="18"/>
                <w:lang w:eastAsia="es-ES"/>
              </w:rPr>
            </w:pPr>
            <w:r w:rsidRPr="00BE277C">
              <w:rPr>
                <w:rFonts w:cstheme="minorHAnsi"/>
                <w:sz w:val="18"/>
                <w:szCs w:val="18"/>
                <w:lang w:eastAsia="es-ES"/>
              </w:rPr>
              <w:t>35.666,90</w:t>
            </w:r>
          </w:p>
        </w:tc>
        <w:tc>
          <w:tcPr>
            <w:tcW w:w="442" w:type="pct"/>
            <w:tcBorders>
              <w:top w:val="nil"/>
              <w:left w:val="nil"/>
              <w:bottom w:val="nil"/>
              <w:right w:val="nil"/>
            </w:tcBorders>
            <w:shd w:val="clear" w:color="auto" w:fill="auto"/>
            <w:vAlign w:val="center"/>
            <w:hideMark/>
          </w:tcPr>
          <w:p w:rsidR="00C62860" w:rsidRPr="00BE277C" w:rsidRDefault="005525FB" w:rsidP="00C62860">
            <w:pPr>
              <w:spacing w:after="0" w:line="360" w:lineRule="auto"/>
              <w:jc w:val="right"/>
              <w:rPr>
                <w:rFonts w:cstheme="minorHAnsi"/>
                <w:sz w:val="18"/>
                <w:szCs w:val="18"/>
                <w:lang w:eastAsia="es-ES"/>
              </w:rPr>
            </w:pPr>
            <w:r>
              <w:rPr>
                <w:rFonts w:cstheme="minorHAnsi"/>
                <w:sz w:val="18"/>
                <w:szCs w:val="18"/>
                <w:lang w:eastAsia="es-ES"/>
              </w:rPr>
              <w:t>-</w:t>
            </w:r>
          </w:p>
        </w:tc>
        <w:tc>
          <w:tcPr>
            <w:tcW w:w="582" w:type="pct"/>
            <w:tcBorders>
              <w:top w:val="nil"/>
              <w:left w:val="nil"/>
              <w:bottom w:val="nil"/>
              <w:right w:val="nil"/>
            </w:tcBorders>
            <w:shd w:val="clear" w:color="auto" w:fill="auto"/>
            <w:vAlign w:val="center"/>
            <w:hideMark/>
          </w:tcPr>
          <w:p w:rsidR="00C62860" w:rsidRPr="00BE277C" w:rsidRDefault="005525FB" w:rsidP="00C62860">
            <w:pPr>
              <w:spacing w:after="0" w:line="360" w:lineRule="auto"/>
              <w:jc w:val="right"/>
              <w:rPr>
                <w:rFonts w:cstheme="minorHAnsi"/>
                <w:sz w:val="18"/>
                <w:szCs w:val="18"/>
                <w:lang w:eastAsia="es-ES"/>
              </w:rPr>
            </w:pPr>
            <w:r>
              <w:rPr>
                <w:rFonts w:cstheme="minorHAnsi"/>
                <w:sz w:val="18"/>
                <w:szCs w:val="18"/>
                <w:lang w:eastAsia="es-ES"/>
              </w:rPr>
              <w:t>-</w:t>
            </w:r>
          </w:p>
        </w:tc>
        <w:tc>
          <w:tcPr>
            <w:tcW w:w="582" w:type="pct"/>
            <w:tcBorders>
              <w:top w:val="nil"/>
              <w:left w:val="nil"/>
              <w:bottom w:val="nil"/>
              <w:right w:val="nil"/>
            </w:tcBorders>
            <w:shd w:val="clear" w:color="auto" w:fill="auto"/>
            <w:vAlign w:val="center"/>
            <w:hideMark/>
          </w:tcPr>
          <w:p w:rsidR="00C62860" w:rsidRPr="00BE277C" w:rsidRDefault="00C62860" w:rsidP="00C62860">
            <w:pPr>
              <w:spacing w:after="0" w:line="360" w:lineRule="auto"/>
              <w:jc w:val="right"/>
              <w:rPr>
                <w:rFonts w:cstheme="minorHAnsi"/>
                <w:sz w:val="18"/>
                <w:szCs w:val="18"/>
                <w:lang w:eastAsia="es-ES"/>
              </w:rPr>
            </w:pPr>
            <w:r w:rsidRPr="009270A9">
              <w:rPr>
                <w:rFonts w:cstheme="minorHAnsi"/>
                <w:sz w:val="18"/>
                <w:szCs w:val="18"/>
                <w:lang w:eastAsia="es-ES"/>
              </w:rPr>
              <w:t>35.666,90</w:t>
            </w:r>
          </w:p>
        </w:tc>
        <w:tc>
          <w:tcPr>
            <w:tcW w:w="442" w:type="pct"/>
            <w:tcBorders>
              <w:top w:val="nil"/>
              <w:left w:val="nil"/>
              <w:bottom w:val="nil"/>
              <w:right w:val="nil"/>
            </w:tcBorders>
            <w:shd w:val="clear" w:color="auto" w:fill="auto"/>
            <w:vAlign w:val="center"/>
          </w:tcPr>
          <w:p w:rsidR="00C62860" w:rsidRPr="00CE3771" w:rsidRDefault="00CE3771" w:rsidP="00C62860">
            <w:pPr>
              <w:spacing w:after="0" w:line="360" w:lineRule="auto"/>
              <w:jc w:val="right"/>
              <w:rPr>
                <w:rFonts w:cstheme="minorHAnsi"/>
                <w:sz w:val="18"/>
                <w:szCs w:val="18"/>
                <w:lang w:eastAsia="es-ES"/>
              </w:rPr>
            </w:pPr>
            <w:r w:rsidRPr="00CE3771">
              <w:rPr>
                <w:rFonts w:cstheme="minorHAnsi"/>
                <w:sz w:val="18"/>
                <w:szCs w:val="18"/>
                <w:lang w:eastAsia="es-ES"/>
              </w:rPr>
              <w:t>447,00</w:t>
            </w:r>
          </w:p>
        </w:tc>
        <w:tc>
          <w:tcPr>
            <w:tcW w:w="582" w:type="pct"/>
            <w:tcBorders>
              <w:top w:val="nil"/>
              <w:left w:val="nil"/>
              <w:bottom w:val="nil"/>
              <w:right w:val="nil"/>
            </w:tcBorders>
            <w:shd w:val="clear" w:color="auto" w:fill="auto"/>
            <w:vAlign w:val="center"/>
          </w:tcPr>
          <w:p w:rsidR="00C62860" w:rsidRPr="00BE277C" w:rsidRDefault="005525FB" w:rsidP="00C62860">
            <w:pPr>
              <w:spacing w:after="0" w:line="360" w:lineRule="auto"/>
              <w:jc w:val="right"/>
              <w:rPr>
                <w:rFonts w:cstheme="minorHAnsi"/>
                <w:strike/>
                <w:sz w:val="18"/>
                <w:szCs w:val="18"/>
                <w:lang w:eastAsia="es-ES"/>
              </w:rPr>
            </w:pPr>
            <w:r>
              <w:rPr>
                <w:rFonts w:cstheme="minorHAnsi"/>
                <w:strike/>
                <w:sz w:val="18"/>
                <w:szCs w:val="18"/>
                <w:lang w:eastAsia="es-ES"/>
              </w:rPr>
              <w:t>-</w:t>
            </w:r>
          </w:p>
        </w:tc>
        <w:tc>
          <w:tcPr>
            <w:tcW w:w="58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r>
              <w:rPr>
                <w:rFonts w:cstheme="minorHAnsi"/>
                <w:sz w:val="18"/>
                <w:szCs w:val="18"/>
                <w:lang w:eastAsia="es-ES"/>
              </w:rPr>
              <w:t>36.113,90</w:t>
            </w:r>
          </w:p>
        </w:tc>
      </w:tr>
      <w:tr w:rsidR="00C62860" w:rsidRPr="00BE277C" w:rsidTr="004A6971">
        <w:trPr>
          <w:trHeight w:val="360"/>
          <w:jc w:val="center"/>
        </w:trPr>
        <w:tc>
          <w:tcPr>
            <w:tcW w:w="1206" w:type="pct"/>
            <w:tcBorders>
              <w:top w:val="nil"/>
              <w:left w:val="nil"/>
              <w:bottom w:val="single" w:sz="8" w:space="0" w:color="auto"/>
              <w:right w:val="nil"/>
            </w:tcBorders>
            <w:shd w:val="clear" w:color="auto" w:fill="auto"/>
            <w:vAlign w:val="center"/>
            <w:hideMark/>
          </w:tcPr>
          <w:p w:rsidR="00C62860" w:rsidRPr="00BE277C" w:rsidRDefault="00C62860" w:rsidP="00C62860">
            <w:pPr>
              <w:spacing w:after="0" w:line="360" w:lineRule="auto"/>
              <w:jc w:val="center"/>
              <w:rPr>
                <w:rFonts w:cstheme="minorHAnsi"/>
                <w:sz w:val="18"/>
                <w:szCs w:val="18"/>
                <w:lang w:eastAsia="es-ES"/>
              </w:rPr>
            </w:pPr>
            <w:r w:rsidRPr="00BE277C">
              <w:rPr>
                <w:rFonts w:cstheme="minorHAnsi"/>
                <w:sz w:val="18"/>
                <w:szCs w:val="18"/>
                <w:lang w:eastAsia="es-ES"/>
              </w:rPr>
              <w:t>Amortización acumulada</w:t>
            </w:r>
          </w:p>
        </w:tc>
        <w:tc>
          <w:tcPr>
            <w:tcW w:w="582" w:type="pct"/>
            <w:tcBorders>
              <w:top w:val="nil"/>
              <w:left w:val="nil"/>
              <w:bottom w:val="single" w:sz="8" w:space="0" w:color="auto"/>
              <w:right w:val="nil"/>
            </w:tcBorders>
            <w:shd w:val="clear" w:color="auto" w:fill="auto"/>
            <w:vAlign w:val="center"/>
            <w:hideMark/>
          </w:tcPr>
          <w:p w:rsidR="00C62860" w:rsidRPr="00BE277C" w:rsidRDefault="00C62860" w:rsidP="00C62860">
            <w:pPr>
              <w:spacing w:after="0" w:line="360" w:lineRule="auto"/>
              <w:jc w:val="right"/>
              <w:rPr>
                <w:rFonts w:cstheme="minorHAnsi"/>
                <w:sz w:val="18"/>
                <w:szCs w:val="18"/>
                <w:lang w:eastAsia="es-ES"/>
              </w:rPr>
            </w:pPr>
            <w:r w:rsidRPr="00BE277C">
              <w:rPr>
                <w:rFonts w:cstheme="minorHAnsi"/>
                <w:sz w:val="18"/>
                <w:szCs w:val="18"/>
                <w:lang w:eastAsia="es-ES"/>
              </w:rPr>
              <w:t>-31.309,14</w:t>
            </w:r>
          </w:p>
        </w:tc>
        <w:tc>
          <w:tcPr>
            <w:tcW w:w="442" w:type="pct"/>
            <w:tcBorders>
              <w:top w:val="nil"/>
              <w:left w:val="nil"/>
              <w:bottom w:val="single" w:sz="8" w:space="0" w:color="auto"/>
              <w:right w:val="nil"/>
            </w:tcBorders>
            <w:shd w:val="clear" w:color="auto" w:fill="auto"/>
            <w:vAlign w:val="center"/>
            <w:hideMark/>
          </w:tcPr>
          <w:p w:rsidR="00C62860" w:rsidRPr="00BE277C" w:rsidRDefault="00C62860" w:rsidP="00C62860">
            <w:pPr>
              <w:spacing w:after="0" w:line="360" w:lineRule="auto"/>
              <w:jc w:val="right"/>
              <w:rPr>
                <w:rFonts w:cstheme="minorHAnsi"/>
                <w:sz w:val="18"/>
                <w:szCs w:val="18"/>
                <w:lang w:eastAsia="es-ES"/>
              </w:rPr>
            </w:pPr>
            <w:r>
              <w:rPr>
                <w:rFonts w:cstheme="minorHAnsi"/>
                <w:sz w:val="18"/>
                <w:szCs w:val="18"/>
                <w:lang w:eastAsia="es-ES"/>
              </w:rPr>
              <w:t>3.741,23</w:t>
            </w:r>
          </w:p>
        </w:tc>
        <w:tc>
          <w:tcPr>
            <w:tcW w:w="582" w:type="pct"/>
            <w:tcBorders>
              <w:top w:val="nil"/>
              <w:left w:val="nil"/>
              <w:bottom w:val="single" w:sz="8" w:space="0" w:color="auto"/>
              <w:right w:val="nil"/>
            </w:tcBorders>
            <w:shd w:val="clear" w:color="auto" w:fill="auto"/>
            <w:vAlign w:val="center"/>
            <w:hideMark/>
          </w:tcPr>
          <w:p w:rsidR="00C62860" w:rsidRPr="00BE277C" w:rsidRDefault="005525FB" w:rsidP="00C62860">
            <w:pPr>
              <w:spacing w:after="0" w:line="360" w:lineRule="auto"/>
              <w:jc w:val="right"/>
              <w:rPr>
                <w:rFonts w:cstheme="minorHAnsi"/>
                <w:sz w:val="18"/>
                <w:szCs w:val="18"/>
                <w:lang w:eastAsia="es-ES"/>
              </w:rPr>
            </w:pPr>
            <w:r>
              <w:rPr>
                <w:rFonts w:cstheme="minorHAnsi"/>
                <w:sz w:val="18"/>
                <w:szCs w:val="18"/>
                <w:lang w:eastAsia="es-ES"/>
              </w:rPr>
              <w:t>-</w:t>
            </w:r>
          </w:p>
        </w:tc>
        <w:tc>
          <w:tcPr>
            <w:tcW w:w="582" w:type="pct"/>
            <w:tcBorders>
              <w:top w:val="nil"/>
              <w:left w:val="nil"/>
              <w:bottom w:val="single" w:sz="8" w:space="0" w:color="auto"/>
              <w:right w:val="nil"/>
            </w:tcBorders>
            <w:shd w:val="clear" w:color="auto" w:fill="auto"/>
            <w:vAlign w:val="center"/>
            <w:hideMark/>
          </w:tcPr>
          <w:p w:rsidR="00C62860" w:rsidRPr="00BE277C" w:rsidRDefault="00C62860" w:rsidP="00C62860">
            <w:pPr>
              <w:spacing w:after="0" w:line="360" w:lineRule="auto"/>
              <w:jc w:val="right"/>
              <w:rPr>
                <w:rFonts w:cstheme="minorHAnsi"/>
                <w:sz w:val="18"/>
                <w:szCs w:val="18"/>
                <w:lang w:eastAsia="es-ES"/>
              </w:rPr>
            </w:pPr>
            <w:r>
              <w:rPr>
                <w:rFonts w:cstheme="minorHAnsi"/>
                <w:sz w:val="18"/>
                <w:szCs w:val="18"/>
                <w:lang w:eastAsia="es-ES"/>
              </w:rPr>
              <w:t>-35.050,37</w:t>
            </w:r>
          </w:p>
        </w:tc>
        <w:tc>
          <w:tcPr>
            <w:tcW w:w="442" w:type="pct"/>
            <w:tcBorders>
              <w:top w:val="nil"/>
              <w:left w:val="nil"/>
              <w:bottom w:val="single" w:sz="8" w:space="0" w:color="auto"/>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r>
              <w:rPr>
                <w:rFonts w:cstheme="minorHAnsi"/>
                <w:sz w:val="18"/>
                <w:szCs w:val="18"/>
                <w:lang w:eastAsia="es-ES"/>
              </w:rPr>
              <w:t>934,00</w:t>
            </w:r>
          </w:p>
        </w:tc>
        <w:tc>
          <w:tcPr>
            <w:tcW w:w="582" w:type="pct"/>
            <w:tcBorders>
              <w:top w:val="nil"/>
              <w:left w:val="nil"/>
              <w:bottom w:val="single" w:sz="8" w:space="0" w:color="auto"/>
              <w:right w:val="nil"/>
            </w:tcBorders>
            <w:shd w:val="clear" w:color="auto" w:fill="auto"/>
            <w:vAlign w:val="center"/>
          </w:tcPr>
          <w:p w:rsidR="00C62860" w:rsidRPr="00BE277C" w:rsidRDefault="005525FB" w:rsidP="00C62860">
            <w:pPr>
              <w:spacing w:after="0" w:line="360" w:lineRule="auto"/>
              <w:jc w:val="right"/>
              <w:rPr>
                <w:rFonts w:cstheme="minorHAnsi"/>
                <w:sz w:val="18"/>
                <w:szCs w:val="18"/>
                <w:lang w:eastAsia="es-ES"/>
              </w:rPr>
            </w:pPr>
            <w:r>
              <w:rPr>
                <w:rFonts w:cstheme="minorHAnsi"/>
                <w:sz w:val="18"/>
                <w:szCs w:val="18"/>
                <w:lang w:eastAsia="es-ES"/>
              </w:rPr>
              <w:t>-</w:t>
            </w:r>
          </w:p>
        </w:tc>
        <w:tc>
          <w:tcPr>
            <w:tcW w:w="582" w:type="pct"/>
            <w:tcBorders>
              <w:top w:val="nil"/>
              <w:left w:val="nil"/>
              <w:bottom w:val="single" w:sz="8" w:space="0" w:color="auto"/>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r>
              <w:rPr>
                <w:rFonts w:cstheme="minorHAnsi"/>
                <w:sz w:val="18"/>
                <w:szCs w:val="18"/>
                <w:lang w:eastAsia="es-ES"/>
              </w:rPr>
              <w:t>-35.984,37</w:t>
            </w:r>
          </w:p>
        </w:tc>
      </w:tr>
      <w:tr w:rsidR="00C62860" w:rsidRPr="00BE277C" w:rsidTr="004A6971">
        <w:trPr>
          <w:trHeight w:val="360"/>
          <w:jc w:val="center"/>
        </w:trPr>
        <w:tc>
          <w:tcPr>
            <w:tcW w:w="1206" w:type="pct"/>
            <w:tcBorders>
              <w:top w:val="nil"/>
              <w:left w:val="nil"/>
              <w:bottom w:val="nil"/>
              <w:right w:val="nil"/>
            </w:tcBorders>
            <w:shd w:val="clear" w:color="auto" w:fill="auto"/>
            <w:vAlign w:val="center"/>
          </w:tcPr>
          <w:p w:rsidR="00C62860" w:rsidRPr="00BE277C" w:rsidRDefault="00C62860" w:rsidP="00C62860">
            <w:pPr>
              <w:spacing w:after="0" w:line="360" w:lineRule="auto"/>
              <w:jc w:val="center"/>
              <w:rPr>
                <w:rFonts w:cstheme="minorHAnsi"/>
                <w:sz w:val="18"/>
                <w:szCs w:val="18"/>
                <w:lang w:eastAsia="es-ES"/>
              </w:rPr>
            </w:pPr>
            <w:r w:rsidRPr="00BE277C">
              <w:rPr>
                <w:rFonts w:cstheme="minorHAnsi"/>
                <w:b/>
                <w:bCs/>
                <w:sz w:val="18"/>
                <w:szCs w:val="18"/>
                <w:lang w:eastAsia="es-ES"/>
              </w:rPr>
              <w:t>Valor contable</w:t>
            </w:r>
          </w:p>
        </w:tc>
        <w:tc>
          <w:tcPr>
            <w:tcW w:w="58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r w:rsidRPr="00BE277C">
              <w:rPr>
                <w:rFonts w:cstheme="minorHAnsi"/>
                <w:b/>
                <w:bCs/>
                <w:sz w:val="18"/>
                <w:szCs w:val="18"/>
                <w:lang w:eastAsia="es-ES"/>
              </w:rPr>
              <w:t>4.357,76</w:t>
            </w:r>
          </w:p>
        </w:tc>
        <w:tc>
          <w:tcPr>
            <w:tcW w:w="44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r w:rsidRPr="009270A9">
              <w:rPr>
                <w:rFonts w:cstheme="minorHAnsi"/>
                <w:b/>
                <w:sz w:val="18"/>
                <w:szCs w:val="18"/>
                <w:lang w:eastAsia="es-ES"/>
              </w:rPr>
              <w:t>616,53</w:t>
            </w:r>
          </w:p>
        </w:tc>
        <w:tc>
          <w:tcPr>
            <w:tcW w:w="44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C62860" w:rsidRPr="00BE277C" w:rsidRDefault="00C62860" w:rsidP="00C62860">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C62860" w:rsidRPr="009270A9" w:rsidRDefault="00C62860" w:rsidP="00C62860">
            <w:pPr>
              <w:spacing w:after="0" w:line="360" w:lineRule="auto"/>
              <w:jc w:val="right"/>
              <w:rPr>
                <w:rFonts w:cstheme="minorHAnsi"/>
                <w:b/>
                <w:sz w:val="18"/>
                <w:szCs w:val="18"/>
                <w:lang w:eastAsia="es-ES"/>
              </w:rPr>
            </w:pPr>
            <w:r>
              <w:rPr>
                <w:rFonts w:cstheme="minorHAnsi"/>
                <w:b/>
                <w:sz w:val="18"/>
                <w:szCs w:val="18"/>
                <w:lang w:eastAsia="es-ES"/>
              </w:rPr>
              <w:t>129,53</w:t>
            </w:r>
          </w:p>
        </w:tc>
      </w:tr>
      <w:bookmarkEnd w:id="16"/>
    </w:tbl>
    <w:p w:rsidR="00C62860" w:rsidRPr="009E229F" w:rsidRDefault="00C62860" w:rsidP="00C62860">
      <w:pPr>
        <w:spacing w:after="100"/>
        <w:jc w:val="both"/>
        <w:rPr>
          <w:rFonts w:cstheme="minorHAnsi"/>
          <w:kern w:val="22"/>
        </w:rPr>
      </w:pPr>
    </w:p>
    <w:p w:rsidR="00C62860" w:rsidRDefault="00C62860" w:rsidP="00C62860">
      <w:pPr>
        <w:jc w:val="both"/>
        <w:rPr>
          <w:rFonts w:cstheme="minorHAnsi"/>
          <w:kern w:val="22"/>
          <w:sz w:val="20"/>
        </w:rPr>
      </w:pPr>
      <w:r w:rsidRPr="00E26513">
        <w:rPr>
          <w:rFonts w:cstheme="minorHAnsi"/>
          <w:kern w:val="22"/>
          <w:sz w:val="20"/>
        </w:rPr>
        <w:t xml:space="preserve">El cargo en la cuenta de resultados por amortizaciones durante el ejercicio </w:t>
      </w:r>
      <w:r>
        <w:rPr>
          <w:rFonts w:cstheme="minorHAnsi"/>
          <w:kern w:val="22"/>
          <w:sz w:val="20"/>
        </w:rPr>
        <w:t>2021</w:t>
      </w:r>
      <w:r w:rsidRPr="00E26513">
        <w:rPr>
          <w:rFonts w:cstheme="minorHAnsi"/>
          <w:kern w:val="22"/>
          <w:sz w:val="20"/>
        </w:rPr>
        <w:t xml:space="preserve"> ha sido de </w:t>
      </w:r>
      <w:r>
        <w:rPr>
          <w:rFonts w:cstheme="minorHAnsi"/>
          <w:kern w:val="22"/>
          <w:sz w:val="20"/>
        </w:rPr>
        <w:t>934,00</w:t>
      </w:r>
      <w:r w:rsidRPr="00E26513">
        <w:rPr>
          <w:rFonts w:cstheme="minorHAnsi"/>
          <w:kern w:val="22"/>
          <w:sz w:val="20"/>
        </w:rPr>
        <w:t xml:space="preserve"> euros, mientras que en </w:t>
      </w:r>
      <w:r>
        <w:rPr>
          <w:rFonts w:cstheme="minorHAnsi"/>
          <w:kern w:val="22"/>
          <w:sz w:val="20"/>
        </w:rPr>
        <w:t>2020</w:t>
      </w:r>
      <w:r w:rsidRPr="00E26513">
        <w:rPr>
          <w:rFonts w:cstheme="minorHAnsi"/>
          <w:kern w:val="22"/>
          <w:sz w:val="20"/>
        </w:rPr>
        <w:t xml:space="preserve"> ascendió a </w:t>
      </w:r>
      <w:r w:rsidRPr="004424B9">
        <w:rPr>
          <w:rFonts w:cstheme="minorHAnsi"/>
          <w:kern w:val="22"/>
          <w:sz w:val="20"/>
        </w:rPr>
        <w:t xml:space="preserve">3.741,23 </w:t>
      </w:r>
      <w:r w:rsidRPr="00E26513">
        <w:rPr>
          <w:rFonts w:cstheme="minorHAnsi"/>
          <w:kern w:val="22"/>
          <w:sz w:val="20"/>
        </w:rPr>
        <w:t xml:space="preserve">euros. </w:t>
      </w:r>
    </w:p>
    <w:p w:rsidR="00C62860" w:rsidRPr="00C62860" w:rsidRDefault="00C62860" w:rsidP="00C62860">
      <w:pPr>
        <w:jc w:val="both"/>
        <w:rPr>
          <w:rFonts w:cstheme="minorHAnsi"/>
          <w:kern w:val="22"/>
          <w:sz w:val="20"/>
        </w:rPr>
      </w:pPr>
      <w:r w:rsidRPr="00D57F84">
        <w:rPr>
          <w:rFonts w:cstheme="minorHAnsi"/>
          <w:sz w:val="20"/>
        </w:rPr>
        <w:t xml:space="preserve">Al cierre del ejercicio se encuentran totalmente amortizados elementos por valor </w:t>
      </w:r>
      <w:r w:rsidRPr="00EB1690">
        <w:rPr>
          <w:rFonts w:cstheme="minorHAnsi"/>
          <w:sz w:val="20"/>
        </w:rPr>
        <w:t xml:space="preserve">de </w:t>
      </w:r>
      <w:r>
        <w:rPr>
          <w:rFonts w:cstheme="minorHAnsi"/>
          <w:sz w:val="20"/>
        </w:rPr>
        <w:t>33.218,59</w:t>
      </w:r>
      <w:r w:rsidRPr="00EB1690">
        <w:rPr>
          <w:rFonts w:cstheme="minorHAnsi"/>
          <w:sz w:val="20"/>
        </w:rPr>
        <w:t xml:space="preserve"> </w:t>
      </w:r>
      <w:r>
        <w:rPr>
          <w:rFonts w:cstheme="minorHAnsi"/>
          <w:sz w:val="20"/>
        </w:rPr>
        <w:t>euros, no habiendo variado dicho importe respecto a 2020.</w:t>
      </w:r>
    </w:p>
    <w:p w:rsidR="00010D5B" w:rsidRPr="00CC7BA5" w:rsidRDefault="00010D5B" w:rsidP="00A0612B">
      <w:pPr>
        <w:spacing w:after="0"/>
        <w:jc w:val="both"/>
        <w:rPr>
          <w:rFonts w:cstheme="minorHAnsi"/>
          <w:kern w:val="22"/>
          <w:highlight w:val="yellow"/>
        </w:rPr>
      </w:pPr>
      <w:bookmarkStart w:id="17" w:name="OLE_LINK278"/>
      <w:bookmarkStart w:id="18" w:name="OLE_LINK279"/>
      <w:bookmarkStart w:id="19" w:name="OLE_LINK280"/>
    </w:p>
    <w:bookmarkEnd w:id="17"/>
    <w:bookmarkEnd w:id="18"/>
    <w:bookmarkEnd w:id="19"/>
    <w:p w:rsidR="00E87864" w:rsidRPr="0057674E" w:rsidRDefault="00E87864" w:rsidP="00010D5B">
      <w:pPr>
        <w:spacing w:after="100"/>
        <w:ind w:right="-134"/>
        <w:jc w:val="both"/>
        <w:rPr>
          <w:rFonts w:cstheme="minorHAnsi"/>
          <w:b/>
          <w:kern w:val="22"/>
          <w:sz w:val="20"/>
          <w:szCs w:val="24"/>
        </w:rPr>
      </w:pPr>
    </w:p>
    <w:p w:rsidR="00010D5B" w:rsidRPr="0057674E" w:rsidRDefault="00A56FF1" w:rsidP="00901A51">
      <w:pPr>
        <w:spacing w:line="360" w:lineRule="auto"/>
        <w:ind w:right="-134"/>
        <w:jc w:val="both"/>
        <w:rPr>
          <w:rFonts w:cstheme="minorHAnsi"/>
          <w:sz w:val="26"/>
          <w:szCs w:val="26"/>
        </w:rPr>
      </w:pPr>
      <w:r w:rsidRPr="0057674E">
        <w:rPr>
          <w:rFonts w:cstheme="minorHAnsi"/>
          <w:b/>
          <w:kern w:val="22"/>
          <w:sz w:val="26"/>
          <w:szCs w:val="26"/>
        </w:rPr>
        <w:t>II.1.</w:t>
      </w:r>
      <w:r w:rsidR="007E0840">
        <w:rPr>
          <w:rFonts w:cstheme="minorHAnsi"/>
          <w:b/>
          <w:kern w:val="22"/>
          <w:sz w:val="26"/>
          <w:szCs w:val="26"/>
        </w:rPr>
        <w:t>7</w:t>
      </w:r>
      <w:r w:rsidRPr="0057674E">
        <w:rPr>
          <w:rFonts w:cstheme="minorHAnsi"/>
          <w:b/>
          <w:kern w:val="22"/>
          <w:sz w:val="26"/>
          <w:szCs w:val="26"/>
        </w:rPr>
        <w:t xml:space="preserve">.2 </w:t>
      </w:r>
      <w:r w:rsidR="00010D5B" w:rsidRPr="0057674E">
        <w:rPr>
          <w:rFonts w:cstheme="minorHAnsi"/>
          <w:b/>
          <w:kern w:val="22"/>
          <w:sz w:val="26"/>
          <w:szCs w:val="26"/>
        </w:rPr>
        <w:t>Inmovilizado material</w:t>
      </w:r>
    </w:p>
    <w:tbl>
      <w:tblPr>
        <w:tblW w:w="9074" w:type="dxa"/>
        <w:jc w:val="center"/>
        <w:tblCellMar>
          <w:left w:w="70" w:type="dxa"/>
          <w:right w:w="70" w:type="dxa"/>
        </w:tblCellMar>
        <w:tblLook w:val="04A0" w:firstRow="1" w:lastRow="0" w:firstColumn="1" w:lastColumn="0" w:noHBand="0" w:noVBand="1"/>
      </w:tblPr>
      <w:tblGrid>
        <w:gridCol w:w="2164"/>
        <w:gridCol w:w="1185"/>
        <w:gridCol w:w="798"/>
        <w:gridCol w:w="798"/>
        <w:gridCol w:w="1185"/>
        <w:gridCol w:w="961"/>
        <w:gridCol w:w="798"/>
        <w:gridCol w:w="1185"/>
      </w:tblGrid>
      <w:tr w:rsidR="00C62860" w:rsidRPr="009E229F" w:rsidTr="004A6971">
        <w:trPr>
          <w:trHeight w:val="647"/>
          <w:jc w:val="center"/>
        </w:trPr>
        <w:tc>
          <w:tcPr>
            <w:tcW w:w="2265" w:type="dxa"/>
            <w:shd w:val="clear" w:color="auto" w:fill="auto"/>
            <w:vAlign w:val="center"/>
            <w:hideMark/>
          </w:tcPr>
          <w:p w:rsidR="00C62860" w:rsidRPr="009E229F" w:rsidRDefault="00C62860" w:rsidP="00C62860">
            <w:pPr>
              <w:spacing w:after="0"/>
              <w:jc w:val="right"/>
              <w:rPr>
                <w:rFonts w:cstheme="minorHAnsi"/>
                <w:b/>
                <w:bCs/>
                <w:sz w:val="18"/>
                <w:szCs w:val="18"/>
                <w:lang w:eastAsia="es-ES"/>
              </w:rPr>
            </w:pPr>
            <w:bookmarkStart w:id="20" w:name="_Hlk477413091"/>
            <w:bookmarkStart w:id="21" w:name="OLE_LINK281"/>
            <w:bookmarkStart w:id="22" w:name="OLE_LINK282"/>
            <w:bookmarkStart w:id="23" w:name="OLE_LINK283"/>
            <w:r>
              <w:rPr>
                <w:rFonts w:cstheme="minorHAnsi"/>
                <w:b/>
                <w:bCs/>
                <w:sz w:val="18"/>
                <w:szCs w:val="18"/>
                <w:lang w:eastAsia="es-ES"/>
              </w:rPr>
              <w:t>Inmovilizado m</w:t>
            </w:r>
            <w:r w:rsidRPr="009E229F">
              <w:rPr>
                <w:rFonts w:cstheme="minorHAnsi"/>
                <w:b/>
                <w:bCs/>
                <w:sz w:val="18"/>
                <w:szCs w:val="18"/>
                <w:lang w:eastAsia="es-ES"/>
              </w:rPr>
              <w:t>aterial</w:t>
            </w:r>
          </w:p>
        </w:tc>
        <w:tc>
          <w:tcPr>
            <w:tcW w:w="1194" w:type="dxa"/>
            <w:tcBorders>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2019</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1194" w:type="dxa"/>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1194" w:type="dxa"/>
            <w:tcBorders>
              <w:lef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r>
      <w:bookmarkEnd w:id="20"/>
      <w:tr w:rsidR="00C62860" w:rsidRPr="009E229F" w:rsidTr="005525FB">
        <w:trPr>
          <w:trHeight w:val="340"/>
          <w:jc w:val="center"/>
        </w:trPr>
        <w:tc>
          <w:tcPr>
            <w:tcW w:w="2265" w:type="dxa"/>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Terrenos y c</w:t>
            </w:r>
            <w:r w:rsidRPr="009E229F">
              <w:rPr>
                <w:rFonts w:cstheme="minorHAnsi"/>
                <w:sz w:val="18"/>
                <w:szCs w:val="18"/>
                <w:lang w:eastAsia="es-ES"/>
              </w:rPr>
              <w:t>onstrucciones</w:t>
            </w:r>
          </w:p>
        </w:tc>
        <w:tc>
          <w:tcPr>
            <w:tcW w:w="1194" w:type="dxa"/>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9E229F">
              <w:rPr>
                <w:rFonts w:cstheme="minorHAnsi"/>
                <w:sz w:val="18"/>
                <w:szCs w:val="18"/>
                <w:lang w:eastAsia="es-ES"/>
              </w:rPr>
              <w:t>1.407.811,89</w:t>
            </w:r>
          </w:p>
        </w:tc>
        <w:tc>
          <w:tcPr>
            <w:tcW w:w="0" w:type="auto"/>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6.204,93</w:t>
            </w:r>
          </w:p>
        </w:tc>
        <w:tc>
          <w:tcPr>
            <w:tcW w:w="0" w:type="auto"/>
            <w:shd w:val="clear" w:color="auto" w:fill="auto"/>
            <w:vAlign w:val="center"/>
            <w:hideMark/>
          </w:tcPr>
          <w:p w:rsidR="00C62860" w:rsidRPr="009E229F" w:rsidRDefault="005525FB" w:rsidP="005525FB">
            <w:pPr>
              <w:spacing w:afterLines="20" w:after="48"/>
              <w:jc w:val="right"/>
              <w:rPr>
                <w:rFonts w:cstheme="minorHAnsi"/>
                <w:sz w:val="18"/>
                <w:szCs w:val="18"/>
                <w:lang w:eastAsia="es-ES"/>
              </w:rPr>
            </w:pPr>
            <w:r>
              <w:rPr>
                <w:rFonts w:cstheme="minorHAnsi"/>
                <w:sz w:val="18"/>
                <w:szCs w:val="18"/>
                <w:lang w:eastAsia="es-ES"/>
              </w:rPr>
              <w:t>-</w:t>
            </w:r>
          </w:p>
        </w:tc>
        <w:tc>
          <w:tcPr>
            <w:tcW w:w="1194" w:type="dxa"/>
            <w:shd w:val="clear" w:color="000000" w:fill="FFFFFF"/>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1.414.016,82</w:t>
            </w:r>
          </w:p>
        </w:tc>
        <w:tc>
          <w:tcPr>
            <w:tcW w:w="0" w:type="auto"/>
            <w:shd w:val="clear" w:color="000000" w:fill="FFFFFF"/>
            <w:vAlign w:val="center"/>
          </w:tcPr>
          <w:p w:rsidR="00C62860" w:rsidRPr="009E229F" w:rsidRDefault="00CE3771" w:rsidP="005525FB">
            <w:pPr>
              <w:spacing w:afterLines="20" w:after="48"/>
              <w:jc w:val="right"/>
              <w:rPr>
                <w:rFonts w:cstheme="minorHAnsi"/>
                <w:sz w:val="18"/>
                <w:szCs w:val="18"/>
                <w:lang w:eastAsia="es-ES"/>
              </w:rPr>
            </w:pPr>
            <w:r w:rsidRPr="00CE3771">
              <w:rPr>
                <w:rFonts w:cstheme="minorHAnsi"/>
                <w:sz w:val="18"/>
                <w:szCs w:val="18"/>
                <w:lang w:eastAsia="es-ES"/>
              </w:rPr>
              <w:t>458.175,56</w:t>
            </w:r>
          </w:p>
        </w:tc>
        <w:tc>
          <w:tcPr>
            <w:tcW w:w="0" w:type="auto"/>
            <w:shd w:val="clear" w:color="000000" w:fill="FFFFFF"/>
            <w:vAlign w:val="center"/>
          </w:tcPr>
          <w:p w:rsidR="00C62860" w:rsidRPr="009E229F" w:rsidRDefault="005525FB" w:rsidP="005525FB">
            <w:pPr>
              <w:spacing w:afterLines="20" w:after="48"/>
              <w:jc w:val="right"/>
              <w:rPr>
                <w:rFonts w:cstheme="minorHAnsi"/>
                <w:sz w:val="18"/>
                <w:szCs w:val="18"/>
                <w:lang w:eastAsia="es-ES"/>
              </w:rPr>
            </w:pPr>
            <w:r>
              <w:rPr>
                <w:rFonts w:cstheme="minorHAnsi"/>
                <w:sz w:val="18"/>
                <w:szCs w:val="18"/>
                <w:lang w:eastAsia="es-ES"/>
              </w:rPr>
              <w:t>-</w:t>
            </w:r>
          </w:p>
        </w:tc>
        <w:tc>
          <w:tcPr>
            <w:tcW w:w="1194" w:type="dxa"/>
            <w:shd w:val="clear" w:color="000000" w:fill="FFFFFF"/>
            <w:vAlign w:val="center"/>
          </w:tcPr>
          <w:p w:rsidR="00C62860" w:rsidRPr="009E229F" w:rsidRDefault="00CE3771" w:rsidP="005525FB">
            <w:pPr>
              <w:spacing w:afterLines="20" w:after="48"/>
              <w:jc w:val="right"/>
              <w:rPr>
                <w:rFonts w:cstheme="minorHAnsi"/>
                <w:sz w:val="18"/>
                <w:szCs w:val="18"/>
                <w:lang w:eastAsia="es-ES"/>
              </w:rPr>
            </w:pPr>
            <w:r w:rsidRPr="00CE3771">
              <w:rPr>
                <w:rFonts w:cstheme="minorHAnsi"/>
                <w:sz w:val="18"/>
                <w:szCs w:val="18"/>
                <w:lang w:eastAsia="es-ES"/>
              </w:rPr>
              <w:t>1.872.192,38</w:t>
            </w:r>
          </w:p>
        </w:tc>
      </w:tr>
      <w:tr w:rsidR="00C62860" w:rsidRPr="009E229F" w:rsidTr="005525FB">
        <w:trPr>
          <w:trHeight w:val="340"/>
          <w:jc w:val="center"/>
        </w:trPr>
        <w:tc>
          <w:tcPr>
            <w:tcW w:w="2265" w:type="dxa"/>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Otras </w:t>
            </w:r>
            <w:r>
              <w:rPr>
                <w:rFonts w:cstheme="minorHAnsi"/>
                <w:sz w:val="18"/>
                <w:szCs w:val="18"/>
                <w:lang w:eastAsia="es-ES"/>
              </w:rPr>
              <w:t>i</w:t>
            </w:r>
            <w:r w:rsidRPr="009E229F">
              <w:rPr>
                <w:rFonts w:cstheme="minorHAnsi"/>
                <w:sz w:val="18"/>
                <w:szCs w:val="18"/>
                <w:lang w:eastAsia="es-ES"/>
              </w:rPr>
              <w:t>nstalaciones</w:t>
            </w:r>
          </w:p>
        </w:tc>
        <w:tc>
          <w:tcPr>
            <w:tcW w:w="1194" w:type="dxa"/>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9E229F">
              <w:rPr>
                <w:rFonts w:cstheme="minorHAnsi"/>
                <w:sz w:val="18"/>
                <w:szCs w:val="18"/>
                <w:lang w:eastAsia="es-ES"/>
              </w:rPr>
              <w:t>352.257,50</w:t>
            </w:r>
          </w:p>
        </w:tc>
        <w:tc>
          <w:tcPr>
            <w:tcW w:w="0" w:type="auto"/>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743,65</w:t>
            </w:r>
          </w:p>
        </w:tc>
        <w:tc>
          <w:tcPr>
            <w:tcW w:w="0" w:type="auto"/>
            <w:shd w:val="clear" w:color="auto" w:fill="auto"/>
            <w:vAlign w:val="center"/>
            <w:hideMark/>
          </w:tcPr>
          <w:p w:rsidR="00C62860" w:rsidRPr="009E229F" w:rsidRDefault="005525FB" w:rsidP="005525FB">
            <w:pPr>
              <w:spacing w:afterLines="20" w:after="48"/>
              <w:jc w:val="right"/>
              <w:rPr>
                <w:rFonts w:cstheme="minorHAnsi"/>
                <w:sz w:val="18"/>
                <w:szCs w:val="18"/>
                <w:lang w:eastAsia="es-ES"/>
              </w:rPr>
            </w:pPr>
            <w:r>
              <w:rPr>
                <w:rFonts w:cstheme="minorHAnsi"/>
                <w:sz w:val="18"/>
                <w:szCs w:val="18"/>
                <w:lang w:eastAsia="es-ES"/>
              </w:rPr>
              <w:t>-</w:t>
            </w:r>
          </w:p>
        </w:tc>
        <w:tc>
          <w:tcPr>
            <w:tcW w:w="1194" w:type="dxa"/>
            <w:shd w:val="clear" w:color="000000" w:fill="FFFFFF"/>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353.001,15</w:t>
            </w:r>
          </w:p>
        </w:tc>
        <w:tc>
          <w:tcPr>
            <w:tcW w:w="0" w:type="auto"/>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3.702,20</w:t>
            </w:r>
          </w:p>
        </w:tc>
        <w:tc>
          <w:tcPr>
            <w:tcW w:w="0" w:type="auto"/>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145,99</w:t>
            </w:r>
          </w:p>
        </w:tc>
        <w:tc>
          <w:tcPr>
            <w:tcW w:w="1194" w:type="dxa"/>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356.557,36</w:t>
            </w:r>
          </w:p>
        </w:tc>
      </w:tr>
      <w:tr w:rsidR="00C62860" w:rsidRPr="009E229F" w:rsidTr="005525FB">
        <w:trPr>
          <w:trHeight w:val="340"/>
          <w:jc w:val="center"/>
        </w:trPr>
        <w:tc>
          <w:tcPr>
            <w:tcW w:w="2265" w:type="dxa"/>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Mobiliarios </w:t>
            </w:r>
          </w:p>
        </w:tc>
        <w:tc>
          <w:tcPr>
            <w:tcW w:w="1194" w:type="dxa"/>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9E229F">
              <w:rPr>
                <w:rFonts w:cstheme="minorHAnsi"/>
                <w:sz w:val="18"/>
                <w:szCs w:val="18"/>
                <w:lang w:eastAsia="es-ES"/>
              </w:rPr>
              <w:t>188.552,44</w:t>
            </w:r>
          </w:p>
        </w:tc>
        <w:tc>
          <w:tcPr>
            <w:tcW w:w="0" w:type="auto"/>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077696">
              <w:rPr>
                <w:rFonts w:cstheme="minorHAnsi"/>
                <w:sz w:val="18"/>
                <w:szCs w:val="18"/>
                <w:lang w:eastAsia="es-ES"/>
              </w:rPr>
              <w:t>4.824,75</w:t>
            </w:r>
          </w:p>
        </w:tc>
        <w:tc>
          <w:tcPr>
            <w:tcW w:w="0" w:type="auto"/>
            <w:shd w:val="clear" w:color="auto" w:fill="auto"/>
            <w:vAlign w:val="center"/>
            <w:hideMark/>
          </w:tcPr>
          <w:p w:rsidR="00C62860" w:rsidRPr="009E229F" w:rsidRDefault="005525FB" w:rsidP="005525FB">
            <w:pPr>
              <w:spacing w:afterLines="20" w:after="48"/>
              <w:jc w:val="right"/>
              <w:rPr>
                <w:rFonts w:cstheme="minorHAnsi"/>
                <w:sz w:val="18"/>
                <w:szCs w:val="18"/>
                <w:lang w:eastAsia="es-ES"/>
              </w:rPr>
            </w:pPr>
            <w:r>
              <w:rPr>
                <w:rFonts w:cstheme="minorHAnsi"/>
                <w:sz w:val="18"/>
                <w:szCs w:val="18"/>
                <w:lang w:eastAsia="es-ES"/>
              </w:rPr>
              <w:t>-</w:t>
            </w:r>
          </w:p>
        </w:tc>
        <w:tc>
          <w:tcPr>
            <w:tcW w:w="1194" w:type="dxa"/>
            <w:shd w:val="clear" w:color="000000" w:fill="FFFFFF"/>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193.377,19</w:t>
            </w:r>
          </w:p>
        </w:tc>
        <w:tc>
          <w:tcPr>
            <w:tcW w:w="0" w:type="auto"/>
            <w:shd w:val="clear" w:color="000000" w:fill="FFFFFF"/>
            <w:vAlign w:val="center"/>
          </w:tcPr>
          <w:p w:rsidR="00C62860" w:rsidRPr="00FC06CB" w:rsidRDefault="00C62860" w:rsidP="005525FB">
            <w:pPr>
              <w:spacing w:afterLines="20" w:after="48"/>
              <w:jc w:val="right"/>
              <w:rPr>
                <w:rFonts w:cstheme="minorHAnsi"/>
                <w:sz w:val="18"/>
                <w:szCs w:val="18"/>
                <w:lang w:eastAsia="es-ES"/>
              </w:rPr>
            </w:pPr>
            <w:r w:rsidRPr="00FC06CB">
              <w:rPr>
                <w:rFonts w:cstheme="minorHAnsi"/>
                <w:sz w:val="18"/>
                <w:szCs w:val="18"/>
                <w:lang w:eastAsia="es-ES"/>
              </w:rPr>
              <w:t>657,06</w:t>
            </w:r>
          </w:p>
        </w:tc>
        <w:tc>
          <w:tcPr>
            <w:tcW w:w="0" w:type="auto"/>
            <w:shd w:val="clear" w:color="000000" w:fill="FFFFFF"/>
            <w:vAlign w:val="center"/>
          </w:tcPr>
          <w:p w:rsidR="00C62860" w:rsidRPr="007038F2" w:rsidRDefault="005525FB" w:rsidP="005525FB">
            <w:pPr>
              <w:spacing w:afterLines="20" w:after="48"/>
              <w:jc w:val="right"/>
              <w:rPr>
                <w:rFonts w:cstheme="minorHAnsi"/>
                <w:sz w:val="18"/>
                <w:szCs w:val="18"/>
                <w:lang w:eastAsia="es-ES"/>
              </w:rPr>
            </w:pPr>
            <w:r>
              <w:rPr>
                <w:rFonts w:cstheme="minorHAnsi"/>
                <w:sz w:val="18"/>
                <w:szCs w:val="18"/>
                <w:lang w:eastAsia="es-ES"/>
              </w:rPr>
              <w:t>-</w:t>
            </w:r>
          </w:p>
        </w:tc>
        <w:tc>
          <w:tcPr>
            <w:tcW w:w="1194" w:type="dxa"/>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194.034,25</w:t>
            </w:r>
          </w:p>
        </w:tc>
      </w:tr>
      <w:tr w:rsidR="00C62860" w:rsidRPr="009E229F" w:rsidTr="005525FB">
        <w:trPr>
          <w:trHeight w:val="340"/>
          <w:jc w:val="center"/>
        </w:trPr>
        <w:tc>
          <w:tcPr>
            <w:tcW w:w="2265" w:type="dxa"/>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Equipos proceso información</w:t>
            </w:r>
          </w:p>
        </w:tc>
        <w:tc>
          <w:tcPr>
            <w:tcW w:w="1194" w:type="dxa"/>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9E229F">
              <w:rPr>
                <w:rFonts w:cstheme="minorHAnsi"/>
                <w:sz w:val="18"/>
                <w:szCs w:val="18"/>
                <w:lang w:eastAsia="es-ES"/>
              </w:rPr>
              <w:t>175.407,10</w:t>
            </w:r>
          </w:p>
        </w:tc>
        <w:tc>
          <w:tcPr>
            <w:tcW w:w="0" w:type="auto"/>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2.067,36</w:t>
            </w:r>
          </w:p>
        </w:tc>
        <w:tc>
          <w:tcPr>
            <w:tcW w:w="0" w:type="auto"/>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3.980,70</w:t>
            </w:r>
          </w:p>
        </w:tc>
        <w:tc>
          <w:tcPr>
            <w:tcW w:w="1194" w:type="dxa"/>
            <w:shd w:val="clear" w:color="000000" w:fill="FFFFFF"/>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173.493,76</w:t>
            </w:r>
          </w:p>
        </w:tc>
        <w:tc>
          <w:tcPr>
            <w:tcW w:w="0" w:type="auto"/>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17.079,12</w:t>
            </w:r>
          </w:p>
        </w:tc>
        <w:tc>
          <w:tcPr>
            <w:tcW w:w="0" w:type="auto"/>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4.189,41</w:t>
            </w:r>
          </w:p>
        </w:tc>
        <w:tc>
          <w:tcPr>
            <w:tcW w:w="1194" w:type="dxa"/>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186.383,47</w:t>
            </w:r>
          </w:p>
        </w:tc>
      </w:tr>
      <w:tr w:rsidR="00C62860" w:rsidRPr="009E229F" w:rsidTr="005525FB">
        <w:trPr>
          <w:trHeight w:val="340"/>
          <w:jc w:val="center"/>
        </w:trPr>
        <w:tc>
          <w:tcPr>
            <w:tcW w:w="2265" w:type="dxa"/>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Otro inmovilizado m</w:t>
            </w:r>
            <w:r w:rsidRPr="009E229F">
              <w:rPr>
                <w:rFonts w:cstheme="minorHAnsi"/>
                <w:sz w:val="18"/>
                <w:szCs w:val="18"/>
                <w:lang w:eastAsia="es-ES"/>
              </w:rPr>
              <w:t>aterial</w:t>
            </w:r>
          </w:p>
        </w:tc>
        <w:tc>
          <w:tcPr>
            <w:tcW w:w="1194" w:type="dxa"/>
            <w:tcBorders>
              <w:bottom w:val="single" w:sz="4" w:space="0" w:color="auto"/>
            </w:tcBorders>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sidRPr="009E229F">
              <w:rPr>
                <w:rFonts w:cstheme="minorHAnsi"/>
                <w:sz w:val="18"/>
                <w:szCs w:val="18"/>
                <w:lang w:eastAsia="es-ES"/>
              </w:rPr>
              <w:t>113.634,00</w:t>
            </w:r>
          </w:p>
        </w:tc>
        <w:tc>
          <w:tcPr>
            <w:tcW w:w="0" w:type="auto"/>
            <w:tcBorders>
              <w:bottom w:val="single" w:sz="4" w:space="0" w:color="auto"/>
            </w:tcBorders>
            <w:shd w:val="clear" w:color="auto" w:fill="auto"/>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5.362,95</w:t>
            </w:r>
          </w:p>
        </w:tc>
        <w:tc>
          <w:tcPr>
            <w:tcW w:w="0" w:type="auto"/>
            <w:tcBorders>
              <w:bottom w:val="single" w:sz="4" w:space="0" w:color="auto"/>
            </w:tcBorders>
            <w:shd w:val="clear" w:color="auto" w:fill="auto"/>
            <w:vAlign w:val="center"/>
            <w:hideMark/>
          </w:tcPr>
          <w:p w:rsidR="00C62860" w:rsidRPr="009E229F" w:rsidRDefault="005525FB" w:rsidP="005525FB">
            <w:pPr>
              <w:tabs>
                <w:tab w:val="left" w:pos="469"/>
                <w:tab w:val="right" w:pos="658"/>
              </w:tabs>
              <w:spacing w:afterLines="20" w:after="48"/>
              <w:jc w:val="right"/>
              <w:rPr>
                <w:rFonts w:cstheme="minorHAnsi"/>
                <w:sz w:val="18"/>
                <w:szCs w:val="18"/>
                <w:lang w:eastAsia="es-ES"/>
              </w:rPr>
            </w:pPr>
            <w:r>
              <w:rPr>
                <w:rFonts w:cstheme="minorHAnsi"/>
                <w:sz w:val="18"/>
                <w:szCs w:val="18"/>
                <w:lang w:eastAsia="es-ES"/>
              </w:rPr>
              <w:t>-</w:t>
            </w:r>
          </w:p>
        </w:tc>
        <w:tc>
          <w:tcPr>
            <w:tcW w:w="1194" w:type="dxa"/>
            <w:tcBorders>
              <w:bottom w:val="single" w:sz="4" w:space="0" w:color="auto"/>
            </w:tcBorders>
            <w:shd w:val="clear" w:color="000000" w:fill="FFFFFF"/>
            <w:vAlign w:val="center"/>
            <w:hideMark/>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118.996,95</w:t>
            </w:r>
          </w:p>
        </w:tc>
        <w:tc>
          <w:tcPr>
            <w:tcW w:w="0" w:type="auto"/>
            <w:tcBorders>
              <w:bottom w:val="single" w:sz="4" w:space="0" w:color="auto"/>
            </w:tcBorders>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1.363,12</w:t>
            </w:r>
          </w:p>
        </w:tc>
        <w:tc>
          <w:tcPr>
            <w:tcW w:w="0" w:type="auto"/>
            <w:tcBorders>
              <w:bottom w:val="single" w:sz="4" w:space="0" w:color="auto"/>
            </w:tcBorders>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401,00</w:t>
            </w:r>
          </w:p>
        </w:tc>
        <w:tc>
          <w:tcPr>
            <w:tcW w:w="1194" w:type="dxa"/>
            <w:tcBorders>
              <w:bottom w:val="single" w:sz="4" w:space="0" w:color="auto"/>
            </w:tcBorders>
            <w:shd w:val="clear" w:color="000000" w:fill="FFFFFF"/>
            <w:vAlign w:val="center"/>
          </w:tcPr>
          <w:p w:rsidR="00C62860" w:rsidRPr="009E229F" w:rsidRDefault="00C62860" w:rsidP="005525FB">
            <w:pPr>
              <w:spacing w:afterLines="20" w:after="48"/>
              <w:jc w:val="right"/>
              <w:rPr>
                <w:rFonts w:cstheme="minorHAnsi"/>
                <w:sz w:val="18"/>
                <w:szCs w:val="18"/>
                <w:lang w:eastAsia="es-ES"/>
              </w:rPr>
            </w:pPr>
            <w:r>
              <w:rPr>
                <w:rFonts w:cstheme="minorHAnsi"/>
                <w:sz w:val="18"/>
                <w:szCs w:val="18"/>
                <w:lang w:eastAsia="es-ES"/>
              </w:rPr>
              <w:t>119.959.07</w:t>
            </w:r>
          </w:p>
        </w:tc>
      </w:tr>
      <w:tr w:rsidR="00C62860" w:rsidRPr="009E229F" w:rsidTr="004A6971">
        <w:trPr>
          <w:trHeight w:val="340"/>
          <w:jc w:val="center"/>
        </w:trPr>
        <w:tc>
          <w:tcPr>
            <w:tcW w:w="2265" w:type="dxa"/>
            <w:shd w:val="clear" w:color="auto" w:fill="auto"/>
            <w:vAlign w:val="center"/>
            <w:hideMark/>
          </w:tcPr>
          <w:p w:rsidR="00C62860" w:rsidRPr="009E229F" w:rsidRDefault="00C62860" w:rsidP="00C62860">
            <w:pPr>
              <w:spacing w:after="0"/>
              <w:rPr>
                <w:rFonts w:cstheme="minorHAnsi"/>
                <w:sz w:val="20"/>
                <w:szCs w:val="20"/>
                <w:lang w:eastAsia="es-ES"/>
              </w:rPr>
            </w:pPr>
          </w:p>
        </w:tc>
        <w:tc>
          <w:tcPr>
            <w:tcW w:w="1194" w:type="dxa"/>
            <w:tcBorders>
              <w:top w:val="single" w:sz="4" w:space="0" w:color="auto"/>
            </w:tcBorders>
            <w:shd w:val="clear" w:color="auto" w:fill="auto"/>
            <w:vAlign w:val="center"/>
            <w:hideMark/>
          </w:tcPr>
          <w:p w:rsidR="00C62860" w:rsidRPr="009E229F" w:rsidRDefault="00C62860" w:rsidP="00C62860">
            <w:pPr>
              <w:spacing w:afterLines="20" w:after="48"/>
              <w:jc w:val="right"/>
              <w:rPr>
                <w:rFonts w:cstheme="minorHAnsi"/>
                <w:b/>
                <w:bCs/>
                <w:sz w:val="18"/>
                <w:szCs w:val="18"/>
                <w:lang w:eastAsia="es-ES"/>
              </w:rPr>
            </w:pPr>
            <w:r w:rsidRPr="009E229F">
              <w:rPr>
                <w:rFonts w:cstheme="minorHAnsi"/>
                <w:b/>
                <w:bCs/>
                <w:sz w:val="18"/>
                <w:szCs w:val="18"/>
                <w:lang w:eastAsia="es-ES"/>
              </w:rPr>
              <w:t>2.237.662,93</w:t>
            </w:r>
          </w:p>
        </w:tc>
        <w:tc>
          <w:tcPr>
            <w:tcW w:w="0" w:type="auto"/>
            <w:tcBorders>
              <w:top w:val="single" w:sz="4" w:space="0" w:color="auto"/>
            </w:tcBorders>
            <w:shd w:val="clear" w:color="auto" w:fill="auto"/>
            <w:vAlign w:val="center"/>
          </w:tcPr>
          <w:p w:rsidR="00C62860" w:rsidRPr="009E229F" w:rsidRDefault="00C62860" w:rsidP="00C62860">
            <w:pPr>
              <w:spacing w:afterLines="20" w:after="48"/>
              <w:jc w:val="right"/>
              <w:rPr>
                <w:rFonts w:cstheme="minorHAnsi"/>
                <w:b/>
                <w:bCs/>
                <w:strike/>
                <w:sz w:val="18"/>
                <w:szCs w:val="18"/>
                <w:lang w:eastAsia="es-ES"/>
              </w:rPr>
            </w:pPr>
          </w:p>
        </w:tc>
        <w:tc>
          <w:tcPr>
            <w:tcW w:w="0" w:type="auto"/>
            <w:tcBorders>
              <w:top w:val="single" w:sz="4" w:space="0" w:color="auto"/>
            </w:tcBorders>
            <w:shd w:val="clear" w:color="auto" w:fill="auto"/>
            <w:vAlign w:val="center"/>
          </w:tcPr>
          <w:p w:rsidR="00C62860" w:rsidRPr="009E229F" w:rsidRDefault="00C62860" w:rsidP="00C62860">
            <w:pPr>
              <w:spacing w:afterLines="20" w:after="48"/>
              <w:jc w:val="right"/>
              <w:rPr>
                <w:rFonts w:cstheme="minorHAnsi"/>
                <w:b/>
                <w:bCs/>
                <w:strike/>
                <w:sz w:val="18"/>
                <w:szCs w:val="18"/>
                <w:lang w:eastAsia="es-ES"/>
              </w:rPr>
            </w:pPr>
          </w:p>
        </w:tc>
        <w:tc>
          <w:tcPr>
            <w:tcW w:w="1194" w:type="dxa"/>
            <w:tcBorders>
              <w:top w:val="single" w:sz="4" w:space="0" w:color="auto"/>
            </w:tcBorders>
            <w:shd w:val="clear" w:color="000000" w:fill="FFFFFF"/>
            <w:vAlign w:val="center"/>
            <w:hideMark/>
          </w:tcPr>
          <w:p w:rsidR="00C62860" w:rsidRPr="009E229F" w:rsidRDefault="00C62860" w:rsidP="00C62860">
            <w:pPr>
              <w:spacing w:afterLines="20" w:after="48"/>
              <w:jc w:val="right"/>
              <w:rPr>
                <w:rFonts w:cstheme="minorHAnsi"/>
                <w:b/>
                <w:bCs/>
                <w:sz w:val="18"/>
                <w:szCs w:val="18"/>
                <w:lang w:eastAsia="es-ES"/>
              </w:rPr>
            </w:pPr>
            <w:r>
              <w:rPr>
                <w:rFonts w:cstheme="minorHAnsi"/>
                <w:b/>
                <w:bCs/>
                <w:sz w:val="18"/>
                <w:szCs w:val="18"/>
                <w:lang w:eastAsia="es-ES"/>
              </w:rPr>
              <w:t>2.252.885,87</w:t>
            </w:r>
          </w:p>
        </w:tc>
        <w:tc>
          <w:tcPr>
            <w:tcW w:w="0" w:type="auto"/>
            <w:tcBorders>
              <w:top w:val="single" w:sz="4" w:space="0" w:color="auto"/>
            </w:tcBorders>
            <w:shd w:val="clear" w:color="000000" w:fill="FFFFFF"/>
            <w:vAlign w:val="center"/>
          </w:tcPr>
          <w:p w:rsidR="00C62860" w:rsidRPr="009E229F" w:rsidRDefault="00C62860" w:rsidP="00C62860">
            <w:pPr>
              <w:spacing w:afterLines="20" w:after="48"/>
              <w:jc w:val="right"/>
              <w:rPr>
                <w:rFonts w:cstheme="minorHAnsi"/>
                <w:b/>
                <w:bCs/>
                <w:strike/>
                <w:sz w:val="18"/>
                <w:szCs w:val="18"/>
                <w:lang w:eastAsia="es-ES"/>
              </w:rPr>
            </w:pPr>
          </w:p>
        </w:tc>
        <w:tc>
          <w:tcPr>
            <w:tcW w:w="0" w:type="auto"/>
            <w:tcBorders>
              <w:top w:val="single" w:sz="4" w:space="0" w:color="auto"/>
            </w:tcBorders>
            <w:shd w:val="clear" w:color="000000" w:fill="FFFFFF"/>
            <w:vAlign w:val="center"/>
          </w:tcPr>
          <w:p w:rsidR="00C62860" w:rsidRPr="009E229F" w:rsidRDefault="00C62860" w:rsidP="00C62860">
            <w:pPr>
              <w:spacing w:afterLines="20" w:after="48"/>
              <w:jc w:val="right"/>
              <w:rPr>
                <w:rFonts w:cstheme="minorHAnsi"/>
                <w:b/>
                <w:bCs/>
                <w:strike/>
                <w:sz w:val="18"/>
                <w:szCs w:val="18"/>
                <w:lang w:eastAsia="es-ES"/>
              </w:rPr>
            </w:pPr>
          </w:p>
        </w:tc>
        <w:tc>
          <w:tcPr>
            <w:tcW w:w="1194" w:type="dxa"/>
            <w:tcBorders>
              <w:top w:val="single" w:sz="4" w:space="0" w:color="auto"/>
            </w:tcBorders>
            <w:shd w:val="clear" w:color="000000" w:fill="FFFFFF"/>
            <w:vAlign w:val="center"/>
          </w:tcPr>
          <w:p w:rsidR="00C62860" w:rsidRPr="009E229F" w:rsidRDefault="00CE3771" w:rsidP="00C62860">
            <w:pPr>
              <w:spacing w:afterLines="20" w:after="48"/>
              <w:jc w:val="right"/>
              <w:rPr>
                <w:rFonts w:cstheme="minorHAnsi"/>
                <w:b/>
                <w:bCs/>
                <w:sz w:val="18"/>
                <w:szCs w:val="18"/>
                <w:lang w:eastAsia="es-ES"/>
              </w:rPr>
            </w:pPr>
            <w:r w:rsidRPr="00CE3771">
              <w:rPr>
                <w:rFonts w:cstheme="minorHAnsi"/>
                <w:b/>
                <w:bCs/>
                <w:sz w:val="18"/>
                <w:szCs w:val="18"/>
                <w:lang w:eastAsia="es-ES"/>
              </w:rPr>
              <w:t>2.729.126,53</w:t>
            </w:r>
          </w:p>
        </w:tc>
      </w:tr>
      <w:bookmarkEnd w:id="21"/>
      <w:bookmarkEnd w:id="22"/>
      <w:bookmarkEnd w:id="23"/>
    </w:tbl>
    <w:p w:rsidR="00C62860" w:rsidRDefault="00C62860" w:rsidP="00C62860">
      <w:pPr>
        <w:tabs>
          <w:tab w:val="left" w:pos="2263"/>
        </w:tabs>
        <w:spacing w:after="0"/>
        <w:jc w:val="both"/>
        <w:rPr>
          <w:rFonts w:cstheme="minorHAnsi"/>
          <w:sz w:val="20"/>
          <w:szCs w:val="24"/>
        </w:rPr>
      </w:pPr>
    </w:p>
    <w:tbl>
      <w:tblPr>
        <w:tblW w:w="9164" w:type="dxa"/>
        <w:jc w:val="center"/>
        <w:tblCellMar>
          <w:left w:w="70" w:type="dxa"/>
          <w:right w:w="70" w:type="dxa"/>
        </w:tblCellMar>
        <w:tblLook w:val="04A0" w:firstRow="1" w:lastRow="0" w:firstColumn="1" w:lastColumn="0" w:noHBand="0" w:noVBand="1"/>
      </w:tblPr>
      <w:tblGrid>
        <w:gridCol w:w="2297"/>
        <w:gridCol w:w="1133"/>
        <w:gridCol w:w="885"/>
        <w:gridCol w:w="798"/>
        <w:gridCol w:w="1192"/>
        <w:gridCol w:w="869"/>
        <w:gridCol w:w="798"/>
        <w:gridCol w:w="1192"/>
      </w:tblGrid>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sidRPr="009E229F">
              <w:rPr>
                <w:rFonts w:cstheme="minorHAnsi"/>
                <w:b/>
                <w:bCs/>
                <w:sz w:val="18"/>
                <w:szCs w:val="18"/>
                <w:lang w:eastAsia="es-ES"/>
              </w:rPr>
              <w:t xml:space="preserve">Amortización </w:t>
            </w:r>
            <w:r>
              <w:rPr>
                <w:rFonts w:cstheme="minorHAnsi"/>
                <w:b/>
                <w:bCs/>
                <w:sz w:val="18"/>
                <w:szCs w:val="18"/>
                <w:lang w:eastAsia="es-ES"/>
              </w:rPr>
              <w:t>a</w:t>
            </w:r>
            <w:r w:rsidRPr="009E229F">
              <w:rPr>
                <w:rFonts w:cstheme="minorHAnsi"/>
                <w:b/>
                <w:bCs/>
                <w:sz w:val="18"/>
                <w:szCs w:val="18"/>
                <w:lang w:eastAsia="es-ES"/>
              </w:rPr>
              <w:t>cumulada</w:t>
            </w:r>
          </w:p>
        </w:tc>
        <w:tc>
          <w:tcPr>
            <w:tcW w:w="1134" w:type="dxa"/>
            <w:tcBorders>
              <w:top w:val="nil"/>
              <w:left w:val="nil"/>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2019</w:t>
            </w:r>
          </w:p>
        </w:tc>
        <w:tc>
          <w:tcPr>
            <w:tcW w:w="885"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1194"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1194" w:type="dxa"/>
            <w:tcBorders>
              <w:top w:val="nil"/>
              <w:left w:val="single" w:sz="12" w:space="0" w:color="FFFFFF" w:themeColor="background1"/>
              <w:bottom w:val="single" w:sz="4" w:space="0" w:color="FFFFFF" w:themeColor="background1"/>
              <w:right w:val="nil"/>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Terrenos y </w:t>
            </w:r>
            <w:r>
              <w:rPr>
                <w:rFonts w:cstheme="minorHAnsi"/>
                <w:sz w:val="18"/>
                <w:szCs w:val="18"/>
                <w:lang w:eastAsia="es-ES"/>
              </w:rPr>
              <w:t>c</w:t>
            </w:r>
            <w:r w:rsidRPr="009E229F">
              <w:rPr>
                <w:rFonts w:cstheme="minorHAnsi"/>
                <w:sz w:val="18"/>
                <w:szCs w:val="18"/>
                <w:lang w:eastAsia="es-ES"/>
              </w:rPr>
              <w:t>onstrucciones</w:t>
            </w:r>
          </w:p>
        </w:tc>
        <w:tc>
          <w:tcPr>
            <w:tcW w:w="1134" w:type="dxa"/>
            <w:tcBorders>
              <w:top w:val="single" w:sz="4" w:space="0" w:color="FFFFFF" w:themeColor="background1"/>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470.738,33</w:t>
            </w:r>
          </w:p>
        </w:tc>
        <w:tc>
          <w:tcPr>
            <w:tcW w:w="885" w:type="dxa"/>
            <w:tcBorders>
              <w:top w:val="single" w:sz="4" w:space="0" w:color="FFFFFF" w:themeColor="background1"/>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18.720,03</w:t>
            </w:r>
          </w:p>
        </w:tc>
        <w:tc>
          <w:tcPr>
            <w:tcW w:w="0" w:type="auto"/>
            <w:tcBorders>
              <w:top w:val="single" w:sz="4" w:space="0" w:color="FFFFFF" w:themeColor="background1"/>
              <w:left w:val="nil"/>
              <w:bottom w:val="nil"/>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single" w:sz="4" w:space="0" w:color="FFFFFF" w:themeColor="background1"/>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489.458,36</w:t>
            </w:r>
          </w:p>
        </w:tc>
        <w:tc>
          <w:tcPr>
            <w:tcW w:w="0" w:type="auto"/>
            <w:tcBorders>
              <w:top w:val="single" w:sz="4" w:space="0" w:color="FFFFFF" w:themeColor="background1"/>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18.802,42</w:t>
            </w:r>
          </w:p>
        </w:tc>
        <w:tc>
          <w:tcPr>
            <w:tcW w:w="0" w:type="auto"/>
            <w:tcBorders>
              <w:top w:val="single" w:sz="4" w:space="0" w:color="FFFFFF" w:themeColor="background1"/>
              <w:left w:val="nil"/>
              <w:bottom w:val="nil"/>
              <w:right w:val="nil"/>
            </w:tcBorders>
            <w:shd w:val="clear" w:color="auto" w:fill="auto"/>
            <w:vAlign w:val="center"/>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single" w:sz="4" w:space="0" w:color="FFFFFF" w:themeColor="background1"/>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508.260,78</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Otras </w:t>
            </w:r>
            <w:r>
              <w:rPr>
                <w:rFonts w:cstheme="minorHAnsi"/>
                <w:sz w:val="18"/>
                <w:szCs w:val="18"/>
                <w:lang w:eastAsia="es-ES"/>
              </w:rPr>
              <w:t>i</w:t>
            </w:r>
            <w:r w:rsidRPr="009E229F">
              <w:rPr>
                <w:rFonts w:cstheme="minorHAnsi"/>
                <w:sz w:val="18"/>
                <w:szCs w:val="18"/>
                <w:lang w:eastAsia="es-ES"/>
              </w:rPr>
              <w:t>nstalaciones</w:t>
            </w:r>
          </w:p>
        </w:tc>
        <w:tc>
          <w:tcPr>
            <w:tcW w:w="113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242.825,48</w:t>
            </w:r>
          </w:p>
        </w:tc>
        <w:tc>
          <w:tcPr>
            <w:tcW w:w="885"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28.288,61</w:t>
            </w:r>
          </w:p>
        </w:tc>
        <w:tc>
          <w:tcPr>
            <w:tcW w:w="0" w:type="auto"/>
            <w:tcBorders>
              <w:top w:val="nil"/>
              <w:left w:val="nil"/>
              <w:bottom w:val="nil"/>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271.114,09</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27.482,79</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145,99</w:t>
            </w:r>
          </w:p>
        </w:tc>
        <w:tc>
          <w:tcPr>
            <w:tcW w:w="1194" w:type="dxa"/>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298.450,89</w:t>
            </w:r>
          </w:p>
        </w:tc>
      </w:tr>
      <w:tr w:rsidR="00C62860" w:rsidRPr="009E229F" w:rsidTr="004A6971">
        <w:trPr>
          <w:trHeight w:val="340"/>
          <w:jc w:val="center"/>
        </w:trPr>
        <w:tc>
          <w:tcPr>
            <w:tcW w:w="2316" w:type="dxa"/>
            <w:tcBorders>
              <w:top w:val="nil"/>
              <w:left w:val="nil"/>
              <w:bottom w:val="nil"/>
              <w:right w:val="nil"/>
            </w:tcBorders>
            <w:shd w:val="clear" w:color="auto" w:fill="auto"/>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Mobiliarios </w:t>
            </w:r>
          </w:p>
        </w:tc>
        <w:tc>
          <w:tcPr>
            <w:tcW w:w="1134" w:type="dxa"/>
            <w:tcBorders>
              <w:top w:val="nil"/>
              <w:left w:val="nil"/>
              <w:bottom w:val="nil"/>
              <w:right w:val="nil"/>
            </w:tcBorders>
            <w:shd w:val="clear" w:color="auto" w:fill="auto"/>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144.324.53</w:t>
            </w:r>
          </w:p>
        </w:tc>
        <w:tc>
          <w:tcPr>
            <w:tcW w:w="885" w:type="dxa"/>
            <w:tcBorders>
              <w:top w:val="nil"/>
              <w:left w:val="nil"/>
              <w:bottom w:val="nil"/>
              <w:right w:val="nil"/>
            </w:tcBorders>
            <w:shd w:val="clear" w:color="auto" w:fill="auto"/>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7.726,39</w:t>
            </w:r>
          </w:p>
        </w:tc>
        <w:tc>
          <w:tcPr>
            <w:tcW w:w="0" w:type="auto"/>
            <w:tcBorders>
              <w:top w:val="nil"/>
              <w:left w:val="nil"/>
              <w:bottom w:val="nil"/>
              <w:right w:val="nil"/>
            </w:tcBorders>
            <w:shd w:val="clear" w:color="auto" w:fill="auto"/>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nil"/>
              <w:left w:val="nil"/>
              <w:bottom w:val="nil"/>
              <w:right w:val="nil"/>
            </w:tcBorders>
            <w:shd w:val="clear" w:color="auto" w:fill="auto"/>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152.050,92</w:t>
            </w:r>
          </w:p>
        </w:tc>
        <w:tc>
          <w:tcPr>
            <w:tcW w:w="0" w:type="auto"/>
            <w:tcBorders>
              <w:top w:val="nil"/>
              <w:left w:val="nil"/>
              <w:bottom w:val="nil"/>
              <w:right w:val="nil"/>
            </w:tcBorders>
            <w:shd w:val="clear" w:color="auto" w:fill="auto"/>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7.810,86</w:t>
            </w:r>
          </w:p>
        </w:tc>
        <w:tc>
          <w:tcPr>
            <w:tcW w:w="0" w:type="auto"/>
            <w:tcBorders>
              <w:top w:val="nil"/>
              <w:left w:val="nil"/>
              <w:bottom w:val="nil"/>
              <w:right w:val="nil"/>
            </w:tcBorders>
            <w:shd w:val="clear" w:color="auto" w:fill="auto"/>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nil"/>
              <w:left w:val="nil"/>
              <w:bottom w:val="nil"/>
              <w:right w:val="nil"/>
            </w:tcBorders>
            <w:shd w:val="clear" w:color="auto" w:fill="auto"/>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159.861,78</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Equipos proceso información</w:t>
            </w:r>
          </w:p>
        </w:tc>
        <w:tc>
          <w:tcPr>
            <w:tcW w:w="113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146.189,34</w:t>
            </w:r>
          </w:p>
        </w:tc>
        <w:tc>
          <w:tcPr>
            <w:tcW w:w="885"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077696">
              <w:rPr>
                <w:rFonts w:cstheme="minorHAnsi"/>
                <w:sz w:val="18"/>
                <w:szCs w:val="18"/>
                <w:lang w:eastAsia="es-ES"/>
              </w:rPr>
              <w:t>14.542,99</w:t>
            </w:r>
          </w:p>
        </w:tc>
        <w:tc>
          <w:tcPr>
            <w:tcW w:w="0" w:type="auto"/>
            <w:tcBorders>
              <w:top w:val="nil"/>
              <w:left w:val="nil"/>
              <w:bottom w:val="nil"/>
              <w:right w:val="nil"/>
            </w:tcBorders>
            <w:shd w:val="clear" w:color="auto" w:fill="auto"/>
            <w:hideMark/>
          </w:tcPr>
          <w:p w:rsidR="00C62860" w:rsidRPr="009E229F" w:rsidRDefault="00C62860" w:rsidP="00C62860">
            <w:pPr>
              <w:spacing w:after="0"/>
              <w:jc w:val="right"/>
              <w:rPr>
                <w:rFonts w:cstheme="minorHAnsi"/>
                <w:sz w:val="18"/>
                <w:szCs w:val="18"/>
                <w:lang w:eastAsia="es-ES"/>
              </w:rPr>
            </w:pPr>
            <w:r w:rsidRPr="00077696">
              <w:rPr>
                <w:rFonts w:cstheme="minorHAnsi"/>
                <w:sz w:val="18"/>
                <w:szCs w:val="18"/>
                <w:lang w:eastAsia="es-ES"/>
              </w:rPr>
              <w:t>3.980,70</w:t>
            </w:r>
          </w:p>
        </w:tc>
        <w:tc>
          <w:tcPr>
            <w:tcW w:w="119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156.751,63</w:t>
            </w:r>
          </w:p>
        </w:tc>
        <w:tc>
          <w:tcPr>
            <w:tcW w:w="0" w:type="auto"/>
            <w:tcBorders>
              <w:top w:val="nil"/>
              <w:left w:val="nil"/>
              <w:bottom w:val="nil"/>
              <w:right w:val="nil"/>
            </w:tcBorders>
            <w:shd w:val="clear" w:color="auto" w:fill="auto"/>
            <w:vAlign w:val="center"/>
          </w:tcPr>
          <w:p w:rsidR="00C62860" w:rsidRPr="00F50D25" w:rsidRDefault="00C62860" w:rsidP="00C62860">
            <w:pPr>
              <w:spacing w:after="0"/>
              <w:jc w:val="right"/>
              <w:rPr>
                <w:rFonts w:cstheme="minorHAnsi"/>
                <w:sz w:val="18"/>
                <w:szCs w:val="18"/>
                <w:lang w:eastAsia="es-ES"/>
              </w:rPr>
            </w:pPr>
            <w:r w:rsidRPr="00F50D25">
              <w:rPr>
                <w:rFonts w:cstheme="minorHAnsi"/>
                <w:sz w:val="18"/>
                <w:szCs w:val="18"/>
                <w:lang w:eastAsia="es-ES"/>
              </w:rPr>
              <w:t>13.774,10</w:t>
            </w:r>
          </w:p>
        </w:tc>
        <w:tc>
          <w:tcPr>
            <w:tcW w:w="0" w:type="auto"/>
            <w:tcBorders>
              <w:top w:val="nil"/>
              <w:left w:val="nil"/>
              <w:bottom w:val="nil"/>
              <w:right w:val="nil"/>
            </w:tcBorders>
            <w:shd w:val="clear" w:color="auto" w:fill="auto"/>
          </w:tcPr>
          <w:p w:rsidR="00C62860" w:rsidRPr="00F50D25" w:rsidRDefault="00C62860" w:rsidP="00C62860">
            <w:pPr>
              <w:spacing w:after="0"/>
              <w:jc w:val="right"/>
              <w:rPr>
                <w:rFonts w:cstheme="minorHAnsi"/>
                <w:sz w:val="18"/>
                <w:szCs w:val="18"/>
                <w:lang w:eastAsia="es-ES"/>
              </w:rPr>
            </w:pPr>
            <w:r w:rsidRPr="00F50D25">
              <w:rPr>
                <w:rFonts w:cstheme="minorHAnsi"/>
                <w:sz w:val="18"/>
                <w:szCs w:val="18"/>
                <w:lang w:eastAsia="es-ES"/>
              </w:rPr>
              <w:t>4.127,44</w:t>
            </w:r>
          </w:p>
        </w:tc>
        <w:tc>
          <w:tcPr>
            <w:tcW w:w="1194" w:type="dxa"/>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166.398,29</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 xml:space="preserve">Otro </w:t>
            </w:r>
            <w:r>
              <w:rPr>
                <w:rFonts w:cstheme="minorHAnsi"/>
                <w:sz w:val="18"/>
                <w:szCs w:val="18"/>
                <w:lang w:eastAsia="es-ES"/>
              </w:rPr>
              <w:t>i</w:t>
            </w:r>
            <w:r w:rsidRPr="009E229F">
              <w:rPr>
                <w:rFonts w:cstheme="minorHAnsi"/>
                <w:sz w:val="18"/>
                <w:szCs w:val="18"/>
                <w:lang w:eastAsia="es-ES"/>
              </w:rPr>
              <w:t xml:space="preserve">nmovilizado </w:t>
            </w:r>
            <w:r>
              <w:rPr>
                <w:rFonts w:cstheme="minorHAnsi"/>
                <w:sz w:val="18"/>
                <w:szCs w:val="18"/>
                <w:lang w:eastAsia="es-ES"/>
              </w:rPr>
              <w:t>m</w:t>
            </w:r>
            <w:r w:rsidRPr="009E229F">
              <w:rPr>
                <w:rFonts w:cstheme="minorHAnsi"/>
                <w:sz w:val="18"/>
                <w:szCs w:val="18"/>
                <w:lang w:eastAsia="es-ES"/>
              </w:rPr>
              <w:t>aterial</w:t>
            </w:r>
          </w:p>
        </w:tc>
        <w:tc>
          <w:tcPr>
            <w:tcW w:w="113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sidRPr="009E229F">
              <w:rPr>
                <w:rFonts w:cstheme="minorHAnsi"/>
                <w:sz w:val="18"/>
                <w:szCs w:val="18"/>
                <w:lang w:eastAsia="es-ES"/>
              </w:rPr>
              <w:t>57.796,53</w:t>
            </w:r>
          </w:p>
        </w:tc>
        <w:tc>
          <w:tcPr>
            <w:tcW w:w="885"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11.804,54</w:t>
            </w:r>
          </w:p>
        </w:tc>
        <w:tc>
          <w:tcPr>
            <w:tcW w:w="0" w:type="auto"/>
            <w:tcBorders>
              <w:top w:val="nil"/>
              <w:left w:val="nil"/>
              <w:bottom w:val="nil"/>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119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69.601,07</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7.613,84</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275,14</w:t>
            </w:r>
          </w:p>
        </w:tc>
        <w:tc>
          <w:tcPr>
            <w:tcW w:w="1194" w:type="dxa"/>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76.939,77</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rPr>
                <w:rFonts w:cstheme="minorHAnsi"/>
                <w:sz w:val="18"/>
                <w:szCs w:val="18"/>
                <w:lang w:eastAsia="es-ES"/>
              </w:rPr>
            </w:pPr>
          </w:p>
        </w:tc>
        <w:tc>
          <w:tcPr>
            <w:tcW w:w="113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sidRPr="009E229F">
              <w:rPr>
                <w:rFonts w:cstheme="minorHAnsi"/>
                <w:b/>
                <w:bCs/>
                <w:sz w:val="18"/>
                <w:szCs w:val="18"/>
                <w:lang w:eastAsia="es-ES"/>
              </w:rPr>
              <w:t>1.061.874,21</w:t>
            </w:r>
          </w:p>
        </w:tc>
        <w:tc>
          <w:tcPr>
            <w:tcW w:w="885" w:type="dxa"/>
            <w:tcBorders>
              <w:top w:val="nil"/>
              <w:left w:val="nil"/>
              <w:bottom w:val="nil"/>
              <w:right w:val="nil"/>
            </w:tcBorders>
            <w:shd w:val="clear" w:color="auto" w:fill="auto"/>
            <w:vAlign w:val="center"/>
          </w:tcPr>
          <w:p w:rsidR="00C62860" w:rsidRPr="009E229F" w:rsidRDefault="005525FB" w:rsidP="00C62860">
            <w:pPr>
              <w:spacing w:after="0"/>
              <w:jc w:val="right"/>
              <w:rPr>
                <w:rFonts w:cstheme="minorHAnsi"/>
                <w:b/>
                <w:bCs/>
                <w:strike/>
                <w:sz w:val="18"/>
                <w:szCs w:val="18"/>
                <w:lang w:eastAsia="es-ES"/>
              </w:rPr>
            </w:pPr>
            <w:r>
              <w:rPr>
                <w:rFonts w:cstheme="minorHAnsi"/>
                <w:b/>
                <w:bCs/>
                <w:strike/>
                <w:sz w:val="18"/>
                <w:szCs w:val="18"/>
                <w:lang w:eastAsia="es-ES"/>
              </w:rPr>
              <w:t>-</w:t>
            </w:r>
          </w:p>
        </w:tc>
        <w:tc>
          <w:tcPr>
            <w:tcW w:w="0" w:type="auto"/>
            <w:tcBorders>
              <w:top w:val="nil"/>
              <w:left w:val="nil"/>
              <w:bottom w:val="nil"/>
              <w:right w:val="nil"/>
            </w:tcBorders>
            <w:shd w:val="clear" w:color="auto" w:fill="auto"/>
            <w:vAlign w:val="center"/>
          </w:tcPr>
          <w:p w:rsidR="00C62860" w:rsidRPr="009E229F" w:rsidRDefault="005525FB" w:rsidP="00C62860">
            <w:pPr>
              <w:spacing w:after="0"/>
              <w:jc w:val="right"/>
              <w:rPr>
                <w:rFonts w:cstheme="minorHAnsi"/>
                <w:b/>
                <w:bCs/>
                <w:strike/>
                <w:sz w:val="18"/>
                <w:szCs w:val="18"/>
                <w:lang w:eastAsia="es-ES"/>
              </w:rPr>
            </w:pPr>
            <w:r>
              <w:rPr>
                <w:rFonts w:cstheme="minorHAnsi"/>
                <w:b/>
                <w:bCs/>
                <w:strike/>
                <w:sz w:val="18"/>
                <w:szCs w:val="18"/>
                <w:lang w:eastAsia="es-ES"/>
              </w:rPr>
              <w:t>-</w:t>
            </w:r>
          </w:p>
        </w:tc>
        <w:tc>
          <w:tcPr>
            <w:tcW w:w="1194"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Pr>
                <w:rFonts w:cstheme="minorHAnsi"/>
                <w:b/>
                <w:bCs/>
                <w:sz w:val="18"/>
                <w:szCs w:val="18"/>
                <w:lang w:eastAsia="es-ES"/>
              </w:rPr>
              <w:t>1.138.976,07</w:t>
            </w:r>
          </w:p>
        </w:tc>
        <w:tc>
          <w:tcPr>
            <w:tcW w:w="0" w:type="auto"/>
            <w:tcBorders>
              <w:top w:val="nil"/>
              <w:left w:val="nil"/>
              <w:bottom w:val="nil"/>
              <w:right w:val="nil"/>
            </w:tcBorders>
            <w:shd w:val="clear" w:color="auto" w:fill="auto"/>
            <w:vAlign w:val="center"/>
          </w:tcPr>
          <w:p w:rsidR="00C62860" w:rsidRPr="009E229F" w:rsidRDefault="005525FB" w:rsidP="00C62860">
            <w:pPr>
              <w:spacing w:after="0"/>
              <w:jc w:val="right"/>
              <w:rPr>
                <w:rFonts w:cstheme="minorHAnsi"/>
                <w:b/>
                <w:bCs/>
                <w:strike/>
                <w:sz w:val="18"/>
                <w:szCs w:val="18"/>
                <w:lang w:eastAsia="es-ES"/>
              </w:rPr>
            </w:pPr>
            <w:r>
              <w:rPr>
                <w:rFonts w:cstheme="minorHAnsi"/>
                <w:b/>
                <w:bCs/>
                <w:strike/>
                <w:sz w:val="18"/>
                <w:szCs w:val="18"/>
                <w:lang w:eastAsia="es-ES"/>
              </w:rPr>
              <w:t>-</w:t>
            </w:r>
          </w:p>
        </w:tc>
        <w:tc>
          <w:tcPr>
            <w:tcW w:w="0" w:type="auto"/>
            <w:tcBorders>
              <w:top w:val="nil"/>
              <w:left w:val="nil"/>
              <w:bottom w:val="nil"/>
              <w:right w:val="nil"/>
            </w:tcBorders>
            <w:shd w:val="clear" w:color="auto" w:fill="auto"/>
            <w:vAlign w:val="center"/>
          </w:tcPr>
          <w:p w:rsidR="00C62860" w:rsidRPr="009E229F" w:rsidRDefault="005525FB" w:rsidP="00C62860">
            <w:pPr>
              <w:spacing w:after="0"/>
              <w:jc w:val="right"/>
              <w:rPr>
                <w:rFonts w:cstheme="minorHAnsi"/>
                <w:b/>
                <w:strike/>
                <w:sz w:val="18"/>
                <w:szCs w:val="18"/>
                <w:lang w:eastAsia="es-ES"/>
              </w:rPr>
            </w:pPr>
            <w:r>
              <w:rPr>
                <w:rFonts w:cstheme="minorHAnsi"/>
                <w:b/>
                <w:strike/>
                <w:sz w:val="18"/>
                <w:szCs w:val="18"/>
                <w:lang w:eastAsia="es-ES"/>
              </w:rPr>
              <w:t>-</w:t>
            </w:r>
          </w:p>
        </w:tc>
        <w:tc>
          <w:tcPr>
            <w:tcW w:w="1194" w:type="dxa"/>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r>
              <w:rPr>
                <w:rFonts w:cstheme="minorHAnsi"/>
                <w:b/>
                <w:bCs/>
                <w:sz w:val="18"/>
                <w:szCs w:val="18"/>
                <w:lang w:eastAsia="es-ES"/>
              </w:rPr>
              <w:t>1.209.911,51</w:t>
            </w:r>
          </w:p>
        </w:tc>
      </w:tr>
      <w:tr w:rsidR="00C62860" w:rsidRPr="009E229F" w:rsidTr="004A6971">
        <w:trPr>
          <w:trHeight w:val="340"/>
          <w:jc w:val="center"/>
        </w:trPr>
        <w:tc>
          <w:tcPr>
            <w:tcW w:w="2316" w:type="dxa"/>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sidRPr="009E229F">
              <w:rPr>
                <w:rFonts w:cstheme="minorHAnsi"/>
                <w:b/>
                <w:bCs/>
                <w:sz w:val="18"/>
                <w:szCs w:val="18"/>
                <w:lang w:val="es-ES_tradnl" w:eastAsia="es-ES"/>
              </w:rPr>
              <w:t xml:space="preserve">Valor </w:t>
            </w:r>
            <w:r>
              <w:rPr>
                <w:rFonts w:cstheme="minorHAnsi"/>
                <w:b/>
                <w:bCs/>
                <w:sz w:val="18"/>
                <w:szCs w:val="18"/>
                <w:lang w:val="es-ES_tradnl" w:eastAsia="es-ES"/>
              </w:rPr>
              <w:t>c</w:t>
            </w:r>
            <w:r w:rsidRPr="009E229F">
              <w:rPr>
                <w:rFonts w:cstheme="minorHAnsi"/>
                <w:b/>
                <w:bCs/>
                <w:sz w:val="18"/>
                <w:szCs w:val="18"/>
                <w:lang w:val="es-ES_tradnl" w:eastAsia="es-ES"/>
              </w:rPr>
              <w:t>ontable</w:t>
            </w:r>
          </w:p>
        </w:tc>
        <w:tc>
          <w:tcPr>
            <w:tcW w:w="1134" w:type="dxa"/>
            <w:tcBorders>
              <w:top w:val="single" w:sz="8" w:space="0" w:color="000000"/>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sidRPr="009E229F">
              <w:rPr>
                <w:rFonts w:cstheme="minorHAnsi"/>
                <w:b/>
                <w:bCs/>
                <w:sz w:val="18"/>
                <w:szCs w:val="18"/>
                <w:lang w:eastAsia="es-ES"/>
              </w:rPr>
              <w:t>1.175.788,72</w:t>
            </w:r>
          </w:p>
        </w:tc>
        <w:tc>
          <w:tcPr>
            <w:tcW w:w="885" w:type="dxa"/>
            <w:tcBorders>
              <w:top w:val="single" w:sz="8" w:space="0" w:color="000000"/>
              <w:left w:val="nil"/>
              <w:bottom w:val="nil"/>
              <w:right w:val="nil"/>
            </w:tcBorders>
            <w:shd w:val="clear" w:color="auto" w:fill="auto"/>
            <w:vAlign w:val="center"/>
            <w:hideMark/>
          </w:tcPr>
          <w:p w:rsidR="00C62860" w:rsidRPr="009E229F" w:rsidRDefault="00C62860" w:rsidP="00C62860">
            <w:pPr>
              <w:spacing w:after="0"/>
              <w:jc w:val="right"/>
              <w:rPr>
                <w:rFonts w:cstheme="minorHAnsi"/>
                <w:b/>
                <w:bCs/>
                <w:strike/>
                <w:sz w:val="18"/>
                <w:szCs w:val="18"/>
                <w:lang w:eastAsia="es-ES"/>
              </w:rPr>
            </w:pPr>
          </w:p>
        </w:tc>
        <w:tc>
          <w:tcPr>
            <w:tcW w:w="0" w:type="auto"/>
            <w:tcBorders>
              <w:top w:val="single" w:sz="8" w:space="0" w:color="000000"/>
              <w:left w:val="nil"/>
              <w:bottom w:val="nil"/>
              <w:right w:val="nil"/>
            </w:tcBorders>
            <w:shd w:val="clear" w:color="auto" w:fill="auto"/>
            <w:hideMark/>
          </w:tcPr>
          <w:p w:rsidR="00C62860" w:rsidRPr="009E229F" w:rsidRDefault="00C62860" w:rsidP="00C62860">
            <w:pPr>
              <w:spacing w:after="0"/>
              <w:jc w:val="right"/>
              <w:rPr>
                <w:rFonts w:cstheme="minorHAnsi"/>
                <w:b/>
                <w:bCs/>
                <w:strike/>
                <w:sz w:val="18"/>
                <w:szCs w:val="18"/>
                <w:lang w:eastAsia="es-ES"/>
              </w:rPr>
            </w:pPr>
          </w:p>
        </w:tc>
        <w:tc>
          <w:tcPr>
            <w:tcW w:w="1194" w:type="dxa"/>
            <w:tcBorders>
              <w:top w:val="single" w:sz="8" w:space="0" w:color="000000"/>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Pr>
                <w:rFonts w:cstheme="minorHAnsi"/>
                <w:b/>
                <w:bCs/>
                <w:sz w:val="18"/>
                <w:szCs w:val="18"/>
                <w:lang w:eastAsia="es-ES"/>
              </w:rPr>
              <w:t>1.113.909,80</w:t>
            </w:r>
          </w:p>
        </w:tc>
        <w:tc>
          <w:tcPr>
            <w:tcW w:w="0" w:type="auto"/>
            <w:tcBorders>
              <w:top w:val="single" w:sz="8" w:space="0" w:color="000000"/>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p>
        </w:tc>
        <w:tc>
          <w:tcPr>
            <w:tcW w:w="0" w:type="auto"/>
            <w:tcBorders>
              <w:top w:val="single" w:sz="8" w:space="0" w:color="000000"/>
              <w:left w:val="nil"/>
              <w:bottom w:val="nil"/>
              <w:right w:val="nil"/>
            </w:tcBorders>
            <w:shd w:val="clear" w:color="auto" w:fill="auto"/>
          </w:tcPr>
          <w:p w:rsidR="00C62860" w:rsidRPr="009E229F" w:rsidRDefault="00C62860" w:rsidP="00C62860">
            <w:pPr>
              <w:spacing w:after="0"/>
              <w:jc w:val="right"/>
              <w:rPr>
                <w:rFonts w:cstheme="minorHAnsi"/>
                <w:sz w:val="18"/>
                <w:szCs w:val="18"/>
                <w:lang w:eastAsia="es-ES"/>
              </w:rPr>
            </w:pPr>
          </w:p>
        </w:tc>
        <w:tc>
          <w:tcPr>
            <w:tcW w:w="1194" w:type="dxa"/>
            <w:tcBorders>
              <w:top w:val="single" w:sz="8" w:space="0" w:color="000000"/>
              <w:left w:val="nil"/>
              <w:bottom w:val="nil"/>
              <w:right w:val="nil"/>
            </w:tcBorders>
            <w:shd w:val="clear" w:color="auto" w:fill="auto"/>
            <w:vAlign w:val="center"/>
          </w:tcPr>
          <w:p w:rsidR="00C62860" w:rsidRPr="009E229F" w:rsidRDefault="00CE3771" w:rsidP="00C62860">
            <w:pPr>
              <w:spacing w:after="0"/>
              <w:jc w:val="right"/>
              <w:rPr>
                <w:rFonts w:cstheme="minorHAnsi"/>
                <w:b/>
                <w:bCs/>
                <w:sz w:val="18"/>
                <w:szCs w:val="18"/>
                <w:lang w:eastAsia="es-ES"/>
              </w:rPr>
            </w:pPr>
            <w:r w:rsidRPr="00CE3771">
              <w:rPr>
                <w:rFonts w:cstheme="minorHAnsi"/>
                <w:b/>
                <w:bCs/>
                <w:sz w:val="18"/>
                <w:szCs w:val="18"/>
                <w:lang w:eastAsia="es-ES"/>
              </w:rPr>
              <w:t>1.519.215,02</w:t>
            </w:r>
          </w:p>
        </w:tc>
      </w:tr>
    </w:tbl>
    <w:p w:rsidR="00010D5B" w:rsidRPr="00CC7BA5" w:rsidRDefault="00010D5B" w:rsidP="00C62860">
      <w:pPr>
        <w:tabs>
          <w:tab w:val="left" w:pos="2263"/>
        </w:tabs>
        <w:spacing w:after="0"/>
        <w:jc w:val="both"/>
        <w:rPr>
          <w:rFonts w:cstheme="minorHAnsi"/>
          <w:sz w:val="20"/>
          <w:szCs w:val="24"/>
          <w:highlight w:val="yellow"/>
        </w:rPr>
      </w:pPr>
      <w:r w:rsidRPr="00C62860">
        <w:rPr>
          <w:rFonts w:cstheme="minorHAnsi"/>
          <w:sz w:val="20"/>
          <w:szCs w:val="24"/>
        </w:rPr>
        <w:tab/>
      </w:r>
    </w:p>
    <w:p w:rsidR="00C62860" w:rsidRPr="00E26513" w:rsidRDefault="00C62860" w:rsidP="00C62860">
      <w:pPr>
        <w:tabs>
          <w:tab w:val="left" w:pos="-720"/>
        </w:tabs>
        <w:suppressAutoHyphens/>
        <w:spacing w:after="100"/>
        <w:jc w:val="both"/>
        <w:rPr>
          <w:rFonts w:cstheme="minorHAnsi"/>
          <w:sz w:val="20"/>
        </w:rPr>
      </w:pPr>
      <w:bookmarkStart w:id="24" w:name="OLE_LINK286"/>
      <w:bookmarkStart w:id="25" w:name="OLE_LINK287"/>
      <w:bookmarkStart w:id="26" w:name="OLE_LINK288"/>
      <w:r w:rsidRPr="00E26513">
        <w:rPr>
          <w:rFonts w:cstheme="minorHAnsi"/>
          <w:sz w:val="20"/>
        </w:rPr>
        <w:t xml:space="preserve">El cargo en la cuenta de resultados por amortizaciones ha sido en el ejercicio </w:t>
      </w:r>
      <w:r>
        <w:rPr>
          <w:rFonts w:cstheme="minorHAnsi"/>
          <w:sz w:val="20"/>
        </w:rPr>
        <w:t>2021</w:t>
      </w:r>
      <w:r w:rsidRPr="00E26513">
        <w:rPr>
          <w:rFonts w:cstheme="minorHAnsi"/>
          <w:sz w:val="20"/>
        </w:rPr>
        <w:t xml:space="preserve"> de </w:t>
      </w:r>
      <w:r>
        <w:rPr>
          <w:rFonts w:cstheme="minorHAnsi"/>
          <w:sz w:val="20"/>
        </w:rPr>
        <w:t>74.607,83</w:t>
      </w:r>
      <w:r w:rsidRPr="00E26513">
        <w:rPr>
          <w:rFonts w:cstheme="minorHAnsi"/>
          <w:sz w:val="20"/>
        </w:rPr>
        <w:t xml:space="preserve"> euros, ascendiendo en el ejercicio </w:t>
      </w:r>
      <w:r>
        <w:rPr>
          <w:rFonts w:cstheme="minorHAnsi"/>
          <w:sz w:val="20"/>
        </w:rPr>
        <w:t>2020</w:t>
      </w:r>
      <w:r w:rsidRPr="00E26513">
        <w:rPr>
          <w:rFonts w:cstheme="minorHAnsi"/>
          <w:sz w:val="20"/>
        </w:rPr>
        <w:t xml:space="preserve"> a la cantidad de </w:t>
      </w:r>
      <w:r w:rsidRPr="004424B9">
        <w:rPr>
          <w:rFonts w:cstheme="minorHAnsi"/>
          <w:sz w:val="20"/>
        </w:rPr>
        <w:t xml:space="preserve">81.082,56 </w:t>
      </w:r>
      <w:r w:rsidRPr="00E26513">
        <w:rPr>
          <w:rFonts w:cstheme="minorHAnsi"/>
          <w:sz w:val="20"/>
        </w:rPr>
        <w:t>euros.</w:t>
      </w:r>
    </w:p>
    <w:p w:rsidR="00CE3771" w:rsidRDefault="00CE3771" w:rsidP="00CE3771">
      <w:pPr>
        <w:spacing w:after="0"/>
        <w:ind w:right="-1"/>
        <w:jc w:val="both"/>
        <w:rPr>
          <w:rFonts w:cstheme="minorHAnsi"/>
          <w:kern w:val="2"/>
          <w:sz w:val="20"/>
        </w:rPr>
      </w:pPr>
      <w:r w:rsidRPr="00CE3771">
        <w:rPr>
          <w:rFonts w:cstheme="minorHAnsi"/>
          <w:kern w:val="2"/>
          <w:sz w:val="20"/>
        </w:rPr>
        <w:lastRenderedPageBreak/>
        <w:t xml:space="preserve">El 2 de julio de 2021 se procede a elevar a público la escritura de compraventa del edificio destinado a albergar la nueva sede del Colegio en Lanzarote. Durante el ejercicio y como consecuencia de las obras realizadas se ha considerado su registro contable como obras en curso. </w:t>
      </w:r>
    </w:p>
    <w:p w:rsidR="00CE3771" w:rsidRPr="00CE3771" w:rsidRDefault="00CE3771" w:rsidP="00CE3771">
      <w:pPr>
        <w:spacing w:after="0"/>
        <w:ind w:right="-1"/>
        <w:jc w:val="both"/>
        <w:rPr>
          <w:rFonts w:cstheme="minorHAnsi"/>
          <w:kern w:val="2"/>
          <w:sz w:val="20"/>
        </w:rPr>
      </w:pPr>
    </w:p>
    <w:p w:rsidR="00CE3771" w:rsidRDefault="00CE3771" w:rsidP="00CE3771">
      <w:pPr>
        <w:spacing w:after="0"/>
        <w:ind w:right="-1"/>
        <w:jc w:val="both"/>
        <w:rPr>
          <w:rFonts w:cstheme="minorHAnsi"/>
          <w:kern w:val="2"/>
          <w:sz w:val="20"/>
        </w:rPr>
      </w:pPr>
      <w:r w:rsidRPr="00CE3771">
        <w:rPr>
          <w:rFonts w:cstheme="minorHAnsi"/>
          <w:kern w:val="2"/>
          <w:sz w:val="20"/>
        </w:rPr>
        <w:t>Al cierre del ejercicio se ha estimado</w:t>
      </w:r>
      <w:r>
        <w:rPr>
          <w:rFonts w:cstheme="minorHAnsi"/>
          <w:kern w:val="2"/>
          <w:sz w:val="20"/>
        </w:rPr>
        <w:t xml:space="preserve"> conveniente</w:t>
      </w:r>
      <w:r w:rsidRPr="00CE3771">
        <w:rPr>
          <w:rFonts w:cstheme="minorHAnsi"/>
          <w:kern w:val="2"/>
          <w:sz w:val="20"/>
        </w:rPr>
        <w:t xml:space="preserve">,  </w:t>
      </w:r>
      <w:r>
        <w:rPr>
          <w:rFonts w:cstheme="minorHAnsi"/>
          <w:kern w:val="2"/>
          <w:sz w:val="20"/>
        </w:rPr>
        <w:t>una vez finalizadas</w:t>
      </w:r>
      <w:r w:rsidRPr="00CE3771">
        <w:rPr>
          <w:rFonts w:cstheme="minorHAnsi"/>
          <w:kern w:val="2"/>
          <w:sz w:val="20"/>
        </w:rPr>
        <w:t xml:space="preserve"> las obras, realizar su traspaso a las partidas de construcciones y terrenos, aunque </w:t>
      </w:r>
      <w:r>
        <w:rPr>
          <w:rFonts w:cstheme="minorHAnsi"/>
          <w:kern w:val="2"/>
          <w:sz w:val="20"/>
        </w:rPr>
        <w:t>al cierre del ejercicio no se contaba con la</w:t>
      </w:r>
      <w:r w:rsidRPr="00CE3771">
        <w:rPr>
          <w:rFonts w:cstheme="minorHAnsi"/>
          <w:kern w:val="2"/>
          <w:sz w:val="20"/>
        </w:rPr>
        <w:t xml:space="preserve"> licencia de </w:t>
      </w:r>
      <w:r>
        <w:rPr>
          <w:rFonts w:cstheme="minorHAnsi"/>
          <w:kern w:val="2"/>
          <w:sz w:val="20"/>
        </w:rPr>
        <w:t>la actividad</w:t>
      </w:r>
      <w:r w:rsidRPr="00CE3771">
        <w:rPr>
          <w:rFonts w:cstheme="minorHAnsi"/>
          <w:kern w:val="2"/>
          <w:sz w:val="20"/>
        </w:rPr>
        <w:t>.</w:t>
      </w:r>
    </w:p>
    <w:p w:rsidR="00CE3771" w:rsidRDefault="00CE3771" w:rsidP="00C62860">
      <w:pPr>
        <w:spacing w:after="100"/>
        <w:ind w:right="-1"/>
        <w:jc w:val="both"/>
        <w:rPr>
          <w:rFonts w:cstheme="minorHAnsi"/>
          <w:kern w:val="2"/>
          <w:sz w:val="20"/>
        </w:rPr>
      </w:pPr>
    </w:p>
    <w:p w:rsidR="00C62860" w:rsidRDefault="00C62860" w:rsidP="00C62860">
      <w:pPr>
        <w:spacing w:after="100"/>
        <w:ind w:right="-1"/>
        <w:jc w:val="both"/>
        <w:rPr>
          <w:rFonts w:cstheme="minorHAnsi"/>
          <w:kern w:val="2"/>
          <w:sz w:val="20"/>
        </w:rPr>
      </w:pPr>
      <w:r w:rsidRPr="00E26513">
        <w:rPr>
          <w:rFonts w:cstheme="minorHAnsi"/>
          <w:kern w:val="2"/>
          <w:sz w:val="20"/>
        </w:rPr>
        <w:t>Asimismo se facilita la siguiente información adicional:</w:t>
      </w:r>
    </w:p>
    <w:p w:rsidR="00C62860" w:rsidRPr="002862D8" w:rsidRDefault="00C62860" w:rsidP="00EE59DD">
      <w:pPr>
        <w:pStyle w:val="Prrafodelista"/>
        <w:widowControl w:val="0"/>
        <w:numPr>
          <w:ilvl w:val="0"/>
          <w:numId w:val="5"/>
        </w:numPr>
        <w:suppressAutoHyphens/>
        <w:overflowPunct w:val="0"/>
        <w:spacing w:after="100"/>
        <w:ind w:left="284" w:right="-1" w:hanging="284"/>
        <w:jc w:val="both"/>
        <w:rPr>
          <w:rFonts w:cstheme="minorHAnsi"/>
          <w:sz w:val="20"/>
        </w:rPr>
      </w:pPr>
      <w:r w:rsidRPr="002862D8">
        <w:rPr>
          <w:rFonts w:cstheme="minorHAnsi"/>
          <w:sz w:val="20"/>
        </w:rPr>
        <w:t xml:space="preserve">Los terrenos y construcciones se corresponden con las sedes sociales del Colegio en las islas de Gran Canaria, Lanzarote y Fuerteventura. </w:t>
      </w:r>
    </w:p>
    <w:p w:rsidR="00C62860" w:rsidRDefault="00C62860" w:rsidP="00EE59DD">
      <w:pPr>
        <w:pStyle w:val="Prrafodelista"/>
        <w:widowControl w:val="0"/>
        <w:numPr>
          <w:ilvl w:val="0"/>
          <w:numId w:val="5"/>
        </w:numPr>
        <w:suppressAutoHyphens/>
        <w:overflowPunct w:val="0"/>
        <w:spacing w:after="100"/>
        <w:ind w:left="284" w:right="-1" w:hanging="284"/>
        <w:jc w:val="both"/>
        <w:rPr>
          <w:rFonts w:cstheme="minorHAnsi"/>
          <w:sz w:val="20"/>
        </w:rPr>
      </w:pPr>
      <w:r w:rsidRPr="00E26513">
        <w:rPr>
          <w:rFonts w:cstheme="minorHAnsi"/>
          <w:sz w:val="20"/>
        </w:rPr>
        <w:t>Los activos totalmente amortizados (o con un valor residual no significativo), y en uso en la actividad de la I</w:t>
      </w:r>
      <w:r>
        <w:rPr>
          <w:rFonts w:cstheme="minorHAnsi"/>
          <w:sz w:val="20"/>
        </w:rPr>
        <w:t>nstitución son los siguientes:</w:t>
      </w:r>
    </w:p>
    <w:p w:rsidR="00C62860" w:rsidRPr="00CC7BA5" w:rsidRDefault="00C62860" w:rsidP="00A0612B">
      <w:pPr>
        <w:spacing w:after="0"/>
        <w:rPr>
          <w:rFonts w:cstheme="minorHAnsi"/>
          <w:sz w:val="20"/>
          <w:highlight w:val="yellow"/>
        </w:rPr>
      </w:pPr>
    </w:p>
    <w:tbl>
      <w:tblPr>
        <w:tblW w:w="0" w:type="auto"/>
        <w:jc w:val="center"/>
        <w:tblCellMar>
          <w:left w:w="0" w:type="dxa"/>
          <w:right w:w="0" w:type="dxa"/>
        </w:tblCellMar>
        <w:tblLook w:val="04A0" w:firstRow="1" w:lastRow="0" w:firstColumn="1" w:lastColumn="0" w:noHBand="0" w:noVBand="1"/>
      </w:tblPr>
      <w:tblGrid>
        <w:gridCol w:w="2850"/>
        <w:gridCol w:w="1193"/>
        <w:gridCol w:w="1148"/>
      </w:tblGrid>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cstheme="minorHAnsi"/>
                <w:kern w:val="2"/>
                <w:sz w:val="18"/>
                <w:szCs w:val="18"/>
                <w:lang w:eastAsia="es-ES"/>
              </w:rPr>
            </w:pPr>
          </w:p>
        </w:tc>
        <w:tc>
          <w:tcPr>
            <w:tcW w:w="1193" w:type="dxa"/>
            <w:tcBorders>
              <w:top w:val="nil"/>
              <w:left w:val="nil"/>
              <w:right w:val="single" w:sz="12" w:space="0" w:color="FFFFFF" w:themeColor="background1"/>
            </w:tcBorders>
            <w:shd w:val="clear" w:color="auto" w:fill="808080" w:themeFill="background1" w:themeFillShade="80"/>
            <w:noWrap/>
            <w:tcMar>
              <w:top w:w="0" w:type="dxa"/>
              <w:left w:w="70" w:type="dxa"/>
              <w:bottom w:w="0" w:type="dxa"/>
              <w:right w:w="70" w:type="dxa"/>
            </w:tcMar>
            <w:vAlign w:val="center"/>
            <w:hideMark/>
          </w:tcPr>
          <w:p w:rsidR="00C62860" w:rsidRPr="00AC3482" w:rsidRDefault="00C62860" w:rsidP="00C62860">
            <w:pPr>
              <w:spacing w:after="0" w:line="240" w:lineRule="auto"/>
              <w:jc w:val="center"/>
              <w:rPr>
                <w:rFonts w:eastAsia="Calibri" w:cstheme="minorHAnsi"/>
                <w:b/>
                <w:bCs/>
                <w:color w:val="FFFFFF" w:themeColor="background1"/>
                <w:kern w:val="2"/>
                <w:sz w:val="18"/>
                <w:szCs w:val="18"/>
                <w:lang w:eastAsia="es-ES"/>
              </w:rPr>
            </w:pPr>
            <w:r>
              <w:rPr>
                <w:rFonts w:cstheme="minorHAnsi"/>
                <w:b/>
                <w:bCs/>
                <w:color w:val="FFFFFF" w:themeColor="background1"/>
                <w:kern w:val="2"/>
                <w:sz w:val="18"/>
                <w:szCs w:val="18"/>
                <w:lang w:eastAsia="es-ES"/>
              </w:rPr>
              <w:t>2021</w:t>
            </w:r>
          </w:p>
        </w:tc>
        <w:tc>
          <w:tcPr>
            <w:tcW w:w="1148" w:type="dxa"/>
            <w:tcBorders>
              <w:top w:val="nil"/>
              <w:left w:val="single" w:sz="12" w:space="0" w:color="FFFFFF" w:themeColor="background1"/>
              <w:right w:val="nil"/>
            </w:tcBorders>
            <w:shd w:val="clear" w:color="auto" w:fill="808080" w:themeFill="background1" w:themeFillShade="80"/>
            <w:noWrap/>
            <w:tcMar>
              <w:top w:w="0" w:type="dxa"/>
              <w:left w:w="70" w:type="dxa"/>
              <w:bottom w:w="0" w:type="dxa"/>
              <w:right w:w="70" w:type="dxa"/>
            </w:tcMar>
            <w:vAlign w:val="center"/>
            <w:hideMark/>
          </w:tcPr>
          <w:p w:rsidR="00C62860" w:rsidRPr="00AC3482" w:rsidRDefault="00C62860" w:rsidP="00C62860">
            <w:pPr>
              <w:spacing w:after="0" w:line="240" w:lineRule="auto"/>
              <w:jc w:val="center"/>
              <w:rPr>
                <w:rFonts w:eastAsia="Calibri" w:cstheme="minorHAnsi"/>
                <w:b/>
                <w:bCs/>
                <w:color w:val="FFFFFF" w:themeColor="background1"/>
                <w:kern w:val="2"/>
                <w:sz w:val="18"/>
                <w:szCs w:val="18"/>
                <w:lang w:eastAsia="es-ES"/>
              </w:rPr>
            </w:pPr>
            <w:r>
              <w:rPr>
                <w:rFonts w:cstheme="minorHAnsi"/>
                <w:b/>
                <w:bCs/>
                <w:color w:val="FFFFFF" w:themeColor="background1"/>
                <w:kern w:val="2"/>
                <w:sz w:val="18"/>
                <w:szCs w:val="18"/>
                <w:lang w:eastAsia="es-ES"/>
              </w:rPr>
              <w:t>2020</w:t>
            </w:r>
          </w:p>
        </w:tc>
      </w:tr>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eastAsia="Calibri" w:cstheme="minorHAnsi"/>
                <w:kern w:val="2"/>
                <w:sz w:val="18"/>
                <w:szCs w:val="18"/>
                <w:lang w:eastAsia="es-ES"/>
              </w:rPr>
            </w:pPr>
            <w:r w:rsidRPr="00AC3482">
              <w:rPr>
                <w:rFonts w:cstheme="minorHAnsi"/>
                <w:kern w:val="2"/>
                <w:sz w:val="18"/>
                <w:szCs w:val="18"/>
                <w:lang w:eastAsia="es-ES"/>
              </w:rPr>
              <w:t>Construcciones</w:t>
            </w:r>
          </w:p>
        </w:tc>
        <w:tc>
          <w:tcPr>
            <w:tcW w:w="1193" w:type="dxa"/>
            <w:noWrap/>
            <w:tcMar>
              <w:top w:w="0" w:type="dxa"/>
              <w:left w:w="70" w:type="dxa"/>
              <w:bottom w:w="0" w:type="dxa"/>
              <w:right w:w="70" w:type="dxa"/>
            </w:tcMar>
            <w:vAlign w:val="center"/>
          </w:tcPr>
          <w:p w:rsidR="00C62860" w:rsidRPr="006C5EB3" w:rsidRDefault="00C62860" w:rsidP="00C62860">
            <w:pPr>
              <w:spacing w:after="0" w:line="240" w:lineRule="auto"/>
              <w:jc w:val="right"/>
              <w:rPr>
                <w:rFonts w:eastAsia="Calibri" w:cstheme="minorHAnsi"/>
                <w:kern w:val="2"/>
                <w:sz w:val="18"/>
                <w:szCs w:val="18"/>
                <w:lang w:eastAsia="es-ES"/>
              </w:rPr>
            </w:pPr>
            <w:r>
              <w:rPr>
                <w:rFonts w:eastAsia="Calibri" w:cstheme="minorHAnsi"/>
                <w:kern w:val="2"/>
                <w:sz w:val="18"/>
                <w:szCs w:val="18"/>
                <w:lang w:eastAsia="es-ES"/>
              </w:rPr>
              <w:t>260,00</w:t>
            </w:r>
          </w:p>
        </w:tc>
        <w:tc>
          <w:tcPr>
            <w:tcW w:w="1148" w:type="dxa"/>
            <w:noWrap/>
            <w:tcMar>
              <w:top w:w="0" w:type="dxa"/>
              <w:left w:w="70" w:type="dxa"/>
              <w:bottom w:w="0" w:type="dxa"/>
              <w:right w:w="70" w:type="dxa"/>
            </w:tcMar>
            <w:vAlign w:val="center"/>
            <w:hideMark/>
          </w:tcPr>
          <w:p w:rsidR="00C62860" w:rsidRPr="00AC3482" w:rsidRDefault="00C62860" w:rsidP="00C62860">
            <w:pPr>
              <w:spacing w:after="0" w:line="240" w:lineRule="auto"/>
              <w:jc w:val="right"/>
              <w:rPr>
                <w:rFonts w:eastAsia="Calibri" w:cstheme="minorHAnsi"/>
                <w:kern w:val="2"/>
                <w:sz w:val="18"/>
                <w:szCs w:val="18"/>
                <w:lang w:eastAsia="es-ES"/>
              </w:rPr>
            </w:pPr>
            <w:r w:rsidRPr="006C5EB3">
              <w:rPr>
                <w:rFonts w:eastAsia="Calibri" w:cstheme="minorHAnsi"/>
                <w:kern w:val="2"/>
                <w:sz w:val="18"/>
                <w:szCs w:val="18"/>
                <w:lang w:eastAsia="es-ES"/>
              </w:rPr>
              <w:t>260</w:t>
            </w:r>
            <w:r>
              <w:rPr>
                <w:rFonts w:eastAsia="Calibri" w:cstheme="minorHAnsi"/>
                <w:kern w:val="2"/>
                <w:sz w:val="18"/>
                <w:szCs w:val="18"/>
                <w:lang w:eastAsia="es-ES"/>
              </w:rPr>
              <w:t>,00</w:t>
            </w:r>
          </w:p>
        </w:tc>
      </w:tr>
      <w:tr w:rsidR="00C62860" w:rsidRPr="00AC3482" w:rsidTr="004A6971">
        <w:trPr>
          <w:trHeight w:val="397"/>
          <w:jc w:val="center"/>
        </w:trPr>
        <w:tc>
          <w:tcPr>
            <w:tcW w:w="0" w:type="auto"/>
            <w:noWrap/>
            <w:tcMar>
              <w:top w:w="0" w:type="dxa"/>
              <w:left w:w="70" w:type="dxa"/>
              <w:bottom w:w="0" w:type="dxa"/>
              <w:right w:w="70" w:type="dxa"/>
            </w:tcMar>
            <w:vAlign w:val="center"/>
          </w:tcPr>
          <w:p w:rsidR="00C62860" w:rsidRPr="00AC3482" w:rsidRDefault="00C62860" w:rsidP="00C62860">
            <w:pPr>
              <w:spacing w:after="0" w:line="240" w:lineRule="auto"/>
              <w:rPr>
                <w:rFonts w:cstheme="minorHAnsi"/>
                <w:kern w:val="2"/>
                <w:sz w:val="18"/>
                <w:szCs w:val="18"/>
                <w:lang w:eastAsia="es-ES"/>
              </w:rPr>
            </w:pPr>
            <w:r w:rsidRPr="00AC3482">
              <w:rPr>
                <w:rFonts w:cstheme="minorHAnsi"/>
                <w:kern w:val="2"/>
                <w:sz w:val="18"/>
                <w:szCs w:val="18"/>
                <w:lang w:eastAsia="es-ES"/>
              </w:rPr>
              <w:t>Otras instalaciones</w:t>
            </w:r>
          </w:p>
        </w:tc>
        <w:tc>
          <w:tcPr>
            <w:tcW w:w="1193" w:type="dxa"/>
            <w:noWrap/>
            <w:tcMar>
              <w:top w:w="0" w:type="dxa"/>
              <w:left w:w="70" w:type="dxa"/>
              <w:bottom w:w="0" w:type="dxa"/>
              <w:right w:w="70" w:type="dxa"/>
            </w:tcMar>
            <w:vAlign w:val="center"/>
          </w:tcPr>
          <w:p w:rsidR="00C62860" w:rsidRPr="006C5EB3" w:rsidRDefault="00C62860" w:rsidP="00C62860">
            <w:pPr>
              <w:spacing w:after="0" w:line="240" w:lineRule="auto"/>
              <w:jc w:val="right"/>
              <w:rPr>
                <w:rFonts w:cstheme="minorHAnsi"/>
                <w:kern w:val="2"/>
                <w:sz w:val="18"/>
                <w:szCs w:val="18"/>
                <w:lang w:eastAsia="es-ES"/>
              </w:rPr>
            </w:pPr>
            <w:r>
              <w:rPr>
                <w:rFonts w:cstheme="minorHAnsi"/>
                <w:kern w:val="2"/>
                <w:sz w:val="18"/>
                <w:szCs w:val="18"/>
                <w:lang w:eastAsia="es-ES"/>
              </w:rPr>
              <w:t>122.779,95</w:t>
            </w:r>
          </w:p>
        </w:tc>
        <w:tc>
          <w:tcPr>
            <w:tcW w:w="1148" w:type="dxa"/>
            <w:noWrap/>
            <w:tcMar>
              <w:top w:w="0" w:type="dxa"/>
              <w:left w:w="70" w:type="dxa"/>
              <w:bottom w:w="0" w:type="dxa"/>
              <w:right w:w="70" w:type="dxa"/>
            </w:tcMar>
            <w:vAlign w:val="center"/>
          </w:tcPr>
          <w:p w:rsidR="00C62860" w:rsidRPr="00AC3482" w:rsidRDefault="00C62860" w:rsidP="00C62860">
            <w:pPr>
              <w:spacing w:after="0" w:line="240" w:lineRule="auto"/>
              <w:jc w:val="right"/>
              <w:rPr>
                <w:rFonts w:cstheme="minorHAnsi"/>
                <w:kern w:val="2"/>
                <w:sz w:val="18"/>
                <w:szCs w:val="18"/>
                <w:lang w:eastAsia="es-ES"/>
              </w:rPr>
            </w:pPr>
            <w:r w:rsidRPr="006C5EB3">
              <w:rPr>
                <w:rFonts w:cstheme="minorHAnsi"/>
                <w:kern w:val="2"/>
                <w:sz w:val="18"/>
                <w:szCs w:val="18"/>
                <w:lang w:eastAsia="es-ES"/>
              </w:rPr>
              <w:t>98.844,14</w:t>
            </w:r>
          </w:p>
        </w:tc>
      </w:tr>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eastAsia="Calibri" w:cstheme="minorHAnsi"/>
                <w:kern w:val="2"/>
                <w:sz w:val="18"/>
                <w:szCs w:val="18"/>
                <w:lang w:eastAsia="es-ES"/>
              </w:rPr>
            </w:pPr>
            <w:r w:rsidRPr="00AC3482">
              <w:rPr>
                <w:rFonts w:cstheme="minorHAnsi"/>
                <w:kern w:val="2"/>
                <w:sz w:val="18"/>
                <w:szCs w:val="18"/>
                <w:lang w:eastAsia="es-ES"/>
              </w:rPr>
              <w:t>Mobiliario</w:t>
            </w:r>
          </w:p>
        </w:tc>
        <w:tc>
          <w:tcPr>
            <w:tcW w:w="1193" w:type="dxa"/>
            <w:noWrap/>
            <w:tcMar>
              <w:top w:w="0" w:type="dxa"/>
              <w:left w:w="70" w:type="dxa"/>
              <w:bottom w:w="0" w:type="dxa"/>
              <w:right w:w="70" w:type="dxa"/>
            </w:tcMar>
            <w:vAlign w:val="center"/>
          </w:tcPr>
          <w:p w:rsidR="00C62860" w:rsidRPr="006C5EB3" w:rsidRDefault="00C62860" w:rsidP="00C62860">
            <w:pPr>
              <w:spacing w:after="0" w:line="240" w:lineRule="auto"/>
              <w:jc w:val="right"/>
              <w:rPr>
                <w:rFonts w:eastAsia="Calibri" w:cstheme="minorHAnsi"/>
                <w:kern w:val="2"/>
                <w:sz w:val="18"/>
                <w:szCs w:val="18"/>
                <w:lang w:eastAsia="es-ES"/>
              </w:rPr>
            </w:pPr>
            <w:r>
              <w:rPr>
                <w:rFonts w:eastAsia="Calibri" w:cstheme="minorHAnsi"/>
                <w:kern w:val="2"/>
                <w:sz w:val="18"/>
                <w:szCs w:val="18"/>
                <w:lang w:eastAsia="es-ES"/>
              </w:rPr>
              <w:t>129.070,65</w:t>
            </w:r>
          </w:p>
        </w:tc>
        <w:tc>
          <w:tcPr>
            <w:tcW w:w="1148" w:type="dxa"/>
            <w:noWrap/>
            <w:tcMar>
              <w:top w:w="0" w:type="dxa"/>
              <w:left w:w="70" w:type="dxa"/>
              <w:bottom w:w="0" w:type="dxa"/>
              <w:right w:w="70" w:type="dxa"/>
            </w:tcMar>
            <w:vAlign w:val="center"/>
            <w:hideMark/>
          </w:tcPr>
          <w:p w:rsidR="00C62860" w:rsidRPr="00AC3482" w:rsidRDefault="00C62860" w:rsidP="00C62860">
            <w:pPr>
              <w:spacing w:after="0" w:line="240" w:lineRule="auto"/>
              <w:jc w:val="right"/>
              <w:rPr>
                <w:rFonts w:eastAsia="Calibri" w:cstheme="minorHAnsi"/>
                <w:kern w:val="2"/>
                <w:sz w:val="18"/>
                <w:szCs w:val="18"/>
                <w:lang w:eastAsia="es-ES"/>
              </w:rPr>
            </w:pPr>
            <w:r w:rsidRPr="006C5EB3">
              <w:rPr>
                <w:rFonts w:eastAsia="Calibri" w:cstheme="minorHAnsi"/>
                <w:kern w:val="2"/>
                <w:sz w:val="18"/>
                <w:szCs w:val="18"/>
                <w:lang w:eastAsia="es-ES"/>
              </w:rPr>
              <w:t>121.505,53</w:t>
            </w:r>
          </w:p>
        </w:tc>
      </w:tr>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eastAsia="Calibri" w:cstheme="minorHAnsi"/>
                <w:kern w:val="2"/>
                <w:sz w:val="18"/>
                <w:szCs w:val="18"/>
                <w:lang w:eastAsia="es-ES"/>
              </w:rPr>
            </w:pPr>
            <w:r w:rsidRPr="00AC3482">
              <w:rPr>
                <w:rFonts w:cstheme="minorHAnsi"/>
                <w:kern w:val="2"/>
                <w:sz w:val="18"/>
                <w:szCs w:val="18"/>
                <w:lang w:eastAsia="es-ES"/>
              </w:rPr>
              <w:t>Otro inmovilizado</w:t>
            </w:r>
          </w:p>
        </w:tc>
        <w:tc>
          <w:tcPr>
            <w:tcW w:w="1193" w:type="dxa"/>
            <w:noWrap/>
            <w:tcMar>
              <w:top w:w="0" w:type="dxa"/>
              <w:left w:w="70" w:type="dxa"/>
              <w:bottom w:w="0" w:type="dxa"/>
              <w:right w:w="70" w:type="dxa"/>
            </w:tcMar>
            <w:vAlign w:val="center"/>
          </w:tcPr>
          <w:p w:rsidR="00C62860" w:rsidRPr="006C5EB3" w:rsidRDefault="00C62860" w:rsidP="00C62860">
            <w:pPr>
              <w:spacing w:after="0" w:line="240" w:lineRule="auto"/>
              <w:jc w:val="right"/>
              <w:rPr>
                <w:rFonts w:eastAsia="Calibri" w:cstheme="minorHAnsi"/>
                <w:kern w:val="2"/>
                <w:sz w:val="18"/>
                <w:szCs w:val="18"/>
                <w:lang w:eastAsia="es-ES"/>
              </w:rPr>
            </w:pPr>
            <w:r>
              <w:rPr>
                <w:rFonts w:eastAsia="Calibri" w:cstheme="minorHAnsi"/>
                <w:kern w:val="2"/>
                <w:sz w:val="18"/>
                <w:szCs w:val="18"/>
                <w:lang w:eastAsia="es-ES"/>
              </w:rPr>
              <w:t>39.769,82</w:t>
            </w:r>
          </w:p>
        </w:tc>
        <w:tc>
          <w:tcPr>
            <w:tcW w:w="1148" w:type="dxa"/>
            <w:noWrap/>
            <w:tcMar>
              <w:top w:w="0" w:type="dxa"/>
              <w:left w:w="70" w:type="dxa"/>
              <w:bottom w:w="0" w:type="dxa"/>
              <w:right w:w="70" w:type="dxa"/>
            </w:tcMar>
            <w:vAlign w:val="center"/>
            <w:hideMark/>
          </w:tcPr>
          <w:p w:rsidR="00C62860" w:rsidRPr="00AC3482" w:rsidRDefault="00C62860" w:rsidP="00C62860">
            <w:pPr>
              <w:spacing w:after="0" w:line="240" w:lineRule="auto"/>
              <w:jc w:val="right"/>
              <w:rPr>
                <w:rFonts w:eastAsia="Calibri" w:cstheme="minorHAnsi"/>
                <w:kern w:val="2"/>
                <w:sz w:val="18"/>
                <w:szCs w:val="18"/>
                <w:lang w:eastAsia="es-ES"/>
              </w:rPr>
            </w:pPr>
            <w:r w:rsidRPr="006C5EB3">
              <w:rPr>
                <w:rFonts w:eastAsia="Calibri" w:cstheme="minorHAnsi"/>
                <w:kern w:val="2"/>
                <w:sz w:val="18"/>
                <w:szCs w:val="18"/>
                <w:lang w:eastAsia="es-ES"/>
              </w:rPr>
              <w:t>37.012,60</w:t>
            </w:r>
          </w:p>
        </w:tc>
      </w:tr>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eastAsia="Calibri" w:cstheme="minorHAnsi"/>
                <w:kern w:val="2"/>
                <w:sz w:val="18"/>
                <w:szCs w:val="18"/>
                <w:lang w:eastAsia="es-ES"/>
              </w:rPr>
            </w:pPr>
            <w:r w:rsidRPr="00AC3482">
              <w:rPr>
                <w:rFonts w:cstheme="minorHAnsi"/>
                <w:kern w:val="2"/>
                <w:sz w:val="18"/>
                <w:szCs w:val="18"/>
                <w:lang w:eastAsia="es-ES"/>
              </w:rPr>
              <w:t>Equipos para proceso de información</w:t>
            </w:r>
          </w:p>
        </w:tc>
        <w:tc>
          <w:tcPr>
            <w:tcW w:w="1193" w:type="dxa"/>
            <w:tcBorders>
              <w:top w:val="nil"/>
              <w:left w:val="nil"/>
              <w:bottom w:val="single" w:sz="8" w:space="0" w:color="auto"/>
              <w:right w:val="nil"/>
            </w:tcBorders>
            <w:noWrap/>
            <w:tcMar>
              <w:top w:w="0" w:type="dxa"/>
              <w:left w:w="70" w:type="dxa"/>
              <w:bottom w:w="0" w:type="dxa"/>
              <w:right w:w="70" w:type="dxa"/>
            </w:tcMar>
            <w:vAlign w:val="center"/>
          </w:tcPr>
          <w:p w:rsidR="00C62860" w:rsidRPr="00587648" w:rsidRDefault="00C62860" w:rsidP="00C62860">
            <w:pPr>
              <w:spacing w:after="0" w:line="240" w:lineRule="auto"/>
              <w:jc w:val="right"/>
              <w:rPr>
                <w:rFonts w:eastAsia="Calibri" w:cstheme="minorHAnsi"/>
                <w:kern w:val="2"/>
                <w:sz w:val="18"/>
                <w:szCs w:val="18"/>
                <w:lang w:eastAsia="es-ES"/>
              </w:rPr>
            </w:pPr>
            <w:r w:rsidRPr="00587648">
              <w:rPr>
                <w:rFonts w:eastAsia="Calibri" w:cstheme="minorHAnsi"/>
                <w:kern w:val="2"/>
                <w:sz w:val="18"/>
                <w:szCs w:val="18"/>
                <w:lang w:eastAsia="es-ES"/>
              </w:rPr>
              <w:t>118.461,33</w:t>
            </w:r>
          </w:p>
        </w:tc>
        <w:tc>
          <w:tcPr>
            <w:tcW w:w="1148" w:type="dxa"/>
            <w:tcBorders>
              <w:top w:val="nil"/>
              <w:left w:val="nil"/>
              <w:bottom w:val="single" w:sz="8" w:space="0" w:color="auto"/>
              <w:right w:val="nil"/>
            </w:tcBorders>
            <w:noWrap/>
            <w:tcMar>
              <w:top w:w="0" w:type="dxa"/>
              <w:left w:w="70" w:type="dxa"/>
              <w:bottom w:w="0" w:type="dxa"/>
              <w:right w:w="70" w:type="dxa"/>
            </w:tcMar>
            <w:vAlign w:val="center"/>
            <w:hideMark/>
          </w:tcPr>
          <w:p w:rsidR="00C62860" w:rsidRPr="00AC3482" w:rsidRDefault="00C62860" w:rsidP="00C62860">
            <w:pPr>
              <w:spacing w:after="0" w:line="240" w:lineRule="auto"/>
              <w:jc w:val="right"/>
              <w:rPr>
                <w:rFonts w:eastAsia="Calibri" w:cstheme="minorHAnsi"/>
                <w:kern w:val="2"/>
                <w:sz w:val="18"/>
                <w:szCs w:val="18"/>
                <w:lang w:eastAsia="es-ES"/>
              </w:rPr>
            </w:pPr>
            <w:r w:rsidRPr="00721746">
              <w:rPr>
                <w:rFonts w:eastAsia="Calibri" w:cstheme="minorHAnsi"/>
                <w:kern w:val="2"/>
                <w:sz w:val="18"/>
                <w:szCs w:val="18"/>
                <w:lang w:eastAsia="es-ES"/>
              </w:rPr>
              <w:t>109.438,29</w:t>
            </w:r>
          </w:p>
        </w:tc>
      </w:tr>
      <w:tr w:rsidR="00C62860" w:rsidRPr="00AC3482" w:rsidTr="004A6971">
        <w:trPr>
          <w:trHeight w:val="397"/>
          <w:jc w:val="center"/>
        </w:trPr>
        <w:tc>
          <w:tcPr>
            <w:tcW w:w="0" w:type="auto"/>
            <w:noWrap/>
            <w:tcMar>
              <w:top w:w="0" w:type="dxa"/>
              <w:left w:w="70" w:type="dxa"/>
              <w:bottom w:w="0" w:type="dxa"/>
              <w:right w:w="70" w:type="dxa"/>
            </w:tcMar>
            <w:vAlign w:val="center"/>
            <w:hideMark/>
          </w:tcPr>
          <w:p w:rsidR="00C62860" w:rsidRPr="00AC3482" w:rsidRDefault="00C62860" w:rsidP="00C62860">
            <w:pPr>
              <w:spacing w:after="0" w:line="240" w:lineRule="auto"/>
              <w:rPr>
                <w:rFonts w:cstheme="minorHAnsi"/>
                <w:kern w:val="2"/>
                <w:sz w:val="18"/>
                <w:szCs w:val="18"/>
                <w:lang w:eastAsia="es-ES"/>
              </w:rPr>
            </w:pPr>
          </w:p>
        </w:tc>
        <w:tc>
          <w:tcPr>
            <w:tcW w:w="1193" w:type="dxa"/>
            <w:noWrap/>
            <w:tcMar>
              <w:top w:w="0" w:type="dxa"/>
              <w:left w:w="70" w:type="dxa"/>
              <w:bottom w:w="0" w:type="dxa"/>
              <w:right w:w="70" w:type="dxa"/>
            </w:tcMar>
            <w:vAlign w:val="center"/>
          </w:tcPr>
          <w:p w:rsidR="00C62860" w:rsidRPr="00587648" w:rsidRDefault="00C62860" w:rsidP="00C62860">
            <w:pPr>
              <w:spacing w:after="0" w:line="240" w:lineRule="auto"/>
              <w:jc w:val="right"/>
              <w:rPr>
                <w:rFonts w:eastAsia="Calibri" w:cstheme="minorHAnsi"/>
                <w:b/>
                <w:bCs/>
                <w:kern w:val="2"/>
                <w:sz w:val="18"/>
                <w:szCs w:val="18"/>
                <w:lang w:eastAsia="es-ES"/>
              </w:rPr>
            </w:pPr>
            <w:r w:rsidRPr="00587648">
              <w:rPr>
                <w:rFonts w:eastAsia="Calibri" w:cstheme="minorHAnsi"/>
                <w:b/>
                <w:bCs/>
                <w:kern w:val="2"/>
                <w:sz w:val="18"/>
                <w:szCs w:val="18"/>
                <w:lang w:eastAsia="es-ES"/>
              </w:rPr>
              <w:t>444.906,14</w:t>
            </w:r>
          </w:p>
        </w:tc>
        <w:tc>
          <w:tcPr>
            <w:tcW w:w="1148" w:type="dxa"/>
            <w:noWrap/>
            <w:tcMar>
              <w:top w:w="0" w:type="dxa"/>
              <w:left w:w="70" w:type="dxa"/>
              <w:bottom w:w="0" w:type="dxa"/>
              <w:right w:w="70" w:type="dxa"/>
            </w:tcMar>
            <w:vAlign w:val="center"/>
            <w:hideMark/>
          </w:tcPr>
          <w:p w:rsidR="00C62860" w:rsidRPr="00AC3482" w:rsidRDefault="00C62860" w:rsidP="00C62860">
            <w:pPr>
              <w:spacing w:after="0" w:line="240" w:lineRule="auto"/>
              <w:jc w:val="right"/>
              <w:rPr>
                <w:rFonts w:eastAsia="Calibri" w:cstheme="minorHAnsi"/>
                <w:b/>
                <w:bCs/>
                <w:kern w:val="2"/>
                <w:sz w:val="18"/>
                <w:szCs w:val="18"/>
                <w:lang w:eastAsia="es-ES"/>
              </w:rPr>
            </w:pPr>
            <w:r w:rsidRPr="00721746">
              <w:rPr>
                <w:rFonts w:eastAsia="Calibri" w:cstheme="minorHAnsi"/>
                <w:b/>
                <w:bCs/>
                <w:kern w:val="2"/>
                <w:sz w:val="18"/>
                <w:szCs w:val="18"/>
                <w:lang w:eastAsia="es-ES"/>
              </w:rPr>
              <w:t>367.060,56</w:t>
            </w:r>
          </w:p>
        </w:tc>
      </w:tr>
    </w:tbl>
    <w:p w:rsidR="003B5388" w:rsidRPr="00CC7BA5" w:rsidRDefault="003B5388" w:rsidP="00A0612B">
      <w:pPr>
        <w:spacing w:after="0"/>
        <w:rPr>
          <w:rFonts w:cstheme="minorHAnsi"/>
          <w:sz w:val="20"/>
          <w:highlight w:val="yellow"/>
        </w:rPr>
      </w:pPr>
    </w:p>
    <w:bookmarkEnd w:id="24"/>
    <w:bookmarkEnd w:id="25"/>
    <w:bookmarkEnd w:id="26"/>
    <w:p w:rsidR="00C62860" w:rsidRDefault="00C62860" w:rsidP="00C62860">
      <w:pPr>
        <w:pStyle w:val="Prrafodelista"/>
        <w:widowControl w:val="0"/>
        <w:numPr>
          <w:ilvl w:val="0"/>
          <w:numId w:val="5"/>
        </w:numPr>
        <w:suppressAutoHyphens/>
        <w:overflowPunct w:val="0"/>
        <w:spacing w:after="100"/>
        <w:ind w:left="284" w:right="-1" w:hanging="284"/>
        <w:jc w:val="both"/>
        <w:rPr>
          <w:rFonts w:cstheme="minorHAnsi"/>
          <w:sz w:val="20"/>
        </w:rPr>
      </w:pPr>
      <w:r w:rsidRPr="00E26513">
        <w:rPr>
          <w:rFonts w:cstheme="minorHAnsi"/>
          <w:sz w:val="20"/>
        </w:rPr>
        <w:t xml:space="preserve">La </w:t>
      </w:r>
      <w:r>
        <w:rPr>
          <w:rFonts w:cstheme="minorHAnsi"/>
          <w:sz w:val="20"/>
        </w:rPr>
        <w:t>C</w:t>
      </w:r>
      <w:r w:rsidRPr="00E26513">
        <w:rPr>
          <w:rFonts w:cstheme="minorHAnsi"/>
          <w:sz w:val="20"/>
        </w:rPr>
        <w:t>orporación tiene adecuadamente cubiertos los riesgos de incendio y robo.</w:t>
      </w:r>
    </w:p>
    <w:p w:rsidR="00A0612B" w:rsidRPr="00CC7BA5" w:rsidRDefault="00A0612B" w:rsidP="00A0612B">
      <w:pPr>
        <w:pStyle w:val="Prrafodelista"/>
        <w:spacing w:after="0"/>
        <w:ind w:left="360"/>
        <w:jc w:val="both"/>
        <w:rPr>
          <w:rFonts w:cstheme="minorHAnsi"/>
          <w:kern w:val="2"/>
          <w:highlight w:val="yellow"/>
        </w:rPr>
      </w:pPr>
    </w:p>
    <w:p w:rsidR="00282546" w:rsidRPr="00CC7BA5" w:rsidRDefault="00282546" w:rsidP="00A0612B">
      <w:pPr>
        <w:spacing w:after="0"/>
        <w:rPr>
          <w:rFonts w:cstheme="minorHAnsi"/>
          <w:b/>
          <w:sz w:val="24"/>
          <w:szCs w:val="24"/>
          <w:highlight w:val="yellow"/>
        </w:rPr>
      </w:pPr>
    </w:p>
    <w:p w:rsidR="00010D5B" w:rsidRPr="00C62860" w:rsidRDefault="00400EE3" w:rsidP="00010D5B">
      <w:pPr>
        <w:spacing w:line="360" w:lineRule="auto"/>
        <w:ind w:right="-134"/>
        <w:jc w:val="both"/>
        <w:rPr>
          <w:rFonts w:cstheme="minorHAnsi"/>
          <w:b/>
          <w:sz w:val="26"/>
          <w:szCs w:val="26"/>
        </w:rPr>
      </w:pPr>
      <w:r w:rsidRPr="00C62860">
        <w:rPr>
          <w:rFonts w:cstheme="minorHAnsi"/>
          <w:b/>
          <w:kern w:val="22"/>
          <w:sz w:val="26"/>
          <w:szCs w:val="26"/>
        </w:rPr>
        <w:t>II.1.</w:t>
      </w:r>
      <w:r w:rsidR="007E0840">
        <w:rPr>
          <w:rFonts w:cstheme="minorHAnsi"/>
          <w:b/>
          <w:kern w:val="22"/>
          <w:sz w:val="26"/>
          <w:szCs w:val="26"/>
        </w:rPr>
        <w:t>7</w:t>
      </w:r>
      <w:r w:rsidRPr="00C62860">
        <w:rPr>
          <w:rFonts w:cstheme="minorHAnsi"/>
          <w:b/>
          <w:kern w:val="22"/>
          <w:sz w:val="26"/>
          <w:szCs w:val="26"/>
        </w:rPr>
        <w:t xml:space="preserve">.3 </w:t>
      </w:r>
      <w:r w:rsidR="00010D5B" w:rsidRPr="00C62860">
        <w:rPr>
          <w:rFonts w:cstheme="minorHAnsi"/>
          <w:b/>
          <w:sz w:val="26"/>
          <w:szCs w:val="26"/>
        </w:rPr>
        <w:t xml:space="preserve">Inversiones inmobiliarias </w:t>
      </w:r>
    </w:p>
    <w:tbl>
      <w:tblPr>
        <w:tblW w:w="0" w:type="auto"/>
        <w:jc w:val="center"/>
        <w:tblCellMar>
          <w:left w:w="70" w:type="dxa"/>
          <w:right w:w="70" w:type="dxa"/>
        </w:tblCellMar>
        <w:tblLook w:val="04A0" w:firstRow="1" w:lastRow="0" w:firstColumn="1" w:lastColumn="0" w:noHBand="0" w:noVBand="1"/>
      </w:tblPr>
      <w:tblGrid>
        <w:gridCol w:w="2052"/>
        <w:gridCol w:w="1025"/>
        <w:gridCol w:w="798"/>
        <w:gridCol w:w="798"/>
        <w:gridCol w:w="1025"/>
        <w:gridCol w:w="798"/>
        <w:gridCol w:w="798"/>
        <w:gridCol w:w="1025"/>
      </w:tblGrid>
      <w:tr w:rsidR="00C62860" w:rsidRPr="009E229F" w:rsidTr="004A6971">
        <w:trPr>
          <w:trHeight w:val="283"/>
          <w:jc w:val="center"/>
        </w:trPr>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rPr>
                <w:rFonts w:cstheme="minorHAnsi"/>
                <w:b/>
                <w:bCs/>
                <w:color w:val="FFFFFF" w:themeColor="background1"/>
                <w:sz w:val="18"/>
                <w:szCs w:val="18"/>
                <w:lang w:eastAsia="es-ES"/>
              </w:rPr>
            </w:pPr>
            <w:bookmarkStart w:id="27" w:name="_Hlk1671372"/>
            <w:bookmarkStart w:id="28" w:name="OLE_LINK300"/>
            <w:bookmarkStart w:id="29" w:name="OLE_LINK301"/>
            <w:bookmarkStart w:id="30" w:name="OLE_LINK302"/>
            <w:r w:rsidRPr="009E229F">
              <w:rPr>
                <w:rFonts w:cstheme="minorHAnsi"/>
                <w:b/>
                <w:bCs/>
                <w:color w:val="FFFFFF" w:themeColor="background1"/>
                <w:sz w:val="18"/>
                <w:szCs w:val="18"/>
                <w:lang w:eastAsia="es-ES"/>
              </w:rPr>
              <w:t xml:space="preserve">Inversión Inmobiliaria       </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2019</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Altas/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Bajas/</w:t>
            </w:r>
          </w:p>
          <w:p w:rsidR="00C62860" w:rsidRPr="009E229F" w:rsidRDefault="00C62860" w:rsidP="00C62860">
            <w:pPr>
              <w:spacing w:after="0"/>
              <w:jc w:val="center"/>
              <w:rPr>
                <w:rFonts w:cstheme="minorHAnsi"/>
                <w:b/>
                <w:bCs/>
                <w:color w:val="FFFFFF" w:themeColor="background1"/>
                <w:sz w:val="16"/>
                <w:szCs w:val="18"/>
                <w:lang w:eastAsia="es-ES"/>
              </w:rPr>
            </w:pPr>
            <w:r w:rsidRPr="009E229F">
              <w:rPr>
                <w:rFonts w:cstheme="minorHAnsi"/>
                <w:b/>
                <w:bCs/>
                <w:color w:val="FFFFFF" w:themeColor="background1"/>
                <w:sz w:val="16"/>
                <w:szCs w:val="18"/>
                <w:lang w:eastAsia="es-ES"/>
              </w:rPr>
              <w:t>Traspasos</w:t>
            </w:r>
          </w:p>
        </w:tc>
        <w:tc>
          <w:tcPr>
            <w:tcW w:w="0" w:type="auto"/>
            <w:tcBorders>
              <w:top w:val="nil"/>
              <w:left w:val="single" w:sz="12" w:space="0" w:color="FFFFFF" w:themeColor="background1"/>
              <w:right w:val="nil"/>
            </w:tcBorders>
            <w:shd w:val="clear" w:color="auto" w:fill="808080" w:themeFill="background1" w:themeFillShade="80"/>
            <w:vAlign w:val="center"/>
            <w:hideMark/>
          </w:tcPr>
          <w:p w:rsidR="00C62860" w:rsidRPr="009E229F" w:rsidRDefault="00C62860" w:rsidP="00C62860">
            <w:pPr>
              <w:spacing w:after="0"/>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r>
      <w:tr w:rsidR="00C62860" w:rsidRPr="009E229F" w:rsidTr="004A6971">
        <w:trPr>
          <w:trHeight w:val="283"/>
          <w:jc w:val="center"/>
        </w:trPr>
        <w:tc>
          <w:tcPr>
            <w:tcW w:w="0" w:type="auto"/>
            <w:tcBorders>
              <w:top w:val="nil"/>
              <w:left w:val="nil"/>
              <w:bottom w:val="nil"/>
              <w:right w:val="nil"/>
            </w:tcBorders>
            <w:shd w:val="clear" w:color="auto" w:fill="auto"/>
            <w:vAlign w:val="center"/>
            <w:hideMark/>
          </w:tcPr>
          <w:p w:rsidR="00C62860" w:rsidRPr="009E229F" w:rsidRDefault="00C62860" w:rsidP="00C62860">
            <w:pPr>
              <w:spacing w:after="0"/>
              <w:rPr>
                <w:rFonts w:cstheme="minorHAnsi"/>
                <w:sz w:val="18"/>
                <w:szCs w:val="18"/>
                <w:lang w:eastAsia="es-ES"/>
              </w:rPr>
            </w:pPr>
            <w:r w:rsidRPr="009E229F">
              <w:rPr>
                <w:rFonts w:cstheme="minorHAnsi"/>
                <w:sz w:val="18"/>
                <w:szCs w:val="18"/>
                <w:lang w:eastAsia="es-ES"/>
              </w:rPr>
              <w:t xml:space="preserve">Terrenos y </w:t>
            </w:r>
            <w:r>
              <w:rPr>
                <w:rFonts w:cstheme="minorHAnsi"/>
                <w:sz w:val="18"/>
                <w:szCs w:val="18"/>
                <w:lang w:eastAsia="es-ES"/>
              </w:rPr>
              <w:t>c</w:t>
            </w:r>
            <w:r w:rsidRPr="009E229F">
              <w:rPr>
                <w:rFonts w:cstheme="minorHAnsi"/>
                <w:sz w:val="18"/>
                <w:szCs w:val="18"/>
                <w:lang w:eastAsia="es-ES"/>
              </w:rPr>
              <w:t>onstrucciones</w:t>
            </w:r>
          </w:p>
        </w:tc>
        <w:tc>
          <w:tcPr>
            <w:tcW w:w="0" w:type="auto"/>
            <w:tcBorders>
              <w:left w:val="nil"/>
              <w:bottom w:val="nil"/>
              <w:right w:val="nil"/>
            </w:tcBorders>
            <w:shd w:val="clear" w:color="auto" w:fill="auto"/>
            <w:vAlign w:val="center"/>
            <w:hideMark/>
          </w:tcPr>
          <w:p w:rsidR="00C62860" w:rsidRPr="009E229F" w:rsidRDefault="00C62860" w:rsidP="00C62860">
            <w:pPr>
              <w:spacing w:after="0"/>
              <w:jc w:val="right"/>
              <w:rPr>
                <w:rFonts w:cstheme="minorHAnsi"/>
                <w:b/>
                <w:sz w:val="18"/>
                <w:szCs w:val="18"/>
                <w:lang w:eastAsia="es-ES"/>
              </w:rPr>
            </w:pPr>
            <w:r w:rsidRPr="009E229F">
              <w:rPr>
                <w:rFonts w:cstheme="minorHAnsi"/>
                <w:b/>
                <w:sz w:val="18"/>
                <w:szCs w:val="18"/>
                <w:lang w:eastAsia="es-ES"/>
              </w:rPr>
              <w:t>132.803,72</w:t>
            </w:r>
          </w:p>
        </w:tc>
        <w:tc>
          <w:tcPr>
            <w:tcW w:w="0" w:type="auto"/>
            <w:tcBorders>
              <w:left w:val="nil"/>
              <w:bottom w:val="nil"/>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left w:val="nil"/>
              <w:bottom w:val="nil"/>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left w:val="nil"/>
              <w:bottom w:val="nil"/>
              <w:right w:val="nil"/>
            </w:tcBorders>
            <w:shd w:val="clear" w:color="auto" w:fill="auto"/>
            <w:vAlign w:val="center"/>
            <w:hideMark/>
          </w:tcPr>
          <w:p w:rsidR="00C62860" w:rsidRPr="009E229F" w:rsidRDefault="00C62860" w:rsidP="00C62860">
            <w:pPr>
              <w:spacing w:after="0"/>
              <w:jc w:val="right"/>
              <w:rPr>
                <w:rFonts w:cstheme="minorHAnsi"/>
                <w:b/>
                <w:sz w:val="18"/>
                <w:szCs w:val="18"/>
                <w:lang w:eastAsia="es-ES"/>
              </w:rPr>
            </w:pPr>
            <w:r>
              <w:rPr>
                <w:rFonts w:cstheme="minorHAnsi"/>
                <w:b/>
                <w:sz w:val="18"/>
                <w:szCs w:val="18"/>
                <w:lang w:eastAsia="es-ES"/>
              </w:rPr>
              <w:t>132.803,72</w:t>
            </w:r>
          </w:p>
        </w:tc>
        <w:tc>
          <w:tcPr>
            <w:tcW w:w="0" w:type="auto"/>
            <w:tcBorders>
              <w:left w:val="nil"/>
              <w:bottom w:val="nil"/>
              <w:right w:val="nil"/>
            </w:tcBorders>
            <w:shd w:val="clear" w:color="auto" w:fill="auto"/>
            <w:vAlign w:val="center"/>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left w:val="nil"/>
              <w:bottom w:val="nil"/>
              <w:right w:val="nil"/>
            </w:tcBorders>
            <w:shd w:val="clear" w:color="auto" w:fill="auto"/>
            <w:vAlign w:val="center"/>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left w:val="nil"/>
              <w:bottom w:val="nil"/>
              <w:right w:val="nil"/>
            </w:tcBorders>
            <w:shd w:val="clear" w:color="auto" w:fill="auto"/>
            <w:vAlign w:val="center"/>
          </w:tcPr>
          <w:p w:rsidR="00C62860" w:rsidRPr="009E229F" w:rsidRDefault="00C62860" w:rsidP="00C62860">
            <w:pPr>
              <w:spacing w:after="0"/>
              <w:jc w:val="right"/>
              <w:rPr>
                <w:rFonts w:cstheme="minorHAnsi"/>
                <w:b/>
                <w:sz w:val="18"/>
                <w:szCs w:val="18"/>
                <w:lang w:eastAsia="es-ES"/>
              </w:rPr>
            </w:pPr>
            <w:r>
              <w:rPr>
                <w:rFonts w:cstheme="minorHAnsi"/>
                <w:b/>
                <w:sz w:val="18"/>
                <w:szCs w:val="18"/>
                <w:lang w:eastAsia="es-ES"/>
              </w:rPr>
              <w:t>132.803,72</w:t>
            </w:r>
          </w:p>
        </w:tc>
      </w:tr>
      <w:tr w:rsidR="00C62860" w:rsidRPr="009E229F" w:rsidTr="004A6971">
        <w:trPr>
          <w:trHeight w:val="283"/>
          <w:jc w:val="center"/>
        </w:trPr>
        <w:tc>
          <w:tcPr>
            <w:tcW w:w="0" w:type="auto"/>
            <w:tcBorders>
              <w:top w:val="nil"/>
              <w:left w:val="nil"/>
              <w:bottom w:val="single" w:sz="8" w:space="0" w:color="auto"/>
              <w:right w:val="nil"/>
            </w:tcBorders>
            <w:shd w:val="clear" w:color="auto" w:fill="auto"/>
            <w:vAlign w:val="center"/>
            <w:hideMark/>
          </w:tcPr>
          <w:p w:rsidR="00C62860" w:rsidRPr="009E229F" w:rsidRDefault="00C62860" w:rsidP="00C62860">
            <w:pPr>
              <w:spacing w:after="0"/>
              <w:rPr>
                <w:rFonts w:cstheme="minorHAnsi"/>
                <w:sz w:val="18"/>
                <w:szCs w:val="18"/>
                <w:lang w:eastAsia="es-ES"/>
              </w:rPr>
            </w:pPr>
            <w:r>
              <w:rPr>
                <w:rFonts w:cstheme="minorHAnsi"/>
                <w:sz w:val="18"/>
                <w:szCs w:val="18"/>
                <w:lang w:eastAsia="es-ES"/>
              </w:rPr>
              <w:t>Amortización a</w:t>
            </w:r>
            <w:r w:rsidRPr="009E229F">
              <w:rPr>
                <w:rFonts w:cstheme="minorHAnsi"/>
                <w:sz w:val="18"/>
                <w:szCs w:val="18"/>
                <w:lang w:eastAsia="es-ES"/>
              </w:rPr>
              <w:t>cumulada</w:t>
            </w:r>
          </w:p>
        </w:tc>
        <w:tc>
          <w:tcPr>
            <w:tcW w:w="0" w:type="auto"/>
            <w:tcBorders>
              <w:top w:val="nil"/>
              <w:left w:val="nil"/>
              <w:bottom w:val="single" w:sz="8" w:space="0" w:color="auto"/>
              <w:right w:val="nil"/>
            </w:tcBorders>
            <w:shd w:val="clear" w:color="auto" w:fill="auto"/>
            <w:vAlign w:val="center"/>
            <w:hideMark/>
          </w:tcPr>
          <w:p w:rsidR="00C62860" w:rsidRPr="009E229F" w:rsidRDefault="00C62860" w:rsidP="00C62860">
            <w:pPr>
              <w:spacing w:after="0"/>
              <w:jc w:val="center"/>
              <w:rPr>
                <w:rFonts w:cstheme="minorHAnsi"/>
                <w:b/>
                <w:sz w:val="18"/>
                <w:szCs w:val="18"/>
                <w:lang w:eastAsia="es-ES"/>
              </w:rPr>
            </w:pPr>
            <w:r w:rsidRPr="009E229F">
              <w:rPr>
                <w:rFonts w:cstheme="minorHAnsi"/>
                <w:b/>
                <w:sz w:val="18"/>
                <w:szCs w:val="18"/>
                <w:lang w:val="es-ES_tradnl" w:eastAsia="es-ES"/>
              </w:rPr>
              <w:t>29.301,40</w:t>
            </w:r>
          </w:p>
        </w:tc>
        <w:tc>
          <w:tcPr>
            <w:tcW w:w="0" w:type="auto"/>
            <w:tcBorders>
              <w:top w:val="nil"/>
              <w:left w:val="nil"/>
              <w:bottom w:val="single" w:sz="8" w:space="0" w:color="auto"/>
              <w:right w:val="nil"/>
            </w:tcBorders>
            <w:shd w:val="clear" w:color="auto" w:fill="auto"/>
            <w:vAlign w:val="center"/>
            <w:hideMark/>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1.502,53</w:t>
            </w:r>
          </w:p>
        </w:tc>
        <w:tc>
          <w:tcPr>
            <w:tcW w:w="0" w:type="auto"/>
            <w:tcBorders>
              <w:top w:val="nil"/>
              <w:left w:val="nil"/>
              <w:bottom w:val="single" w:sz="8" w:space="0" w:color="auto"/>
              <w:right w:val="nil"/>
            </w:tcBorders>
            <w:shd w:val="clear" w:color="auto" w:fill="auto"/>
            <w:vAlign w:val="center"/>
            <w:hideMark/>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top w:val="nil"/>
              <w:left w:val="nil"/>
              <w:bottom w:val="single" w:sz="8" w:space="0" w:color="auto"/>
              <w:right w:val="nil"/>
            </w:tcBorders>
            <w:shd w:val="clear" w:color="auto" w:fill="auto"/>
            <w:vAlign w:val="center"/>
            <w:hideMark/>
          </w:tcPr>
          <w:p w:rsidR="00C62860" w:rsidRPr="009E229F" w:rsidRDefault="00C62860" w:rsidP="00C62860">
            <w:pPr>
              <w:spacing w:after="0"/>
              <w:jc w:val="right"/>
              <w:rPr>
                <w:rFonts w:cstheme="minorHAnsi"/>
                <w:b/>
                <w:sz w:val="18"/>
                <w:szCs w:val="18"/>
                <w:lang w:eastAsia="es-ES"/>
              </w:rPr>
            </w:pPr>
            <w:r>
              <w:rPr>
                <w:rFonts w:cstheme="minorHAnsi"/>
                <w:b/>
                <w:sz w:val="18"/>
                <w:szCs w:val="18"/>
                <w:lang w:eastAsia="es-ES"/>
              </w:rPr>
              <w:t>30.803,93</w:t>
            </w:r>
          </w:p>
        </w:tc>
        <w:tc>
          <w:tcPr>
            <w:tcW w:w="0" w:type="auto"/>
            <w:tcBorders>
              <w:top w:val="nil"/>
              <w:left w:val="nil"/>
              <w:bottom w:val="single" w:sz="8" w:space="0" w:color="auto"/>
              <w:right w:val="nil"/>
            </w:tcBorders>
            <w:shd w:val="clear" w:color="auto" w:fill="auto"/>
            <w:vAlign w:val="center"/>
          </w:tcPr>
          <w:p w:rsidR="00C62860" w:rsidRPr="009E229F" w:rsidRDefault="00C62860" w:rsidP="00C62860">
            <w:pPr>
              <w:spacing w:after="0"/>
              <w:jc w:val="right"/>
              <w:rPr>
                <w:rFonts w:cstheme="minorHAnsi"/>
                <w:sz w:val="18"/>
                <w:szCs w:val="18"/>
                <w:lang w:eastAsia="es-ES"/>
              </w:rPr>
            </w:pPr>
            <w:r>
              <w:rPr>
                <w:rFonts w:cstheme="minorHAnsi"/>
                <w:sz w:val="18"/>
                <w:szCs w:val="18"/>
                <w:lang w:eastAsia="es-ES"/>
              </w:rPr>
              <w:t>1.502.53</w:t>
            </w:r>
          </w:p>
        </w:tc>
        <w:tc>
          <w:tcPr>
            <w:tcW w:w="0" w:type="auto"/>
            <w:tcBorders>
              <w:top w:val="nil"/>
              <w:left w:val="nil"/>
              <w:bottom w:val="single" w:sz="8" w:space="0" w:color="auto"/>
              <w:right w:val="nil"/>
            </w:tcBorders>
            <w:shd w:val="clear" w:color="auto" w:fill="auto"/>
            <w:vAlign w:val="center"/>
          </w:tcPr>
          <w:p w:rsidR="00C62860" w:rsidRPr="009E229F" w:rsidRDefault="005525FB" w:rsidP="00C62860">
            <w:pPr>
              <w:spacing w:after="0"/>
              <w:jc w:val="right"/>
              <w:rPr>
                <w:rFonts w:cstheme="minorHAnsi"/>
                <w:sz w:val="18"/>
                <w:szCs w:val="18"/>
                <w:lang w:eastAsia="es-ES"/>
              </w:rPr>
            </w:pPr>
            <w:r>
              <w:rPr>
                <w:rFonts w:cstheme="minorHAnsi"/>
                <w:sz w:val="18"/>
                <w:szCs w:val="18"/>
                <w:lang w:eastAsia="es-ES"/>
              </w:rPr>
              <w:t>-</w:t>
            </w:r>
          </w:p>
        </w:tc>
        <w:tc>
          <w:tcPr>
            <w:tcW w:w="0" w:type="auto"/>
            <w:tcBorders>
              <w:top w:val="nil"/>
              <w:left w:val="nil"/>
              <w:bottom w:val="single" w:sz="8" w:space="0" w:color="auto"/>
              <w:right w:val="nil"/>
            </w:tcBorders>
            <w:shd w:val="clear" w:color="auto" w:fill="auto"/>
            <w:vAlign w:val="center"/>
          </w:tcPr>
          <w:p w:rsidR="00C62860" w:rsidRPr="009E229F" w:rsidRDefault="00C62860" w:rsidP="00C62860">
            <w:pPr>
              <w:spacing w:after="0"/>
              <w:jc w:val="right"/>
              <w:rPr>
                <w:rFonts w:cstheme="minorHAnsi"/>
                <w:b/>
                <w:sz w:val="18"/>
                <w:szCs w:val="18"/>
                <w:lang w:eastAsia="es-ES"/>
              </w:rPr>
            </w:pPr>
            <w:r>
              <w:rPr>
                <w:rFonts w:cstheme="minorHAnsi"/>
                <w:b/>
                <w:sz w:val="18"/>
                <w:szCs w:val="18"/>
                <w:lang w:eastAsia="es-ES"/>
              </w:rPr>
              <w:t>32.306,46</w:t>
            </w:r>
          </w:p>
        </w:tc>
      </w:tr>
      <w:tr w:rsidR="00C62860" w:rsidRPr="009E229F" w:rsidTr="004A6971">
        <w:trPr>
          <w:trHeight w:val="283"/>
          <w:jc w:val="center"/>
        </w:trPr>
        <w:tc>
          <w:tcPr>
            <w:tcW w:w="0" w:type="auto"/>
            <w:tcBorders>
              <w:top w:val="nil"/>
              <w:left w:val="nil"/>
              <w:bottom w:val="nil"/>
              <w:right w:val="nil"/>
            </w:tcBorders>
            <w:shd w:val="clear" w:color="auto" w:fill="auto"/>
            <w:vAlign w:val="center"/>
            <w:hideMark/>
          </w:tcPr>
          <w:p w:rsidR="00C62860" w:rsidRPr="009E229F" w:rsidRDefault="00C62860" w:rsidP="00C62860">
            <w:pPr>
              <w:spacing w:after="0"/>
              <w:rPr>
                <w:rFonts w:cstheme="minorHAnsi"/>
                <w:b/>
                <w:bCs/>
                <w:sz w:val="18"/>
                <w:szCs w:val="18"/>
                <w:lang w:eastAsia="es-ES"/>
              </w:rPr>
            </w:pPr>
            <w:r>
              <w:rPr>
                <w:rFonts w:cstheme="minorHAnsi"/>
                <w:b/>
                <w:bCs/>
                <w:sz w:val="18"/>
                <w:szCs w:val="18"/>
                <w:lang w:val="es-ES_tradnl" w:eastAsia="es-ES"/>
              </w:rPr>
              <w:t>Valor co</w:t>
            </w:r>
            <w:r w:rsidRPr="009E229F">
              <w:rPr>
                <w:rFonts w:cstheme="minorHAnsi"/>
                <w:b/>
                <w:bCs/>
                <w:sz w:val="18"/>
                <w:szCs w:val="18"/>
                <w:lang w:val="es-ES_tradnl" w:eastAsia="es-ES"/>
              </w:rPr>
              <w:t>ntable</w:t>
            </w:r>
          </w:p>
        </w:tc>
        <w:tc>
          <w:tcPr>
            <w:tcW w:w="0" w:type="auto"/>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sidRPr="009E229F">
              <w:rPr>
                <w:rFonts w:cstheme="minorHAnsi"/>
                <w:b/>
                <w:bCs/>
                <w:sz w:val="18"/>
                <w:szCs w:val="18"/>
                <w:lang w:val="es-ES_tradnl" w:eastAsia="es-ES"/>
              </w:rPr>
              <w:t>103.502,32</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hideMark/>
          </w:tcPr>
          <w:p w:rsidR="00C62860" w:rsidRPr="009E229F" w:rsidRDefault="00C62860" w:rsidP="00C62860">
            <w:pPr>
              <w:spacing w:after="0"/>
              <w:jc w:val="right"/>
              <w:rPr>
                <w:rFonts w:cstheme="minorHAnsi"/>
                <w:b/>
                <w:bCs/>
                <w:sz w:val="18"/>
                <w:szCs w:val="18"/>
                <w:lang w:eastAsia="es-ES"/>
              </w:rPr>
            </w:pPr>
            <w:r>
              <w:rPr>
                <w:rFonts w:cstheme="minorHAnsi"/>
                <w:b/>
                <w:bCs/>
                <w:sz w:val="18"/>
                <w:szCs w:val="18"/>
                <w:lang w:eastAsia="es-ES"/>
              </w:rPr>
              <w:t>101.999,79</w:t>
            </w: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p>
        </w:tc>
        <w:tc>
          <w:tcPr>
            <w:tcW w:w="0" w:type="auto"/>
            <w:tcBorders>
              <w:top w:val="nil"/>
              <w:left w:val="nil"/>
              <w:bottom w:val="nil"/>
              <w:right w:val="nil"/>
            </w:tcBorders>
            <w:shd w:val="clear" w:color="auto" w:fill="auto"/>
            <w:vAlign w:val="center"/>
          </w:tcPr>
          <w:p w:rsidR="00C62860" w:rsidRPr="009E229F" w:rsidRDefault="00C62860" w:rsidP="00C62860">
            <w:pPr>
              <w:spacing w:after="0"/>
              <w:jc w:val="right"/>
              <w:rPr>
                <w:rFonts w:cstheme="minorHAnsi"/>
                <w:b/>
                <w:bCs/>
                <w:sz w:val="18"/>
                <w:szCs w:val="18"/>
                <w:lang w:eastAsia="es-ES"/>
              </w:rPr>
            </w:pPr>
            <w:r>
              <w:rPr>
                <w:rFonts w:cstheme="minorHAnsi"/>
                <w:b/>
                <w:bCs/>
                <w:sz w:val="18"/>
                <w:szCs w:val="18"/>
                <w:lang w:eastAsia="es-ES"/>
              </w:rPr>
              <w:t>100.497,26</w:t>
            </w:r>
          </w:p>
        </w:tc>
      </w:tr>
      <w:bookmarkEnd w:id="27"/>
    </w:tbl>
    <w:p w:rsidR="00C62860" w:rsidRDefault="00C62860" w:rsidP="00C62860">
      <w:pPr>
        <w:pStyle w:val="Prrafodelista"/>
        <w:spacing w:line="360" w:lineRule="auto"/>
        <w:ind w:left="360"/>
        <w:jc w:val="both"/>
        <w:rPr>
          <w:rFonts w:cstheme="minorHAnsi"/>
          <w:b/>
          <w:sz w:val="20"/>
          <w:szCs w:val="24"/>
        </w:rPr>
      </w:pPr>
    </w:p>
    <w:p w:rsidR="00C62860" w:rsidRPr="00EE59DD" w:rsidRDefault="00C62860" w:rsidP="00EE59DD">
      <w:pPr>
        <w:widowControl w:val="0"/>
        <w:overflowPunct w:val="0"/>
        <w:spacing w:after="100"/>
        <w:ind w:right="-1"/>
        <w:contextualSpacing/>
        <w:jc w:val="both"/>
        <w:rPr>
          <w:rFonts w:eastAsia="Times New Roman" w:cstheme="minorHAnsi"/>
          <w:kern w:val="1"/>
          <w:sz w:val="20"/>
          <w:szCs w:val="24"/>
          <w:lang w:eastAsia="ar-SA"/>
        </w:rPr>
      </w:pPr>
      <w:r w:rsidRPr="00EE59DD">
        <w:rPr>
          <w:rFonts w:eastAsia="Times New Roman" w:cstheme="minorHAnsi"/>
          <w:kern w:val="1"/>
          <w:sz w:val="20"/>
          <w:szCs w:val="24"/>
          <w:lang w:eastAsia="ar-SA"/>
        </w:rPr>
        <w:t xml:space="preserve">El cargo en la cuenta de resultados por amortizaciones durante el 2021 ha sido de 1.502,53 euros, no habiendo experimentado variación respecto a 2020. El inmueble destinado a arrendamiento se corresponde con una vivienda anexa a la sede del Colegio en Puerto del Rosario, adquirida con vistas a una posible ampliación de la sede si fuera necesario. </w:t>
      </w:r>
    </w:p>
    <w:p w:rsidR="00EE59DD" w:rsidRDefault="00EE59DD" w:rsidP="00EE59DD">
      <w:pPr>
        <w:widowControl w:val="0"/>
        <w:overflowPunct w:val="0"/>
        <w:spacing w:after="100"/>
        <w:ind w:right="-1"/>
        <w:contextualSpacing/>
        <w:jc w:val="both"/>
        <w:rPr>
          <w:rFonts w:eastAsia="Times New Roman" w:cstheme="minorHAnsi"/>
          <w:kern w:val="1"/>
          <w:sz w:val="20"/>
          <w:szCs w:val="24"/>
          <w:lang w:eastAsia="ar-SA"/>
        </w:rPr>
      </w:pPr>
    </w:p>
    <w:p w:rsidR="00C62860" w:rsidRPr="00EE59DD" w:rsidRDefault="00C62860" w:rsidP="00EE59DD">
      <w:pPr>
        <w:widowControl w:val="0"/>
        <w:overflowPunct w:val="0"/>
        <w:spacing w:after="100"/>
        <w:ind w:right="-1"/>
        <w:contextualSpacing/>
        <w:jc w:val="both"/>
        <w:rPr>
          <w:rFonts w:eastAsia="Times New Roman" w:cstheme="minorHAnsi"/>
          <w:kern w:val="1"/>
          <w:sz w:val="20"/>
          <w:szCs w:val="24"/>
          <w:lang w:eastAsia="ar-SA"/>
        </w:rPr>
      </w:pPr>
      <w:r w:rsidRPr="00EE59DD">
        <w:rPr>
          <w:rFonts w:eastAsia="Times New Roman" w:cstheme="minorHAnsi"/>
          <w:kern w:val="1"/>
          <w:sz w:val="20"/>
          <w:szCs w:val="24"/>
          <w:lang w:eastAsia="ar-SA"/>
        </w:rPr>
        <w:t xml:space="preserve">Durante el ejercicio 2021 se han obtenido rentas por valor de 4.500 euros a razón de 500 euros mensuales, aunque solo por nueve meses de arrendamiento, ya que a iniciativa del arrendatario se dio por resuelto el contrato de arrendamiento el 29 de septiembre de 2021. </w:t>
      </w:r>
    </w:p>
    <w:p w:rsidR="00EE59DD" w:rsidRPr="00EE59DD" w:rsidRDefault="00EE59DD" w:rsidP="00EE59DD">
      <w:pPr>
        <w:widowControl w:val="0"/>
        <w:overflowPunct w:val="0"/>
        <w:spacing w:after="100"/>
        <w:ind w:right="-1"/>
        <w:contextualSpacing/>
        <w:jc w:val="both"/>
        <w:rPr>
          <w:rFonts w:eastAsia="Times New Roman" w:cstheme="minorHAnsi"/>
          <w:kern w:val="1"/>
          <w:sz w:val="20"/>
          <w:szCs w:val="24"/>
          <w:lang w:eastAsia="ar-SA"/>
        </w:rPr>
      </w:pPr>
    </w:p>
    <w:p w:rsidR="00A0612B" w:rsidRPr="00CC7BA5" w:rsidRDefault="00C62860" w:rsidP="00CE3771">
      <w:pPr>
        <w:widowControl w:val="0"/>
        <w:overflowPunct w:val="0"/>
        <w:spacing w:after="100"/>
        <w:ind w:right="-1"/>
        <w:contextualSpacing/>
        <w:jc w:val="both"/>
        <w:rPr>
          <w:rFonts w:cstheme="minorHAnsi"/>
          <w:color w:val="FF0000"/>
          <w:sz w:val="20"/>
          <w:highlight w:val="yellow"/>
        </w:rPr>
      </w:pPr>
      <w:r w:rsidRPr="00EE59DD">
        <w:rPr>
          <w:rFonts w:eastAsia="Times New Roman" w:cstheme="minorHAnsi"/>
          <w:kern w:val="1"/>
          <w:sz w:val="20"/>
          <w:szCs w:val="24"/>
          <w:lang w:eastAsia="ar-SA"/>
        </w:rPr>
        <w:t xml:space="preserve">Durante 2020 se percibieron por el mismo concepto 5.815,46 euros anuales. </w:t>
      </w:r>
      <w:r w:rsidR="00A0612B" w:rsidRPr="00CC7BA5">
        <w:rPr>
          <w:rFonts w:cstheme="minorHAnsi"/>
          <w:color w:val="FF0000"/>
          <w:sz w:val="20"/>
          <w:highlight w:val="yellow"/>
        </w:rPr>
        <w:br w:type="page"/>
      </w:r>
    </w:p>
    <w:bookmarkEnd w:id="28"/>
    <w:bookmarkEnd w:id="29"/>
    <w:bookmarkEnd w:id="30"/>
    <w:p w:rsidR="00010D5B" w:rsidRPr="0057674E" w:rsidRDefault="00D44CCB" w:rsidP="00D44CCB">
      <w:pPr>
        <w:pStyle w:val="Prrafodelista"/>
        <w:spacing w:after="100"/>
        <w:ind w:left="0" w:right="-136"/>
        <w:jc w:val="right"/>
        <w:rPr>
          <w:rFonts w:cstheme="minorHAnsi"/>
          <w:b/>
        </w:rPr>
      </w:pPr>
      <w:r w:rsidRPr="0057674E">
        <w:rPr>
          <w:b/>
          <w:sz w:val="32"/>
          <w:szCs w:val="36"/>
        </w:rPr>
        <w:lastRenderedPageBreak/>
        <w:t>II.1.</w:t>
      </w:r>
      <w:r w:rsidR="00EE59DD">
        <w:rPr>
          <w:b/>
          <w:sz w:val="32"/>
          <w:szCs w:val="36"/>
        </w:rPr>
        <w:t>8</w:t>
      </w:r>
      <w:r w:rsidRPr="0057674E">
        <w:rPr>
          <w:b/>
          <w:sz w:val="32"/>
          <w:szCs w:val="36"/>
        </w:rPr>
        <w:t xml:space="preserve"> </w:t>
      </w:r>
      <w:r w:rsidR="00010D5B" w:rsidRPr="0057674E">
        <w:rPr>
          <w:b/>
          <w:sz w:val="32"/>
          <w:szCs w:val="36"/>
        </w:rPr>
        <w:t>Usuarios y otros deudores de la actividad propia</w:t>
      </w:r>
    </w:p>
    <w:p w:rsidR="00010D5B" w:rsidRPr="00CC7BA5" w:rsidRDefault="00010D5B" w:rsidP="00A0612B">
      <w:pPr>
        <w:pStyle w:val="Prrafodelista"/>
        <w:spacing w:after="0"/>
        <w:ind w:left="0" w:right="-136"/>
        <w:jc w:val="right"/>
        <w:rPr>
          <w:rFonts w:cstheme="minorHAnsi"/>
          <w:b/>
          <w:sz w:val="24"/>
          <w:szCs w:val="24"/>
          <w:highlight w:val="yellow"/>
        </w:rPr>
      </w:pP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bookmarkStart w:id="31" w:name="OLE_LINK317"/>
      <w:bookmarkStart w:id="32" w:name="OLE_LINK318"/>
      <w:bookmarkStart w:id="33" w:name="OLE_LINK319"/>
      <w:r w:rsidRPr="00421229">
        <w:rPr>
          <w:rFonts w:eastAsia="Times New Roman" w:cstheme="minorHAnsi"/>
          <w:kern w:val="1"/>
          <w:sz w:val="20"/>
          <w:szCs w:val="24"/>
          <w:lang w:eastAsia="ar-SA"/>
        </w:rPr>
        <w:t>En este apartado se registran los derechos de cobro en concepto de cuotas colegiales con origen en el propio ejercicio (usuarios deudores) así como los generados en ejercicios anteriores (usuarios deudores de dudoso cobro) debidamente deteriorados.</w:t>
      </w:r>
    </w:p>
    <w:p w:rsidR="00421229" w:rsidRPr="00421229" w:rsidRDefault="00421229" w:rsidP="00421229">
      <w:pPr>
        <w:widowControl w:val="0"/>
        <w:overflowPunct w:val="0"/>
        <w:spacing w:after="100"/>
        <w:ind w:right="-136"/>
        <w:contextualSpacing/>
        <w:jc w:val="both"/>
        <w:rPr>
          <w:rFonts w:eastAsia="Times New Roman" w:cstheme="minorHAnsi"/>
          <w:kern w:val="1"/>
          <w:szCs w:val="24"/>
          <w:lang w:eastAsia="ar-SA"/>
        </w:rPr>
      </w:pPr>
    </w:p>
    <w:tbl>
      <w:tblPr>
        <w:tblW w:w="0" w:type="auto"/>
        <w:jc w:val="center"/>
        <w:tblCellMar>
          <w:left w:w="70" w:type="dxa"/>
          <w:right w:w="70" w:type="dxa"/>
        </w:tblCellMar>
        <w:tblLook w:val="04A0" w:firstRow="1" w:lastRow="0" w:firstColumn="1" w:lastColumn="0" w:noHBand="0" w:noVBand="1"/>
      </w:tblPr>
      <w:tblGrid>
        <w:gridCol w:w="1830"/>
        <w:gridCol w:w="1136"/>
        <w:gridCol w:w="1097"/>
        <w:gridCol w:w="1097"/>
        <w:gridCol w:w="1025"/>
      </w:tblGrid>
      <w:tr w:rsidR="00421229" w:rsidRPr="00421229" w:rsidTr="005525FB">
        <w:trPr>
          <w:trHeight w:val="340"/>
          <w:jc w:val="center"/>
        </w:trPr>
        <w:tc>
          <w:tcPr>
            <w:tcW w:w="1830" w:type="dxa"/>
            <w:shd w:val="clear" w:color="auto" w:fill="auto"/>
            <w:vAlign w:val="center"/>
            <w:hideMark/>
          </w:tcPr>
          <w:p w:rsidR="00421229" w:rsidRPr="00421229" w:rsidRDefault="00421229" w:rsidP="00421229">
            <w:pPr>
              <w:spacing w:after="0"/>
              <w:rPr>
                <w:rFonts w:eastAsia="Times New Roman" w:cstheme="minorHAnsi"/>
                <w:color w:val="000000"/>
                <w:sz w:val="18"/>
                <w:szCs w:val="20"/>
                <w:lang w:eastAsia="es-ES"/>
              </w:rPr>
            </w:pPr>
            <w:bookmarkStart w:id="34" w:name="OLE_LINK34"/>
            <w:bookmarkStart w:id="35" w:name="OLE_LINK35"/>
          </w:p>
        </w:tc>
        <w:tc>
          <w:tcPr>
            <w:tcW w:w="1136" w:type="dxa"/>
            <w:tcBorders>
              <w:right w:val="single" w:sz="4" w:space="0" w:color="FFFFFF" w:themeColor="background1"/>
            </w:tcBorders>
            <w:shd w:val="clear" w:color="auto" w:fill="808080" w:themeFill="background1" w:themeFillShade="80"/>
            <w:vAlign w:val="center"/>
          </w:tcPr>
          <w:p w:rsidR="00421229" w:rsidRPr="00421229" w:rsidRDefault="00421229" w:rsidP="005525FB">
            <w:pPr>
              <w:spacing w:before="40" w:after="0"/>
              <w:jc w:val="center"/>
              <w:rPr>
                <w:rFonts w:eastAsia="Times New Roman" w:cstheme="minorHAnsi"/>
                <w:b/>
                <w:bCs/>
                <w:color w:val="FFFFFF"/>
                <w:sz w:val="18"/>
                <w:szCs w:val="20"/>
                <w:lang w:eastAsia="es-ES"/>
              </w:rPr>
            </w:pPr>
            <w:r w:rsidRPr="00421229">
              <w:rPr>
                <w:rFonts w:eastAsia="Times New Roman" w:cstheme="minorHAnsi"/>
                <w:b/>
                <w:bCs/>
                <w:color w:val="FFFFFF"/>
                <w:sz w:val="18"/>
                <w:szCs w:val="20"/>
                <w:lang w:eastAsia="es-ES"/>
              </w:rPr>
              <w:t>31/12/2020</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hideMark/>
          </w:tcPr>
          <w:p w:rsidR="00421229" w:rsidRPr="00421229" w:rsidRDefault="00421229" w:rsidP="005525FB">
            <w:pPr>
              <w:spacing w:before="40" w:after="0"/>
              <w:jc w:val="center"/>
              <w:rPr>
                <w:rFonts w:eastAsia="Times New Roman" w:cstheme="minorHAnsi"/>
                <w:b/>
                <w:bCs/>
                <w:color w:val="FFFFFF"/>
                <w:sz w:val="18"/>
                <w:szCs w:val="20"/>
                <w:lang w:eastAsia="es-ES"/>
              </w:rPr>
            </w:pPr>
            <w:r w:rsidRPr="00421229">
              <w:rPr>
                <w:rFonts w:eastAsia="Times New Roman" w:cstheme="minorHAnsi"/>
                <w:b/>
                <w:bCs/>
                <w:color w:val="FFFFFF"/>
                <w:sz w:val="18"/>
                <w:szCs w:val="20"/>
                <w:lang w:eastAsia="es-ES"/>
              </w:rPr>
              <w:t>Altas</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tcPr>
          <w:p w:rsidR="00421229" w:rsidRPr="00421229" w:rsidRDefault="00421229" w:rsidP="005525FB">
            <w:pPr>
              <w:spacing w:before="40" w:after="0"/>
              <w:jc w:val="center"/>
              <w:rPr>
                <w:rFonts w:eastAsia="Times New Roman" w:cstheme="minorHAnsi"/>
                <w:b/>
                <w:bCs/>
                <w:color w:val="FFFFFF"/>
                <w:sz w:val="18"/>
                <w:szCs w:val="20"/>
                <w:lang w:eastAsia="es-ES"/>
              </w:rPr>
            </w:pPr>
            <w:r w:rsidRPr="00421229">
              <w:rPr>
                <w:rFonts w:eastAsia="Times New Roman" w:cstheme="minorHAnsi"/>
                <w:b/>
                <w:bCs/>
                <w:color w:val="FFFFFF"/>
                <w:sz w:val="18"/>
                <w:szCs w:val="20"/>
                <w:lang w:eastAsia="es-ES"/>
              </w:rPr>
              <w:t>Bajas</w:t>
            </w:r>
          </w:p>
        </w:tc>
        <w:tc>
          <w:tcPr>
            <w:tcW w:w="0" w:type="auto"/>
            <w:tcBorders>
              <w:left w:val="single" w:sz="4" w:space="0" w:color="FFFFFF" w:themeColor="background1"/>
            </w:tcBorders>
            <w:shd w:val="clear" w:color="auto" w:fill="808080" w:themeFill="background1" w:themeFillShade="80"/>
            <w:vAlign w:val="center"/>
            <w:hideMark/>
          </w:tcPr>
          <w:p w:rsidR="00421229" w:rsidRPr="00421229" w:rsidRDefault="00421229" w:rsidP="005525FB">
            <w:pPr>
              <w:spacing w:before="40" w:after="0"/>
              <w:jc w:val="center"/>
              <w:rPr>
                <w:rFonts w:eastAsia="Times New Roman" w:cstheme="minorHAnsi"/>
                <w:b/>
                <w:bCs/>
                <w:color w:val="FFFFFF"/>
                <w:sz w:val="18"/>
                <w:szCs w:val="20"/>
                <w:lang w:eastAsia="es-ES"/>
              </w:rPr>
            </w:pPr>
            <w:r w:rsidRPr="00421229">
              <w:rPr>
                <w:rFonts w:eastAsia="Times New Roman" w:cstheme="minorHAnsi"/>
                <w:b/>
                <w:bCs/>
                <w:color w:val="FFFFFF"/>
                <w:sz w:val="18"/>
                <w:szCs w:val="20"/>
                <w:lang w:eastAsia="es-ES"/>
              </w:rPr>
              <w:t>31/12/2021</w:t>
            </w:r>
          </w:p>
        </w:tc>
      </w:tr>
      <w:tr w:rsidR="00421229" w:rsidRPr="00421229" w:rsidTr="004A6971">
        <w:trPr>
          <w:trHeight w:val="340"/>
          <w:jc w:val="center"/>
        </w:trPr>
        <w:tc>
          <w:tcPr>
            <w:tcW w:w="1830" w:type="dxa"/>
            <w:shd w:val="clear" w:color="auto" w:fill="auto"/>
            <w:vAlign w:val="center"/>
            <w:hideMark/>
          </w:tcPr>
          <w:p w:rsidR="00421229" w:rsidRPr="00421229" w:rsidRDefault="00421229" w:rsidP="00421229">
            <w:pPr>
              <w:spacing w:after="0"/>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Usuarios deudores</w:t>
            </w:r>
          </w:p>
        </w:tc>
        <w:tc>
          <w:tcPr>
            <w:tcW w:w="1136" w:type="dxa"/>
            <w:tcBorders>
              <w:bottom w:val="single" w:sz="4" w:space="0" w:color="auto"/>
            </w:tcBorders>
            <w:vAlign w:val="center"/>
          </w:tcPr>
          <w:p w:rsidR="00421229" w:rsidRPr="00421229" w:rsidRDefault="00421229" w:rsidP="00421229">
            <w:pPr>
              <w:spacing w:before="40" w:after="0"/>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17.834,95</w:t>
            </w:r>
          </w:p>
        </w:tc>
        <w:tc>
          <w:tcPr>
            <w:tcW w:w="0" w:type="auto"/>
            <w:tcBorders>
              <w:bottom w:val="single" w:sz="4" w:space="0" w:color="auto"/>
            </w:tcBorders>
            <w:shd w:val="clear" w:color="auto" w:fill="auto"/>
            <w:vAlign w:val="center"/>
          </w:tcPr>
          <w:p w:rsidR="00421229" w:rsidRPr="00421229" w:rsidRDefault="00421229" w:rsidP="00421229">
            <w:pPr>
              <w:spacing w:before="40" w:after="0"/>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1.882.407,28</w:t>
            </w:r>
          </w:p>
        </w:tc>
        <w:tc>
          <w:tcPr>
            <w:tcW w:w="0" w:type="auto"/>
            <w:tcBorders>
              <w:bottom w:val="single" w:sz="4" w:space="0" w:color="auto"/>
            </w:tcBorders>
            <w:vAlign w:val="center"/>
          </w:tcPr>
          <w:p w:rsidR="00421229" w:rsidRPr="00421229" w:rsidRDefault="00421229" w:rsidP="00421229">
            <w:pPr>
              <w:spacing w:before="40" w:after="0"/>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1.886.505,46</w:t>
            </w:r>
          </w:p>
        </w:tc>
        <w:tc>
          <w:tcPr>
            <w:tcW w:w="0" w:type="auto"/>
            <w:tcBorders>
              <w:bottom w:val="single" w:sz="4" w:space="0" w:color="auto"/>
            </w:tcBorders>
            <w:shd w:val="clear" w:color="auto" w:fill="auto"/>
            <w:vAlign w:val="center"/>
          </w:tcPr>
          <w:p w:rsidR="00421229" w:rsidRPr="00421229" w:rsidRDefault="00421229" w:rsidP="00421229">
            <w:pPr>
              <w:spacing w:before="40" w:after="0"/>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13.736,77</w:t>
            </w:r>
          </w:p>
        </w:tc>
      </w:tr>
      <w:tr w:rsidR="00421229" w:rsidRPr="00421229" w:rsidTr="004A6971">
        <w:trPr>
          <w:trHeight w:val="340"/>
          <w:jc w:val="center"/>
        </w:trPr>
        <w:tc>
          <w:tcPr>
            <w:tcW w:w="1830" w:type="dxa"/>
            <w:shd w:val="clear" w:color="auto" w:fill="auto"/>
            <w:vAlign w:val="center"/>
            <w:hideMark/>
          </w:tcPr>
          <w:p w:rsidR="00421229" w:rsidRPr="00421229" w:rsidRDefault="00421229" w:rsidP="00421229">
            <w:pPr>
              <w:spacing w:after="0"/>
              <w:rPr>
                <w:rFonts w:eastAsia="Times New Roman" w:cstheme="minorHAnsi"/>
                <w:color w:val="000000"/>
                <w:sz w:val="18"/>
                <w:szCs w:val="18"/>
                <w:lang w:eastAsia="es-ES"/>
              </w:rPr>
            </w:pPr>
          </w:p>
        </w:tc>
        <w:tc>
          <w:tcPr>
            <w:tcW w:w="1136" w:type="dxa"/>
            <w:tcBorders>
              <w:top w:val="single" w:sz="4" w:space="0" w:color="auto"/>
              <w:bottom w:val="single" w:sz="4" w:space="0" w:color="FFFFFF" w:themeColor="background1"/>
            </w:tcBorders>
            <w:vAlign w:val="center"/>
          </w:tcPr>
          <w:p w:rsidR="00421229" w:rsidRPr="00421229" w:rsidRDefault="00421229" w:rsidP="00421229">
            <w:pPr>
              <w:spacing w:before="40" w:after="0"/>
              <w:jc w:val="right"/>
              <w:rPr>
                <w:rFonts w:eastAsia="Times New Roman" w:cstheme="minorHAnsi"/>
                <w:b/>
                <w:bCs/>
                <w:color w:val="000000"/>
                <w:sz w:val="18"/>
                <w:szCs w:val="18"/>
                <w:lang w:eastAsia="es-ES"/>
              </w:rPr>
            </w:pPr>
            <w:r w:rsidRPr="00421229">
              <w:rPr>
                <w:rFonts w:eastAsia="Times New Roman" w:cstheme="minorHAnsi"/>
                <w:b/>
                <w:kern w:val="1"/>
                <w:sz w:val="18"/>
                <w:szCs w:val="18"/>
                <w:lang w:val="es-ES_tradnl" w:eastAsia="es-ES"/>
              </w:rPr>
              <w:t>17.834,95</w:t>
            </w:r>
          </w:p>
        </w:tc>
        <w:tc>
          <w:tcPr>
            <w:tcW w:w="0" w:type="auto"/>
            <w:tcBorders>
              <w:top w:val="single" w:sz="4" w:space="0" w:color="auto"/>
              <w:bottom w:val="single" w:sz="4" w:space="0" w:color="FFFFFF" w:themeColor="background1"/>
            </w:tcBorders>
            <w:shd w:val="clear" w:color="auto" w:fill="auto"/>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p>
        </w:tc>
        <w:tc>
          <w:tcPr>
            <w:tcW w:w="0" w:type="auto"/>
            <w:tcBorders>
              <w:top w:val="single" w:sz="4" w:space="0" w:color="auto"/>
              <w:bottom w:val="single" w:sz="4" w:space="0" w:color="FFFFFF" w:themeColor="background1"/>
            </w:tcBorders>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p>
        </w:tc>
        <w:tc>
          <w:tcPr>
            <w:tcW w:w="0" w:type="auto"/>
            <w:tcBorders>
              <w:top w:val="single" w:sz="4" w:space="0" w:color="auto"/>
              <w:bottom w:val="single" w:sz="4" w:space="0" w:color="FFFFFF" w:themeColor="background1"/>
            </w:tcBorders>
            <w:shd w:val="clear" w:color="auto" w:fill="auto"/>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r w:rsidRPr="00421229">
              <w:rPr>
                <w:rFonts w:eastAsia="Times New Roman" w:cstheme="minorHAnsi"/>
                <w:b/>
                <w:kern w:val="1"/>
                <w:sz w:val="18"/>
                <w:szCs w:val="18"/>
                <w:lang w:val="es-ES_tradnl" w:eastAsia="es-ES"/>
              </w:rPr>
              <w:t>13.736,77</w:t>
            </w:r>
          </w:p>
        </w:tc>
      </w:tr>
      <w:tr w:rsidR="00421229" w:rsidRPr="00421229" w:rsidTr="004A6971">
        <w:trPr>
          <w:trHeight w:val="340"/>
          <w:jc w:val="center"/>
        </w:trPr>
        <w:tc>
          <w:tcPr>
            <w:tcW w:w="1830" w:type="dxa"/>
            <w:shd w:val="clear" w:color="auto" w:fill="auto"/>
            <w:vAlign w:val="center"/>
          </w:tcPr>
          <w:p w:rsidR="00421229" w:rsidRPr="00421229" w:rsidRDefault="00421229" w:rsidP="00421229">
            <w:pPr>
              <w:spacing w:after="0"/>
              <w:rPr>
                <w:rFonts w:eastAsia="Times New Roman" w:cstheme="minorHAnsi"/>
                <w:color w:val="000000"/>
                <w:sz w:val="18"/>
                <w:szCs w:val="18"/>
                <w:lang w:eastAsia="es-ES"/>
              </w:rPr>
            </w:pPr>
          </w:p>
          <w:p w:rsidR="00421229" w:rsidRPr="00421229" w:rsidRDefault="00421229" w:rsidP="00421229">
            <w:pPr>
              <w:spacing w:after="0"/>
              <w:rPr>
                <w:rFonts w:eastAsia="Times New Roman" w:cstheme="minorHAnsi"/>
                <w:color w:val="000000"/>
                <w:sz w:val="18"/>
                <w:szCs w:val="18"/>
                <w:lang w:eastAsia="es-ES"/>
              </w:rPr>
            </w:pPr>
          </w:p>
        </w:tc>
        <w:tc>
          <w:tcPr>
            <w:tcW w:w="1136" w:type="dxa"/>
            <w:tcBorders>
              <w:top w:val="single" w:sz="4" w:space="0" w:color="FFFFFF" w:themeColor="background1"/>
            </w:tcBorders>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shd w:val="clear" w:color="auto" w:fill="auto"/>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tcPr>
          <w:p w:rsidR="00421229" w:rsidRPr="00421229" w:rsidRDefault="00421229" w:rsidP="00421229">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shd w:val="clear" w:color="auto" w:fill="auto"/>
            <w:vAlign w:val="center"/>
          </w:tcPr>
          <w:p w:rsidR="00421229" w:rsidRPr="00421229" w:rsidRDefault="00421229" w:rsidP="00421229">
            <w:pPr>
              <w:spacing w:before="40" w:after="0"/>
              <w:jc w:val="right"/>
              <w:rPr>
                <w:rFonts w:eastAsia="Times New Roman" w:cstheme="minorHAnsi"/>
                <w:b/>
                <w:kern w:val="1"/>
                <w:sz w:val="18"/>
                <w:szCs w:val="18"/>
                <w:lang w:val="es-ES_tradnl" w:eastAsia="es-ES"/>
              </w:rPr>
            </w:pPr>
          </w:p>
        </w:tc>
      </w:tr>
    </w:tbl>
    <w:bookmarkEnd w:id="34"/>
    <w:bookmarkEnd w:id="35"/>
    <w:p w:rsidR="00421229" w:rsidRDefault="00421229" w:rsidP="00421229">
      <w:pPr>
        <w:widowControl w:val="0"/>
        <w:overflowPunct w:val="0"/>
        <w:spacing w:after="100"/>
        <w:ind w:right="-1"/>
        <w:jc w:val="both"/>
        <w:rPr>
          <w:rFonts w:eastAsia="Times New Roman" w:cstheme="minorHAnsi"/>
          <w:kern w:val="1"/>
          <w:sz w:val="20"/>
          <w:szCs w:val="24"/>
          <w:lang w:eastAsia="ar-SA"/>
        </w:rPr>
      </w:pPr>
      <w:r w:rsidRPr="00421229">
        <w:rPr>
          <w:rFonts w:eastAsia="Times New Roman" w:cstheme="minorHAnsi"/>
          <w:kern w:val="1"/>
          <w:sz w:val="20"/>
          <w:szCs w:val="24"/>
          <w:lang w:eastAsia="ar-SA"/>
        </w:rPr>
        <w:t>El desglose por año del saldo de cuentas de usuarios deudores de dudoso cobro, se muestra a continuación:</w:t>
      </w:r>
    </w:p>
    <w:p w:rsidR="00EE59DD" w:rsidRPr="00421229" w:rsidRDefault="00EE59DD" w:rsidP="00421229">
      <w:pPr>
        <w:widowControl w:val="0"/>
        <w:overflowPunct w:val="0"/>
        <w:spacing w:after="100"/>
        <w:ind w:right="-1"/>
        <w:jc w:val="both"/>
        <w:rPr>
          <w:rFonts w:eastAsia="Times New Roman" w:cstheme="minorHAnsi"/>
          <w:kern w:val="1"/>
          <w:szCs w:val="24"/>
          <w:lang w:eastAsia="ar-SA"/>
        </w:rPr>
      </w:pPr>
    </w:p>
    <w:tbl>
      <w:tblPr>
        <w:tblW w:w="6403" w:type="dxa"/>
        <w:jc w:val="center"/>
        <w:tblLayout w:type="fixed"/>
        <w:tblCellMar>
          <w:left w:w="70" w:type="dxa"/>
          <w:right w:w="70" w:type="dxa"/>
        </w:tblCellMar>
        <w:tblLook w:val="04A0" w:firstRow="1" w:lastRow="0" w:firstColumn="1" w:lastColumn="0" w:noHBand="0" w:noVBand="1"/>
      </w:tblPr>
      <w:tblGrid>
        <w:gridCol w:w="426"/>
        <w:gridCol w:w="3266"/>
        <w:gridCol w:w="1276"/>
        <w:gridCol w:w="1435"/>
      </w:tblGrid>
      <w:tr w:rsidR="00421229" w:rsidRPr="00421229" w:rsidTr="004A6971">
        <w:trPr>
          <w:gridBefore w:val="1"/>
          <w:wBefore w:w="426" w:type="dxa"/>
          <w:trHeight w:val="340"/>
          <w:jc w:val="center"/>
        </w:trPr>
        <w:tc>
          <w:tcPr>
            <w:tcW w:w="3266" w:type="dxa"/>
            <w:shd w:val="clear" w:color="auto" w:fill="auto"/>
            <w:vAlign w:val="center"/>
            <w:hideMark/>
          </w:tcPr>
          <w:p w:rsidR="00421229" w:rsidRPr="00421229" w:rsidRDefault="00421229" w:rsidP="00421229">
            <w:pPr>
              <w:spacing w:after="0"/>
              <w:rPr>
                <w:rFonts w:eastAsia="Times New Roman" w:cstheme="minorHAnsi"/>
                <w:sz w:val="18"/>
                <w:szCs w:val="20"/>
                <w:lang w:eastAsia="es-ES"/>
              </w:rPr>
            </w:pPr>
            <w:bookmarkStart w:id="36" w:name="OLE_LINK314"/>
            <w:bookmarkStart w:id="37" w:name="OLE_LINK315"/>
            <w:bookmarkStart w:id="38" w:name="OLE_LINK316"/>
          </w:p>
        </w:tc>
        <w:tc>
          <w:tcPr>
            <w:tcW w:w="1276" w:type="dxa"/>
            <w:tcBorders>
              <w:right w:val="single" w:sz="4" w:space="0" w:color="FFFFFF" w:themeColor="background1"/>
            </w:tcBorders>
            <w:shd w:val="clear" w:color="auto" w:fill="808080" w:themeFill="background1" w:themeFillShade="80"/>
            <w:vAlign w:val="center"/>
            <w:hideMark/>
          </w:tcPr>
          <w:p w:rsidR="00421229" w:rsidRPr="00421229" w:rsidRDefault="00421229" w:rsidP="00421229">
            <w:pPr>
              <w:spacing w:after="0" w:line="240" w:lineRule="auto"/>
              <w:jc w:val="center"/>
              <w:rPr>
                <w:rFonts w:eastAsia="Times New Roman" w:cstheme="minorHAnsi"/>
                <w:b/>
                <w:bCs/>
                <w:color w:val="FFFFFF" w:themeColor="background1"/>
                <w:sz w:val="18"/>
                <w:szCs w:val="20"/>
                <w:lang w:eastAsia="es-ES"/>
              </w:rPr>
            </w:pPr>
            <w:r w:rsidRPr="00421229">
              <w:rPr>
                <w:rFonts w:eastAsia="Times New Roman" w:cstheme="minorHAnsi"/>
                <w:b/>
                <w:bCs/>
                <w:color w:val="FFFFFF" w:themeColor="background1"/>
                <w:sz w:val="18"/>
                <w:szCs w:val="20"/>
                <w:lang w:eastAsia="es-ES"/>
              </w:rPr>
              <w:t>31/12/2021</w:t>
            </w:r>
          </w:p>
        </w:tc>
        <w:tc>
          <w:tcPr>
            <w:tcW w:w="1435" w:type="dxa"/>
            <w:tcBorders>
              <w:left w:val="single" w:sz="4" w:space="0" w:color="FFFFFF" w:themeColor="background1"/>
            </w:tcBorders>
            <w:shd w:val="clear" w:color="auto" w:fill="808080" w:themeFill="background1" w:themeFillShade="80"/>
            <w:vAlign w:val="center"/>
            <w:hideMark/>
          </w:tcPr>
          <w:p w:rsidR="00421229" w:rsidRPr="00421229" w:rsidRDefault="00421229" w:rsidP="00421229">
            <w:pPr>
              <w:spacing w:after="0" w:line="240" w:lineRule="auto"/>
              <w:jc w:val="center"/>
              <w:rPr>
                <w:rFonts w:eastAsia="Times New Roman" w:cstheme="minorHAnsi"/>
                <w:b/>
                <w:bCs/>
                <w:color w:val="FFFFFF" w:themeColor="background1"/>
                <w:sz w:val="18"/>
                <w:szCs w:val="20"/>
                <w:lang w:eastAsia="es-ES"/>
              </w:rPr>
            </w:pPr>
            <w:r w:rsidRPr="00421229">
              <w:rPr>
                <w:rFonts w:eastAsia="Times New Roman" w:cstheme="minorHAnsi"/>
                <w:b/>
                <w:bCs/>
                <w:color w:val="FFFFFF" w:themeColor="background1"/>
                <w:sz w:val="18"/>
                <w:szCs w:val="20"/>
                <w:lang w:eastAsia="es-ES"/>
              </w:rPr>
              <w:t>31/12/2020</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2020</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6.814,00</w:t>
            </w:r>
          </w:p>
        </w:tc>
        <w:tc>
          <w:tcPr>
            <w:tcW w:w="1435" w:type="dxa"/>
            <w:shd w:val="clear" w:color="auto" w:fill="auto"/>
            <w:vAlign w:val="bottom"/>
          </w:tcPr>
          <w:p w:rsidR="00421229" w:rsidRPr="00421229" w:rsidRDefault="005525FB" w:rsidP="00421229">
            <w:pPr>
              <w:spacing w:after="0"/>
              <w:jc w:val="right"/>
              <w:rPr>
                <w:rFonts w:eastAsia="Times New Roman" w:cstheme="minorHAnsi"/>
                <w:kern w:val="1"/>
                <w:sz w:val="18"/>
                <w:szCs w:val="20"/>
                <w:lang w:eastAsia="ar-SA"/>
              </w:rPr>
            </w:pPr>
            <w:r>
              <w:rPr>
                <w:rFonts w:eastAsia="Times New Roman" w:cstheme="minorHAnsi"/>
                <w:kern w:val="1"/>
                <w:sz w:val="18"/>
                <w:szCs w:val="20"/>
                <w:lang w:eastAsia="ar-SA"/>
              </w:rPr>
              <w:t>-</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2019</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6.320,64</w:t>
            </w:r>
          </w:p>
        </w:tc>
        <w:tc>
          <w:tcPr>
            <w:tcW w:w="1435"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7.960,64</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2018</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6.068,00</w:t>
            </w:r>
          </w:p>
        </w:tc>
        <w:tc>
          <w:tcPr>
            <w:tcW w:w="1435"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7.462,00</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2017</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7.010,00</w:t>
            </w:r>
          </w:p>
        </w:tc>
        <w:tc>
          <w:tcPr>
            <w:tcW w:w="1435"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7.994,00</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2016</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24,799,00</w:t>
            </w:r>
          </w:p>
        </w:tc>
        <w:tc>
          <w:tcPr>
            <w:tcW w:w="1435"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26.439,00</w:t>
            </w:r>
          </w:p>
        </w:tc>
      </w:tr>
      <w:tr w:rsidR="00421229" w:rsidRPr="00421229" w:rsidTr="004A6971">
        <w:trPr>
          <w:trHeight w:val="340"/>
          <w:jc w:val="center"/>
        </w:trPr>
        <w:tc>
          <w:tcPr>
            <w:tcW w:w="3692" w:type="dxa"/>
            <w:gridSpan w:val="2"/>
            <w:shd w:val="clear" w:color="auto" w:fill="auto"/>
            <w:vAlign w:val="center"/>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2015</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13.038,00</w:t>
            </w:r>
          </w:p>
        </w:tc>
        <w:tc>
          <w:tcPr>
            <w:tcW w:w="1435" w:type="dxa"/>
            <w:shd w:val="clear" w:color="auto" w:fill="auto"/>
            <w:vAlign w:val="bottom"/>
          </w:tcPr>
          <w:p w:rsidR="00421229" w:rsidRPr="00421229" w:rsidRDefault="00421229" w:rsidP="00421229">
            <w:pPr>
              <w:spacing w:after="0"/>
              <w:jc w:val="right"/>
              <w:rPr>
                <w:rFonts w:eastAsia="Times New Roman" w:cstheme="minorHAnsi"/>
                <w:sz w:val="18"/>
                <w:szCs w:val="20"/>
                <w:lang w:eastAsia="es-ES"/>
              </w:rPr>
            </w:pPr>
            <w:r w:rsidRPr="00421229">
              <w:rPr>
                <w:rFonts w:eastAsia="Times New Roman" w:cstheme="minorHAnsi"/>
                <w:kern w:val="1"/>
                <w:sz w:val="18"/>
                <w:szCs w:val="20"/>
                <w:lang w:eastAsia="ar-SA"/>
              </w:rPr>
              <w:t>13.858,00</w:t>
            </w:r>
          </w:p>
        </w:tc>
      </w:tr>
      <w:tr w:rsidR="00421229" w:rsidRPr="00421229" w:rsidTr="004A6971">
        <w:trPr>
          <w:trHeight w:val="340"/>
          <w:jc w:val="center"/>
        </w:trPr>
        <w:tc>
          <w:tcPr>
            <w:tcW w:w="3692" w:type="dxa"/>
            <w:gridSpan w:val="2"/>
            <w:shd w:val="clear" w:color="auto" w:fill="auto"/>
            <w:vAlign w:val="center"/>
            <w:hideMark/>
          </w:tcPr>
          <w:p w:rsidR="00421229" w:rsidRPr="00421229" w:rsidRDefault="00421229" w:rsidP="00421229">
            <w:pPr>
              <w:spacing w:after="0"/>
              <w:jc w:val="both"/>
              <w:rPr>
                <w:rFonts w:eastAsia="Times New Roman" w:cstheme="minorHAnsi"/>
                <w:sz w:val="18"/>
                <w:szCs w:val="20"/>
                <w:lang w:eastAsia="es-ES"/>
              </w:rPr>
            </w:pPr>
            <w:r w:rsidRPr="00421229">
              <w:rPr>
                <w:rFonts w:eastAsia="Times New Roman" w:cstheme="minorHAnsi"/>
                <w:sz w:val="18"/>
                <w:szCs w:val="20"/>
                <w:lang w:eastAsia="es-ES"/>
              </w:rPr>
              <w:t>Usuarios deudores de dudoso cobro 2014</w:t>
            </w:r>
          </w:p>
        </w:tc>
        <w:tc>
          <w:tcPr>
            <w:tcW w:w="1276" w:type="dxa"/>
            <w:shd w:val="clear" w:color="auto" w:fill="auto"/>
            <w:vAlign w:val="bottom"/>
          </w:tcPr>
          <w:p w:rsidR="00421229" w:rsidRPr="00421229" w:rsidRDefault="00421229" w:rsidP="00421229">
            <w:pPr>
              <w:spacing w:after="0"/>
              <w:jc w:val="right"/>
              <w:rPr>
                <w:rFonts w:eastAsia="Times New Roman" w:cstheme="minorHAnsi"/>
                <w:kern w:val="1"/>
                <w:sz w:val="18"/>
                <w:szCs w:val="20"/>
                <w:lang w:eastAsia="ar-SA"/>
              </w:rPr>
            </w:pPr>
            <w:r w:rsidRPr="00421229">
              <w:rPr>
                <w:rFonts w:eastAsia="Times New Roman" w:cstheme="minorHAnsi"/>
                <w:kern w:val="1"/>
                <w:sz w:val="18"/>
                <w:szCs w:val="20"/>
                <w:lang w:eastAsia="ar-SA"/>
              </w:rPr>
              <w:t>11.046,00</w:t>
            </w:r>
          </w:p>
        </w:tc>
        <w:tc>
          <w:tcPr>
            <w:tcW w:w="1435" w:type="dxa"/>
            <w:shd w:val="clear" w:color="auto" w:fill="auto"/>
            <w:vAlign w:val="bottom"/>
            <w:hideMark/>
          </w:tcPr>
          <w:p w:rsidR="00421229" w:rsidRPr="00421229" w:rsidRDefault="00421229" w:rsidP="00421229">
            <w:pPr>
              <w:spacing w:after="0"/>
              <w:jc w:val="right"/>
              <w:rPr>
                <w:rFonts w:eastAsia="Times New Roman" w:cstheme="minorHAnsi"/>
                <w:sz w:val="18"/>
                <w:szCs w:val="20"/>
                <w:lang w:eastAsia="es-ES"/>
              </w:rPr>
            </w:pPr>
            <w:r w:rsidRPr="00421229">
              <w:rPr>
                <w:rFonts w:eastAsia="Times New Roman" w:cstheme="minorHAnsi"/>
                <w:kern w:val="1"/>
                <w:sz w:val="18"/>
                <w:szCs w:val="20"/>
                <w:lang w:eastAsia="ar-SA"/>
              </w:rPr>
              <w:t>12.358,00</w:t>
            </w:r>
          </w:p>
        </w:tc>
      </w:tr>
      <w:tr w:rsidR="00421229" w:rsidRPr="00421229" w:rsidTr="004A6971">
        <w:trPr>
          <w:gridBefore w:val="1"/>
          <w:wBefore w:w="426" w:type="dxa"/>
          <w:trHeight w:val="340"/>
          <w:jc w:val="center"/>
        </w:trPr>
        <w:tc>
          <w:tcPr>
            <w:tcW w:w="3266" w:type="dxa"/>
            <w:shd w:val="clear" w:color="auto" w:fill="auto"/>
            <w:vAlign w:val="center"/>
            <w:hideMark/>
          </w:tcPr>
          <w:p w:rsidR="00421229" w:rsidRPr="00421229" w:rsidRDefault="00421229" w:rsidP="00421229">
            <w:pPr>
              <w:spacing w:after="0"/>
              <w:rPr>
                <w:rFonts w:eastAsia="Times New Roman" w:cstheme="minorHAnsi"/>
                <w:sz w:val="18"/>
                <w:szCs w:val="20"/>
                <w:lang w:eastAsia="es-ES"/>
              </w:rPr>
            </w:pPr>
            <w:bookmarkStart w:id="39" w:name="_Hlk477972425"/>
          </w:p>
        </w:tc>
        <w:tc>
          <w:tcPr>
            <w:tcW w:w="1276" w:type="dxa"/>
            <w:tcBorders>
              <w:top w:val="single" w:sz="4" w:space="0" w:color="auto"/>
            </w:tcBorders>
            <w:shd w:val="clear" w:color="auto" w:fill="auto"/>
            <w:vAlign w:val="center"/>
          </w:tcPr>
          <w:p w:rsidR="00421229" w:rsidRPr="00421229" w:rsidRDefault="00421229" w:rsidP="00421229">
            <w:pPr>
              <w:spacing w:after="0"/>
              <w:jc w:val="right"/>
              <w:rPr>
                <w:rFonts w:eastAsia="Times New Roman" w:cstheme="minorHAnsi"/>
                <w:b/>
                <w:bCs/>
                <w:sz w:val="18"/>
                <w:szCs w:val="20"/>
                <w:lang w:eastAsia="es-ES"/>
              </w:rPr>
            </w:pPr>
            <w:r w:rsidRPr="00421229">
              <w:rPr>
                <w:rFonts w:eastAsia="Times New Roman" w:cstheme="minorHAnsi"/>
                <w:b/>
                <w:bCs/>
                <w:sz w:val="18"/>
                <w:szCs w:val="20"/>
                <w:lang w:eastAsia="es-ES"/>
              </w:rPr>
              <w:t>75.095,64</w:t>
            </w:r>
          </w:p>
        </w:tc>
        <w:tc>
          <w:tcPr>
            <w:tcW w:w="1435" w:type="dxa"/>
            <w:tcBorders>
              <w:top w:val="single" w:sz="4" w:space="0" w:color="auto"/>
            </w:tcBorders>
            <w:shd w:val="clear" w:color="auto" w:fill="auto"/>
            <w:vAlign w:val="center"/>
            <w:hideMark/>
          </w:tcPr>
          <w:p w:rsidR="00421229" w:rsidRPr="00421229" w:rsidRDefault="00421229" w:rsidP="00421229">
            <w:pPr>
              <w:spacing w:after="0"/>
              <w:jc w:val="right"/>
              <w:rPr>
                <w:rFonts w:eastAsia="Times New Roman" w:cstheme="minorHAnsi"/>
                <w:b/>
                <w:bCs/>
                <w:sz w:val="18"/>
                <w:szCs w:val="20"/>
                <w:lang w:eastAsia="es-ES"/>
              </w:rPr>
            </w:pPr>
            <w:r w:rsidRPr="00421229">
              <w:rPr>
                <w:rFonts w:eastAsia="Times New Roman" w:cstheme="minorHAnsi"/>
                <w:b/>
                <w:bCs/>
                <w:sz w:val="18"/>
                <w:szCs w:val="20"/>
                <w:lang w:eastAsia="es-ES"/>
              </w:rPr>
              <w:t>76.071,64</w:t>
            </w:r>
          </w:p>
        </w:tc>
      </w:tr>
      <w:bookmarkEnd w:id="36"/>
      <w:bookmarkEnd w:id="37"/>
      <w:bookmarkEnd w:id="38"/>
      <w:bookmarkEnd w:id="39"/>
    </w:tbl>
    <w:p w:rsidR="00421229" w:rsidRPr="00421229" w:rsidRDefault="00421229" w:rsidP="00421229">
      <w:pPr>
        <w:widowControl w:val="0"/>
        <w:overflowPunct w:val="0"/>
        <w:spacing w:after="100"/>
        <w:ind w:right="-136"/>
        <w:contextualSpacing/>
        <w:jc w:val="both"/>
        <w:rPr>
          <w:rFonts w:eastAsia="Times New Roman" w:cstheme="minorHAnsi"/>
          <w:kern w:val="1"/>
          <w:szCs w:val="24"/>
          <w:lang w:eastAsia="ar-SA"/>
        </w:rPr>
      </w:pP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r w:rsidRPr="00421229">
        <w:rPr>
          <w:rFonts w:eastAsia="Times New Roman" w:cstheme="minorHAnsi"/>
          <w:kern w:val="1"/>
          <w:sz w:val="20"/>
          <w:szCs w:val="24"/>
          <w:lang w:eastAsia="ar-SA"/>
        </w:rPr>
        <w:t xml:space="preserve">Como regla general a 31 de diciembre se consideran de difícil realización los créditos emitidos durante el año natural anterior. </w:t>
      </w: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r w:rsidRPr="00421229">
        <w:rPr>
          <w:rFonts w:eastAsia="Times New Roman" w:cstheme="minorHAnsi"/>
          <w:kern w:val="1"/>
          <w:sz w:val="20"/>
          <w:szCs w:val="24"/>
          <w:lang w:eastAsia="ar-SA"/>
        </w:rPr>
        <w:t xml:space="preserve">Durante 2021, han sido deteriorados saldos generados en el ejercicio anterior, por un total de 6.814 euros. En 2020 dicha cantidad ascendió a 7.960,64 euros.  </w:t>
      </w: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r w:rsidRPr="00421229">
        <w:rPr>
          <w:rFonts w:eastAsia="Times New Roman" w:cstheme="minorHAnsi"/>
          <w:kern w:val="1"/>
          <w:sz w:val="20"/>
          <w:szCs w:val="24"/>
          <w:lang w:eastAsia="ar-SA"/>
        </w:rPr>
        <w:t>La reversión del deterioro durante 2021 alcanzó un valor de 5.248,00 euros. En 2020 los ingresos por dicho concepto correspondieron a 11.406,00 euros.</w:t>
      </w:r>
    </w:p>
    <w:p w:rsidR="00421229" w:rsidRPr="00421229" w:rsidRDefault="00421229" w:rsidP="00421229">
      <w:pPr>
        <w:widowControl w:val="0"/>
        <w:overflowPunct w:val="0"/>
        <w:spacing w:after="100"/>
        <w:ind w:right="-1"/>
        <w:contextualSpacing/>
        <w:jc w:val="both"/>
        <w:rPr>
          <w:rFonts w:eastAsia="Times New Roman" w:cstheme="minorHAnsi"/>
          <w:kern w:val="1"/>
          <w:sz w:val="20"/>
          <w:szCs w:val="24"/>
          <w:lang w:eastAsia="ar-SA"/>
        </w:rPr>
      </w:pPr>
    </w:p>
    <w:p w:rsidR="00421229" w:rsidRPr="00421229" w:rsidRDefault="00421229" w:rsidP="00421229">
      <w:pPr>
        <w:widowControl w:val="0"/>
        <w:overflowPunct w:val="0"/>
        <w:spacing w:after="100"/>
        <w:ind w:right="-1"/>
        <w:jc w:val="both"/>
        <w:rPr>
          <w:rFonts w:eastAsia="Times New Roman" w:cstheme="minorHAnsi"/>
          <w:kern w:val="1"/>
          <w:sz w:val="20"/>
          <w:szCs w:val="24"/>
          <w:lang w:eastAsia="ar-SA"/>
        </w:rPr>
      </w:pPr>
      <w:r w:rsidRPr="00421229">
        <w:rPr>
          <w:rFonts w:eastAsia="Times New Roman" w:cstheme="minorHAnsi"/>
          <w:kern w:val="1"/>
          <w:sz w:val="20"/>
          <w:szCs w:val="24"/>
          <w:lang w:eastAsia="ar-SA"/>
        </w:rPr>
        <w:t xml:space="preserve">Los créditos considerados en el ejercicio totalmente incobrables ascendieron a 1.090,75 euros, en 2020 los mismos correspondieron a 5.434,00 euros. </w:t>
      </w:r>
    </w:p>
    <w:p w:rsidR="00010D5B" w:rsidRPr="00CC7BA5" w:rsidRDefault="00010D5B" w:rsidP="00010D5B">
      <w:pPr>
        <w:rPr>
          <w:rFonts w:cstheme="minorHAnsi"/>
          <w:sz w:val="20"/>
          <w:szCs w:val="24"/>
          <w:highlight w:val="yellow"/>
        </w:rPr>
      </w:pPr>
      <w:r w:rsidRPr="00CC7BA5">
        <w:rPr>
          <w:rFonts w:cstheme="minorHAnsi"/>
          <w:sz w:val="20"/>
          <w:szCs w:val="24"/>
          <w:highlight w:val="yellow"/>
        </w:rPr>
        <w:br w:type="page"/>
      </w:r>
    </w:p>
    <w:bookmarkEnd w:id="31"/>
    <w:bookmarkEnd w:id="32"/>
    <w:bookmarkEnd w:id="33"/>
    <w:p w:rsidR="00010D5B" w:rsidRPr="0057674E" w:rsidRDefault="00C00AE2" w:rsidP="00010D5B">
      <w:pPr>
        <w:pStyle w:val="Prrafodelista"/>
        <w:spacing w:after="100"/>
        <w:ind w:left="0" w:right="-134"/>
        <w:contextualSpacing w:val="0"/>
        <w:jc w:val="right"/>
        <w:rPr>
          <w:rFonts w:cstheme="minorHAnsi"/>
          <w:b/>
        </w:rPr>
      </w:pPr>
      <w:r w:rsidRPr="0057674E">
        <w:rPr>
          <w:b/>
          <w:sz w:val="32"/>
          <w:szCs w:val="36"/>
        </w:rPr>
        <w:lastRenderedPageBreak/>
        <w:t>II.1.</w:t>
      </w:r>
      <w:r w:rsidR="00EE59DD">
        <w:rPr>
          <w:b/>
          <w:sz w:val="32"/>
          <w:szCs w:val="36"/>
        </w:rPr>
        <w:t>9</w:t>
      </w:r>
      <w:r w:rsidR="005D09A7" w:rsidRPr="0057674E">
        <w:rPr>
          <w:b/>
          <w:sz w:val="32"/>
          <w:szCs w:val="36"/>
        </w:rPr>
        <w:t xml:space="preserve"> </w:t>
      </w:r>
      <w:r w:rsidRPr="0057674E">
        <w:rPr>
          <w:b/>
          <w:sz w:val="32"/>
          <w:szCs w:val="36"/>
        </w:rPr>
        <w:t xml:space="preserve"> </w:t>
      </w:r>
      <w:r w:rsidR="00010D5B" w:rsidRPr="0057674E">
        <w:rPr>
          <w:b/>
          <w:sz w:val="32"/>
          <w:szCs w:val="36"/>
        </w:rPr>
        <w:t>Beneficiarios - Acreedores</w:t>
      </w:r>
    </w:p>
    <w:p w:rsidR="00010D5B" w:rsidRPr="00CC7BA5" w:rsidRDefault="00010D5B" w:rsidP="00010D5B">
      <w:pPr>
        <w:spacing w:after="100"/>
        <w:ind w:right="-134"/>
        <w:jc w:val="both"/>
        <w:rPr>
          <w:rFonts w:cstheme="minorHAnsi"/>
          <w:sz w:val="20"/>
          <w:szCs w:val="24"/>
          <w:highlight w:val="yellow"/>
        </w:rPr>
      </w:pPr>
    </w:p>
    <w:p w:rsidR="00421229" w:rsidRPr="00E26513" w:rsidRDefault="00421229" w:rsidP="00421229">
      <w:pPr>
        <w:spacing w:after="100"/>
        <w:ind w:right="-1"/>
        <w:jc w:val="both"/>
        <w:rPr>
          <w:rFonts w:cstheme="minorHAnsi"/>
          <w:sz w:val="20"/>
          <w:szCs w:val="24"/>
        </w:rPr>
      </w:pPr>
      <w:r w:rsidRPr="00E26513">
        <w:rPr>
          <w:rFonts w:cstheme="minorHAnsi"/>
          <w:sz w:val="20"/>
          <w:szCs w:val="24"/>
        </w:rPr>
        <w:t>En este apartado se registran las obligaciones con origen en las prestaciones de carácter monetario concedidas a personas físicas o jurídicas en cumplimiento de los fines propios de la entidad.</w:t>
      </w:r>
    </w:p>
    <w:p w:rsidR="00421229" w:rsidRPr="009E229F" w:rsidRDefault="00421229" w:rsidP="00421229">
      <w:pPr>
        <w:spacing w:after="100"/>
        <w:ind w:right="-134"/>
        <w:jc w:val="both"/>
        <w:rPr>
          <w:rFonts w:cstheme="minorHAnsi"/>
          <w:szCs w:val="24"/>
        </w:rPr>
      </w:pPr>
    </w:p>
    <w:p w:rsidR="00421229" w:rsidRPr="009E229F" w:rsidRDefault="00421229" w:rsidP="00421229">
      <w:pPr>
        <w:spacing w:after="100"/>
        <w:rPr>
          <w:rFonts w:cstheme="minorHAnsi"/>
        </w:rPr>
      </w:pPr>
    </w:p>
    <w:tbl>
      <w:tblPr>
        <w:tblW w:w="0" w:type="auto"/>
        <w:jc w:val="center"/>
        <w:tblCellMar>
          <w:left w:w="70" w:type="dxa"/>
          <w:right w:w="70" w:type="dxa"/>
        </w:tblCellMar>
        <w:tblLook w:val="04A0" w:firstRow="1" w:lastRow="0" w:firstColumn="1" w:lastColumn="0" w:noHBand="0" w:noVBand="1"/>
      </w:tblPr>
      <w:tblGrid>
        <w:gridCol w:w="3171"/>
        <w:gridCol w:w="1220"/>
        <w:gridCol w:w="1140"/>
        <w:gridCol w:w="1140"/>
        <w:gridCol w:w="1164"/>
      </w:tblGrid>
      <w:tr w:rsidR="00421229" w:rsidRPr="00AC3482" w:rsidTr="005525FB">
        <w:trPr>
          <w:trHeight w:val="425"/>
          <w:jc w:val="center"/>
        </w:trPr>
        <w:tc>
          <w:tcPr>
            <w:tcW w:w="0" w:type="auto"/>
            <w:tcBorders>
              <w:top w:val="nil"/>
              <w:left w:val="nil"/>
              <w:bottom w:val="nil"/>
              <w:right w:val="nil"/>
            </w:tcBorders>
            <w:shd w:val="clear" w:color="auto" w:fill="auto"/>
            <w:vAlign w:val="center"/>
            <w:hideMark/>
          </w:tcPr>
          <w:p w:rsidR="00421229" w:rsidRPr="00AC3482" w:rsidRDefault="00421229" w:rsidP="005525FB">
            <w:pPr>
              <w:spacing w:after="0"/>
              <w:rPr>
                <w:rFonts w:cstheme="minorHAnsi"/>
                <w:color w:val="000000"/>
                <w:sz w:val="18"/>
                <w:szCs w:val="20"/>
                <w:lang w:eastAsia="es-ES"/>
              </w:rPr>
            </w:pPr>
            <w:bookmarkStart w:id="40" w:name="OLE_LINK59"/>
            <w:bookmarkStart w:id="41" w:name="OLE_LINK60"/>
          </w:p>
        </w:tc>
        <w:tc>
          <w:tcPr>
            <w:tcW w:w="1220" w:type="dxa"/>
            <w:tcBorders>
              <w:top w:val="nil"/>
              <w:left w:val="nil"/>
              <w:right w:val="single" w:sz="4" w:space="0" w:color="FFFFFF" w:themeColor="background1"/>
            </w:tcBorders>
            <w:shd w:val="clear" w:color="auto" w:fill="808080" w:themeFill="background1" w:themeFillShade="80"/>
            <w:vAlign w:val="center"/>
          </w:tcPr>
          <w:p w:rsidR="00421229" w:rsidRPr="00AC3482" w:rsidRDefault="00421229" w:rsidP="005525FB">
            <w:pPr>
              <w:spacing w:after="0"/>
              <w:jc w:val="center"/>
              <w:rPr>
                <w:rFonts w:cstheme="minorHAnsi"/>
                <w:b/>
                <w:bCs/>
                <w:color w:val="FFFFFF"/>
                <w:sz w:val="18"/>
                <w:szCs w:val="20"/>
                <w:lang w:eastAsia="es-ES"/>
              </w:rPr>
            </w:pPr>
            <w:r w:rsidRPr="00AC3482">
              <w:rPr>
                <w:rFonts w:cstheme="minorHAnsi"/>
                <w:b/>
                <w:bCs/>
                <w:color w:val="FFFFFF"/>
                <w:sz w:val="18"/>
                <w:szCs w:val="20"/>
                <w:lang w:eastAsia="es-ES"/>
              </w:rPr>
              <w:t>31/12/</w:t>
            </w:r>
            <w:r>
              <w:rPr>
                <w:rFonts w:cstheme="minorHAnsi"/>
                <w:b/>
                <w:bCs/>
                <w:color w:val="FFFFFF"/>
                <w:sz w:val="18"/>
                <w:szCs w:val="20"/>
                <w:lang w:eastAsia="es-ES"/>
              </w:rPr>
              <w:t>2020</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421229" w:rsidRPr="00AC3482" w:rsidRDefault="00421229" w:rsidP="005525FB">
            <w:pPr>
              <w:spacing w:after="0"/>
              <w:jc w:val="center"/>
              <w:rPr>
                <w:rFonts w:cstheme="minorHAnsi"/>
                <w:b/>
                <w:bCs/>
                <w:color w:val="FFFFFF"/>
                <w:sz w:val="18"/>
                <w:szCs w:val="20"/>
                <w:lang w:eastAsia="es-ES"/>
              </w:rPr>
            </w:pPr>
            <w:r w:rsidRPr="00AC3482">
              <w:rPr>
                <w:rFonts w:cstheme="minorHAnsi"/>
                <w:b/>
                <w:bCs/>
                <w:color w:val="FFFFFF"/>
                <w:sz w:val="18"/>
                <w:szCs w:val="20"/>
                <w:lang w:eastAsia="es-ES"/>
              </w:rPr>
              <w:t>Altas</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421229" w:rsidRPr="00AC3482" w:rsidRDefault="00421229" w:rsidP="005525FB">
            <w:pPr>
              <w:spacing w:after="0"/>
              <w:jc w:val="center"/>
              <w:rPr>
                <w:rFonts w:cstheme="minorHAnsi"/>
                <w:b/>
                <w:bCs/>
                <w:color w:val="FFFFFF"/>
                <w:sz w:val="18"/>
                <w:szCs w:val="20"/>
                <w:lang w:eastAsia="es-ES"/>
              </w:rPr>
            </w:pPr>
            <w:r w:rsidRPr="00AC3482">
              <w:rPr>
                <w:rFonts w:cstheme="minorHAnsi"/>
                <w:b/>
                <w:bCs/>
                <w:color w:val="FFFFFF"/>
                <w:sz w:val="18"/>
                <w:szCs w:val="20"/>
                <w:lang w:eastAsia="es-ES"/>
              </w:rPr>
              <w:t>Bajas</w:t>
            </w:r>
          </w:p>
        </w:tc>
        <w:tc>
          <w:tcPr>
            <w:tcW w:w="1164" w:type="dxa"/>
            <w:tcBorders>
              <w:top w:val="nil"/>
              <w:left w:val="single" w:sz="4" w:space="0" w:color="FFFFFF" w:themeColor="background1"/>
              <w:right w:val="nil"/>
            </w:tcBorders>
            <w:shd w:val="clear" w:color="auto" w:fill="808080" w:themeFill="background1" w:themeFillShade="80"/>
            <w:vAlign w:val="center"/>
          </w:tcPr>
          <w:p w:rsidR="00421229" w:rsidRPr="00AC3482" w:rsidRDefault="00421229" w:rsidP="005525FB">
            <w:pPr>
              <w:spacing w:after="0"/>
              <w:jc w:val="center"/>
              <w:rPr>
                <w:rFonts w:cstheme="minorHAnsi"/>
                <w:b/>
                <w:bCs/>
                <w:color w:val="FFFFFF"/>
                <w:sz w:val="18"/>
                <w:szCs w:val="20"/>
                <w:lang w:eastAsia="es-ES"/>
              </w:rPr>
            </w:pPr>
            <w:r w:rsidRPr="00AC3482">
              <w:rPr>
                <w:rFonts w:cstheme="minorHAnsi"/>
                <w:b/>
                <w:bCs/>
                <w:color w:val="FFFFFF"/>
                <w:sz w:val="18"/>
                <w:szCs w:val="20"/>
                <w:lang w:eastAsia="es-ES"/>
              </w:rPr>
              <w:t>31/12/</w:t>
            </w:r>
            <w:r>
              <w:rPr>
                <w:rFonts w:cstheme="minorHAnsi"/>
                <w:b/>
                <w:bCs/>
                <w:color w:val="FFFFFF"/>
                <w:sz w:val="18"/>
                <w:szCs w:val="20"/>
                <w:lang w:eastAsia="es-ES"/>
              </w:rPr>
              <w:t>2021</w:t>
            </w:r>
          </w:p>
        </w:tc>
      </w:tr>
      <w:tr w:rsidR="00421229" w:rsidRPr="00AC3482" w:rsidTr="004A6971">
        <w:trPr>
          <w:trHeight w:val="283"/>
          <w:jc w:val="center"/>
        </w:trPr>
        <w:tc>
          <w:tcPr>
            <w:tcW w:w="0" w:type="auto"/>
            <w:tcBorders>
              <w:top w:val="nil"/>
              <w:left w:val="nil"/>
              <w:bottom w:val="nil"/>
              <w:right w:val="nil"/>
            </w:tcBorders>
            <w:shd w:val="clear" w:color="auto" w:fill="auto"/>
            <w:vAlign w:val="center"/>
            <w:hideMark/>
          </w:tcPr>
          <w:p w:rsidR="00421229" w:rsidRPr="00AC3482" w:rsidRDefault="00421229" w:rsidP="004A6971">
            <w:pPr>
              <w:jc w:val="both"/>
              <w:rPr>
                <w:rFonts w:cstheme="minorHAnsi"/>
                <w:color w:val="000000"/>
                <w:sz w:val="18"/>
                <w:szCs w:val="20"/>
                <w:lang w:eastAsia="es-ES"/>
              </w:rPr>
            </w:pPr>
            <w:r w:rsidRPr="00AC3482">
              <w:rPr>
                <w:rFonts w:cstheme="minorHAnsi"/>
                <w:color w:val="000000"/>
                <w:sz w:val="18"/>
                <w:szCs w:val="20"/>
                <w:lang w:eastAsia="es-ES"/>
              </w:rPr>
              <w:t xml:space="preserve">Beneficiarios </w:t>
            </w:r>
            <w:r>
              <w:rPr>
                <w:rFonts w:cstheme="minorHAnsi"/>
                <w:color w:val="000000"/>
                <w:sz w:val="18"/>
                <w:szCs w:val="20"/>
                <w:lang w:eastAsia="es-ES"/>
              </w:rPr>
              <w:t>s</w:t>
            </w:r>
            <w:r w:rsidRPr="00AC3482">
              <w:rPr>
                <w:rFonts w:cstheme="minorHAnsi"/>
                <w:color w:val="000000"/>
                <w:sz w:val="18"/>
                <w:szCs w:val="20"/>
                <w:lang w:eastAsia="es-ES"/>
              </w:rPr>
              <w:t>ubvención SRCP</w:t>
            </w:r>
          </w:p>
        </w:tc>
        <w:tc>
          <w:tcPr>
            <w:tcW w:w="1220" w:type="dxa"/>
            <w:tcBorders>
              <w:left w:val="nil"/>
              <w:bottom w:val="nil"/>
              <w:right w:val="nil"/>
            </w:tcBorders>
            <w:vAlign w:val="center"/>
          </w:tcPr>
          <w:p w:rsidR="00421229" w:rsidRPr="00AC3482" w:rsidRDefault="00421229" w:rsidP="004A6971">
            <w:pPr>
              <w:jc w:val="right"/>
              <w:rPr>
                <w:rFonts w:cstheme="minorHAnsi"/>
                <w:b/>
                <w:color w:val="000000"/>
                <w:sz w:val="18"/>
                <w:szCs w:val="20"/>
                <w:lang w:eastAsia="es-ES"/>
              </w:rPr>
            </w:pPr>
            <w:r>
              <w:rPr>
                <w:rFonts w:cstheme="minorHAnsi"/>
                <w:b/>
                <w:color w:val="000000"/>
                <w:sz w:val="18"/>
                <w:szCs w:val="20"/>
                <w:lang w:eastAsia="es-ES"/>
              </w:rPr>
              <w:t>157.540,30</w:t>
            </w:r>
          </w:p>
        </w:tc>
        <w:tc>
          <w:tcPr>
            <w:tcW w:w="1140" w:type="dxa"/>
            <w:tcBorders>
              <w:left w:val="nil"/>
              <w:bottom w:val="nil"/>
              <w:right w:val="nil"/>
            </w:tcBorders>
            <w:vAlign w:val="center"/>
          </w:tcPr>
          <w:p w:rsidR="00421229" w:rsidRPr="00AC3482" w:rsidRDefault="00421229" w:rsidP="004A6971">
            <w:pPr>
              <w:jc w:val="right"/>
              <w:rPr>
                <w:rFonts w:cstheme="minorHAnsi"/>
                <w:color w:val="000000"/>
                <w:sz w:val="18"/>
                <w:szCs w:val="20"/>
                <w:lang w:eastAsia="es-ES"/>
              </w:rPr>
            </w:pPr>
            <w:r>
              <w:rPr>
                <w:rFonts w:cstheme="minorHAnsi"/>
                <w:color w:val="000000"/>
                <w:sz w:val="18"/>
                <w:szCs w:val="20"/>
                <w:lang w:eastAsia="es-ES"/>
              </w:rPr>
              <w:t>158.357,11</w:t>
            </w:r>
          </w:p>
        </w:tc>
        <w:tc>
          <w:tcPr>
            <w:tcW w:w="1140" w:type="dxa"/>
            <w:tcBorders>
              <w:left w:val="nil"/>
              <w:bottom w:val="nil"/>
              <w:right w:val="nil"/>
            </w:tcBorders>
            <w:shd w:val="clear" w:color="auto" w:fill="auto"/>
            <w:vAlign w:val="center"/>
          </w:tcPr>
          <w:p w:rsidR="00421229" w:rsidRPr="00AC3482" w:rsidRDefault="00421229" w:rsidP="004A6971">
            <w:pPr>
              <w:jc w:val="right"/>
              <w:rPr>
                <w:rFonts w:cstheme="minorHAnsi"/>
                <w:color w:val="000000"/>
                <w:sz w:val="18"/>
                <w:szCs w:val="20"/>
                <w:lang w:eastAsia="es-ES"/>
              </w:rPr>
            </w:pPr>
            <w:r>
              <w:rPr>
                <w:rFonts w:cstheme="minorHAnsi"/>
                <w:color w:val="000000"/>
                <w:sz w:val="18"/>
                <w:szCs w:val="20"/>
                <w:lang w:eastAsia="es-ES"/>
              </w:rPr>
              <w:t>167.448,41</w:t>
            </w:r>
          </w:p>
        </w:tc>
        <w:tc>
          <w:tcPr>
            <w:tcW w:w="1164" w:type="dxa"/>
            <w:tcBorders>
              <w:left w:val="nil"/>
              <w:bottom w:val="nil"/>
              <w:right w:val="nil"/>
            </w:tcBorders>
            <w:vAlign w:val="center"/>
          </w:tcPr>
          <w:p w:rsidR="00421229" w:rsidRPr="00AC3482" w:rsidRDefault="00421229" w:rsidP="004A6971">
            <w:pPr>
              <w:jc w:val="right"/>
              <w:rPr>
                <w:rFonts w:cstheme="minorHAnsi"/>
                <w:b/>
                <w:color w:val="000000"/>
                <w:sz w:val="18"/>
                <w:szCs w:val="20"/>
                <w:lang w:eastAsia="es-ES"/>
              </w:rPr>
            </w:pPr>
            <w:r>
              <w:rPr>
                <w:rFonts w:cstheme="minorHAnsi"/>
                <w:b/>
                <w:color w:val="000000"/>
                <w:sz w:val="18"/>
                <w:szCs w:val="20"/>
                <w:lang w:eastAsia="es-ES"/>
              </w:rPr>
              <w:t>148.449,00</w:t>
            </w:r>
          </w:p>
        </w:tc>
      </w:tr>
      <w:tr w:rsidR="00421229" w:rsidRPr="00AC3482" w:rsidTr="004A6971">
        <w:trPr>
          <w:trHeight w:val="283"/>
          <w:jc w:val="center"/>
        </w:trPr>
        <w:tc>
          <w:tcPr>
            <w:tcW w:w="0" w:type="auto"/>
            <w:tcBorders>
              <w:top w:val="nil"/>
              <w:left w:val="nil"/>
              <w:bottom w:val="nil"/>
              <w:right w:val="nil"/>
            </w:tcBorders>
            <w:shd w:val="clear" w:color="auto" w:fill="auto"/>
            <w:vAlign w:val="center"/>
            <w:hideMark/>
          </w:tcPr>
          <w:p w:rsidR="00421229" w:rsidRPr="00AC3482" w:rsidRDefault="00421229" w:rsidP="004A6971">
            <w:pPr>
              <w:jc w:val="both"/>
              <w:rPr>
                <w:rFonts w:cstheme="minorHAnsi"/>
                <w:color w:val="000000"/>
                <w:sz w:val="18"/>
                <w:szCs w:val="20"/>
                <w:lang w:eastAsia="es-ES"/>
              </w:rPr>
            </w:pPr>
            <w:r w:rsidRPr="00AC3482">
              <w:rPr>
                <w:rFonts w:cstheme="minorHAnsi"/>
                <w:color w:val="000000"/>
                <w:sz w:val="18"/>
                <w:szCs w:val="20"/>
                <w:lang w:eastAsia="es-ES"/>
              </w:rPr>
              <w:t>Fundación Patronato de Huérfanos</w:t>
            </w:r>
          </w:p>
        </w:tc>
        <w:tc>
          <w:tcPr>
            <w:tcW w:w="1220" w:type="dxa"/>
            <w:tcBorders>
              <w:top w:val="nil"/>
              <w:left w:val="nil"/>
              <w:bottom w:val="nil"/>
              <w:right w:val="nil"/>
            </w:tcBorders>
            <w:vAlign w:val="center"/>
          </w:tcPr>
          <w:p w:rsidR="00421229" w:rsidRPr="00AC3482" w:rsidRDefault="00421229" w:rsidP="004A6971">
            <w:pPr>
              <w:jc w:val="right"/>
              <w:rPr>
                <w:rFonts w:cstheme="minorHAnsi"/>
                <w:b/>
                <w:color w:val="000000"/>
                <w:sz w:val="18"/>
                <w:szCs w:val="20"/>
                <w:lang w:eastAsia="es-ES"/>
              </w:rPr>
            </w:pPr>
            <w:r>
              <w:rPr>
                <w:rFonts w:cstheme="minorHAnsi"/>
                <w:b/>
                <w:color w:val="000000"/>
                <w:sz w:val="18"/>
                <w:szCs w:val="20"/>
                <w:lang w:eastAsia="es-ES"/>
              </w:rPr>
              <w:t>18.600,00</w:t>
            </w:r>
          </w:p>
        </w:tc>
        <w:tc>
          <w:tcPr>
            <w:tcW w:w="1140" w:type="dxa"/>
            <w:tcBorders>
              <w:top w:val="nil"/>
              <w:left w:val="nil"/>
              <w:bottom w:val="nil"/>
              <w:right w:val="nil"/>
            </w:tcBorders>
            <w:vAlign w:val="center"/>
          </w:tcPr>
          <w:p w:rsidR="00421229" w:rsidRPr="00AC3482" w:rsidRDefault="00421229" w:rsidP="004A6971">
            <w:pPr>
              <w:jc w:val="right"/>
              <w:rPr>
                <w:rFonts w:cstheme="minorHAnsi"/>
                <w:color w:val="000000"/>
                <w:sz w:val="18"/>
                <w:szCs w:val="20"/>
                <w:lang w:eastAsia="es-ES"/>
              </w:rPr>
            </w:pPr>
            <w:r>
              <w:rPr>
                <w:rFonts w:cstheme="minorHAnsi"/>
                <w:color w:val="000000"/>
                <w:sz w:val="18"/>
                <w:szCs w:val="20"/>
                <w:lang w:eastAsia="es-ES"/>
              </w:rPr>
              <w:t>19.200,01</w:t>
            </w:r>
          </w:p>
        </w:tc>
        <w:tc>
          <w:tcPr>
            <w:tcW w:w="1140" w:type="dxa"/>
            <w:tcBorders>
              <w:top w:val="nil"/>
              <w:left w:val="nil"/>
              <w:bottom w:val="nil"/>
              <w:right w:val="nil"/>
            </w:tcBorders>
            <w:shd w:val="clear" w:color="auto" w:fill="auto"/>
            <w:vAlign w:val="center"/>
          </w:tcPr>
          <w:p w:rsidR="00421229" w:rsidRPr="00AC3482" w:rsidRDefault="00421229" w:rsidP="004A6971">
            <w:pPr>
              <w:jc w:val="right"/>
              <w:rPr>
                <w:rFonts w:cstheme="minorHAnsi"/>
                <w:color w:val="000000"/>
                <w:sz w:val="18"/>
                <w:szCs w:val="20"/>
                <w:lang w:eastAsia="es-ES"/>
              </w:rPr>
            </w:pPr>
            <w:r>
              <w:rPr>
                <w:rFonts w:cstheme="minorHAnsi"/>
                <w:color w:val="000000"/>
                <w:sz w:val="18"/>
                <w:szCs w:val="20"/>
                <w:lang w:eastAsia="es-ES"/>
              </w:rPr>
              <w:t>37.800,01</w:t>
            </w:r>
          </w:p>
        </w:tc>
        <w:tc>
          <w:tcPr>
            <w:tcW w:w="1164" w:type="dxa"/>
            <w:tcBorders>
              <w:top w:val="nil"/>
              <w:left w:val="nil"/>
              <w:bottom w:val="nil"/>
              <w:right w:val="nil"/>
            </w:tcBorders>
            <w:vAlign w:val="center"/>
          </w:tcPr>
          <w:p w:rsidR="00421229" w:rsidRPr="00AC3482" w:rsidRDefault="005525FB" w:rsidP="004A6971">
            <w:pPr>
              <w:jc w:val="right"/>
              <w:rPr>
                <w:rFonts w:cstheme="minorHAnsi"/>
                <w:b/>
                <w:color w:val="000000"/>
                <w:sz w:val="18"/>
                <w:szCs w:val="20"/>
                <w:lang w:eastAsia="es-ES"/>
              </w:rPr>
            </w:pPr>
            <w:r>
              <w:rPr>
                <w:rFonts w:cstheme="minorHAnsi"/>
                <w:b/>
                <w:color w:val="000000"/>
                <w:sz w:val="18"/>
                <w:szCs w:val="20"/>
                <w:lang w:eastAsia="es-ES"/>
              </w:rPr>
              <w:t>-</w:t>
            </w:r>
          </w:p>
        </w:tc>
      </w:tr>
      <w:tr w:rsidR="00421229" w:rsidRPr="00AC3482" w:rsidTr="004A6971">
        <w:trPr>
          <w:trHeight w:val="283"/>
          <w:jc w:val="center"/>
        </w:trPr>
        <w:tc>
          <w:tcPr>
            <w:tcW w:w="0" w:type="auto"/>
            <w:tcBorders>
              <w:top w:val="nil"/>
              <w:left w:val="nil"/>
              <w:bottom w:val="nil"/>
              <w:right w:val="nil"/>
            </w:tcBorders>
            <w:shd w:val="clear" w:color="auto" w:fill="auto"/>
            <w:vAlign w:val="center"/>
            <w:hideMark/>
          </w:tcPr>
          <w:p w:rsidR="00421229" w:rsidRPr="00AC3482" w:rsidRDefault="00421229" w:rsidP="004A6971">
            <w:pPr>
              <w:jc w:val="both"/>
              <w:rPr>
                <w:rFonts w:cstheme="minorHAnsi"/>
                <w:color w:val="000000"/>
                <w:sz w:val="18"/>
                <w:szCs w:val="20"/>
                <w:lang w:eastAsia="es-ES"/>
              </w:rPr>
            </w:pPr>
            <w:r>
              <w:rPr>
                <w:rFonts w:cstheme="minorHAnsi"/>
                <w:color w:val="000000"/>
                <w:sz w:val="18"/>
                <w:szCs w:val="20"/>
                <w:lang w:eastAsia="es-ES"/>
              </w:rPr>
              <w:t>Fundación del Colegio (p</w:t>
            </w:r>
            <w:r w:rsidRPr="00AC3482">
              <w:rPr>
                <w:rFonts w:cstheme="minorHAnsi"/>
                <w:color w:val="000000"/>
                <w:sz w:val="18"/>
                <w:szCs w:val="20"/>
                <w:lang w:eastAsia="es-ES"/>
              </w:rPr>
              <w:t>artes vinculadas)</w:t>
            </w:r>
          </w:p>
        </w:tc>
        <w:tc>
          <w:tcPr>
            <w:tcW w:w="1220" w:type="dxa"/>
            <w:tcBorders>
              <w:top w:val="nil"/>
              <w:left w:val="nil"/>
              <w:bottom w:val="nil"/>
              <w:right w:val="nil"/>
            </w:tcBorders>
            <w:vAlign w:val="center"/>
          </w:tcPr>
          <w:p w:rsidR="00421229" w:rsidRPr="00AC3482" w:rsidRDefault="00421229" w:rsidP="004A6971">
            <w:pPr>
              <w:jc w:val="right"/>
              <w:rPr>
                <w:rFonts w:cstheme="minorHAnsi"/>
                <w:b/>
                <w:color w:val="000000"/>
                <w:sz w:val="18"/>
                <w:szCs w:val="20"/>
                <w:lang w:eastAsia="es-ES"/>
              </w:rPr>
            </w:pPr>
            <w:r>
              <w:rPr>
                <w:rFonts w:cstheme="minorHAnsi"/>
                <w:b/>
                <w:color w:val="000000"/>
                <w:sz w:val="18"/>
                <w:szCs w:val="20"/>
                <w:lang w:eastAsia="es-ES"/>
              </w:rPr>
              <w:t>113.022,78</w:t>
            </w:r>
          </w:p>
        </w:tc>
        <w:tc>
          <w:tcPr>
            <w:tcW w:w="1140" w:type="dxa"/>
            <w:tcBorders>
              <w:top w:val="nil"/>
              <w:left w:val="nil"/>
              <w:bottom w:val="nil"/>
              <w:right w:val="nil"/>
            </w:tcBorders>
            <w:vAlign w:val="center"/>
          </w:tcPr>
          <w:p w:rsidR="00421229" w:rsidRPr="00AC3482" w:rsidRDefault="00421229" w:rsidP="004A6971">
            <w:pPr>
              <w:jc w:val="right"/>
              <w:rPr>
                <w:rFonts w:cstheme="minorHAnsi"/>
                <w:sz w:val="18"/>
                <w:szCs w:val="20"/>
                <w:lang w:eastAsia="es-ES"/>
              </w:rPr>
            </w:pPr>
            <w:r>
              <w:rPr>
                <w:rFonts w:cstheme="minorHAnsi"/>
                <w:sz w:val="18"/>
                <w:szCs w:val="20"/>
                <w:lang w:eastAsia="es-ES"/>
              </w:rPr>
              <w:t>316.298,97</w:t>
            </w:r>
          </w:p>
        </w:tc>
        <w:tc>
          <w:tcPr>
            <w:tcW w:w="1140" w:type="dxa"/>
            <w:tcBorders>
              <w:top w:val="nil"/>
              <w:left w:val="nil"/>
              <w:bottom w:val="nil"/>
              <w:right w:val="nil"/>
            </w:tcBorders>
            <w:shd w:val="clear" w:color="auto" w:fill="auto"/>
            <w:vAlign w:val="center"/>
          </w:tcPr>
          <w:p w:rsidR="00421229" w:rsidRPr="00AC3482" w:rsidRDefault="00421229" w:rsidP="004A6971">
            <w:pPr>
              <w:jc w:val="right"/>
              <w:rPr>
                <w:rFonts w:cstheme="minorHAnsi"/>
                <w:color w:val="000000"/>
                <w:sz w:val="18"/>
                <w:szCs w:val="20"/>
                <w:lang w:eastAsia="es-ES"/>
              </w:rPr>
            </w:pPr>
            <w:r>
              <w:rPr>
                <w:rFonts w:cstheme="minorHAnsi"/>
                <w:color w:val="000000"/>
                <w:sz w:val="18"/>
                <w:szCs w:val="20"/>
                <w:lang w:eastAsia="es-ES"/>
              </w:rPr>
              <w:t>274.769,71</w:t>
            </w:r>
          </w:p>
        </w:tc>
        <w:tc>
          <w:tcPr>
            <w:tcW w:w="1164" w:type="dxa"/>
            <w:tcBorders>
              <w:top w:val="nil"/>
              <w:left w:val="nil"/>
              <w:bottom w:val="nil"/>
              <w:right w:val="nil"/>
            </w:tcBorders>
            <w:vAlign w:val="center"/>
          </w:tcPr>
          <w:p w:rsidR="00421229" w:rsidRPr="00AC3482" w:rsidRDefault="00421229" w:rsidP="004A6971">
            <w:pPr>
              <w:jc w:val="right"/>
              <w:rPr>
                <w:rFonts w:cstheme="minorHAnsi"/>
                <w:b/>
                <w:color w:val="000000"/>
                <w:sz w:val="18"/>
                <w:szCs w:val="20"/>
                <w:lang w:eastAsia="es-ES"/>
              </w:rPr>
            </w:pPr>
            <w:r>
              <w:rPr>
                <w:rFonts w:cstheme="minorHAnsi"/>
                <w:b/>
                <w:color w:val="000000"/>
                <w:sz w:val="18"/>
                <w:szCs w:val="20"/>
                <w:lang w:eastAsia="es-ES"/>
              </w:rPr>
              <w:t>154.552,04</w:t>
            </w:r>
          </w:p>
        </w:tc>
      </w:tr>
      <w:tr w:rsidR="00421229" w:rsidRPr="00AC3482" w:rsidTr="004A6971">
        <w:trPr>
          <w:trHeight w:val="283"/>
          <w:jc w:val="center"/>
        </w:trPr>
        <w:tc>
          <w:tcPr>
            <w:tcW w:w="0" w:type="auto"/>
            <w:tcBorders>
              <w:top w:val="nil"/>
              <w:left w:val="nil"/>
              <w:bottom w:val="nil"/>
              <w:right w:val="nil"/>
            </w:tcBorders>
            <w:shd w:val="clear" w:color="auto" w:fill="auto"/>
            <w:vAlign w:val="center"/>
            <w:hideMark/>
          </w:tcPr>
          <w:p w:rsidR="00421229" w:rsidRPr="00AC3482" w:rsidRDefault="00421229" w:rsidP="004A6971">
            <w:pPr>
              <w:rPr>
                <w:rFonts w:cstheme="minorHAnsi"/>
                <w:color w:val="000000"/>
                <w:sz w:val="18"/>
                <w:szCs w:val="20"/>
                <w:lang w:eastAsia="es-ES"/>
              </w:rPr>
            </w:pPr>
          </w:p>
        </w:tc>
        <w:tc>
          <w:tcPr>
            <w:tcW w:w="1220" w:type="dxa"/>
            <w:tcBorders>
              <w:top w:val="single" w:sz="8" w:space="0" w:color="000000"/>
              <w:left w:val="nil"/>
              <w:bottom w:val="nil"/>
              <w:right w:val="nil"/>
            </w:tcBorders>
            <w:vAlign w:val="center"/>
          </w:tcPr>
          <w:p w:rsidR="00421229" w:rsidRPr="00AC3482" w:rsidRDefault="00421229" w:rsidP="004A6971">
            <w:pPr>
              <w:jc w:val="right"/>
              <w:rPr>
                <w:rFonts w:cstheme="minorHAnsi"/>
                <w:b/>
                <w:bCs/>
                <w:color w:val="000000"/>
                <w:sz w:val="18"/>
                <w:szCs w:val="20"/>
                <w:lang w:eastAsia="es-ES"/>
              </w:rPr>
            </w:pPr>
            <w:r>
              <w:rPr>
                <w:rFonts w:cstheme="minorHAnsi"/>
                <w:b/>
                <w:bCs/>
                <w:color w:val="000000"/>
                <w:sz w:val="18"/>
                <w:szCs w:val="20"/>
                <w:lang w:eastAsia="es-ES"/>
              </w:rPr>
              <w:t>289.163,08</w:t>
            </w:r>
          </w:p>
        </w:tc>
        <w:tc>
          <w:tcPr>
            <w:tcW w:w="1140" w:type="dxa"/>
            <w:tcBorders>
              <w:top w:val="single" w:sz="8" w:space="0" w:color="000000"/>
              <w:left w:val="nil"/>
              <w:bottom w:val="nil"/>
              <w:right w:val="nil"/>
            </w:tcBorders>
            <w:vAlign w:val="center"/>
          </w:tcPr>
          <w:p w:rsidR="00421229" w:rsidRPr="00AC3482" w:rsidRDefault="00421229" w:rsidP="004A6971">
            <w:pPr>
              <w:jc w:val="right"/>
              <w:rPr>
                <w:rFonts w:cstheme="minorHAnsi"/>
                <w:b/>
                <w:bCs/>
                <w:color w:val="000000"/>
                <w:sz w:val="18"/>
                <w:szCs w:val="20"/>
                <w:lang w:eastAsia="es-ES"/>
              </w:rPr>
            </w:pPr>
          </w:p>
        </w:tc>
        <w:tc>
          <w:tcPr>
            <w:tcW w:w="1140" w:type="dxa"/>
            <w:tcBorders>
              <w:top w:val="single" w:sz="8" w:space="0" w:color="000000"/>
              <w:left w:val="nil"/>
              <w:bottom w:val="nil"/>
              <w:right w:val="nil"/>
            </w:tcBorders>
            <w:shd w:val="clear" w:color="auto" w:fill="auto"/>
            <w:vAlign w:val="center"/>
          </w:tcPr>
          <w:p w:rsidR="00421229" w:rsidRPr="00AC3482" w:rsidRDefault="00421229" w:rsidP="004A6971">
            <w:pPr>
              <w:jc w:val="right"/>
              <w:rPr>
                <w:rFonts w:cstheme="minorHAnsi"/>
                <w:b/>
                <w:bCs/>
                <w:color w:val="000000"/>
                <w:sz w:val="18"/>
                <w:szCs w:val="20"/>
                <w:lang w:eastAsia="es-ES"/>
              </w:rPr>
            </w:pPr>
          </w:p>
        </w:tc>
        <w:tc>
          <w:tcPr>
            <w:tcW w:w="1164" w:type="dxa"/>
            <w:tcBorders>
              <w:top w:val="single" w:sz="8" w:space="0" w:color="000000"/>
              <w:left w:val="nil"/>
              <w:bottom w:val="nil"/>
              <w:right w:val="nil"/>
            </w:tcBorders>
            <w:vAlign w:val="center"/>
          </w:tcPr>
          <w:p w:rsidR="00421229" w:rsidRPr="00AC3482" w:rsidRDefault="00421229" w:rsidP="004A6971">
            <w:pPr>
              <w:jc w:val="right"/>
              <w:rPr>
                <w:rFonts w:cstheme="minorHAnsi"/>
                <w:b/>
                <w:bCs/>
                <w:color w:val="000000"/>
                <w:sz w:val="18"/>
                <w:szCs w:val="20"/>
                <w:lang w:eastAsia="es-ES"/>
              </w:rPr>
            </w:pPr>
            <w:r>
              <w:rPr>
                <w:rFonts w:cstheme="minorHAnsi"/>
                <w:b/>
                <w:bCs/>
                <w:color w:val="000000"/>
                <w:sz w:val="18"/>
                <w:szCs w:val="20"/>
                <w:lang w:eastAsia="es-ES"/>
              </w:rPr>
              <w:t>303.001,04</w:t>
            </w:r>
          </w:p>
        </w:tc>
      </w:tr>
      <w:bookmarkEnd w:id="40"/>
      <w:bookmarkEnd w:id="41"/>
    </w:tbl>
    <w:p w:rsidR="00A0612B" w:rsidRPr="00CC7BA5" w:rsidRDefault="00A0612B" w:rsidP="00A0612B">
      <w:pPr>
        <w:spacing w:after="0"/>
        <w:rPr>
          <w:rFonts w:cstheme="minorHAnsi"/>
          <w:szCs w:val="24"/>
          <w:highlight w:val="yellow"/>
        </w:rPr>
      </w:pPr>
    </w:p>
    <w:p w:rsidR="00A0612B" w:rsidRPr="00CC7BA5" w:rsidRDefault="00A0612B" w:rsidP="00A0612B">
      <w:pPr>
        <w:spacing w:after="0" w:line="360" w:lineRule="auto"/>
        <w:ind w:right="-134"/>
        <w:jc w:val="both"/>
        <w:rPr>
          <w:rFonts w:cstheme="minorHAnsi"/>
          <w:b/>
          <w:szCs w:val="24"/>
          <w:highlight w:val="yellow"/>
          <w:u w:val="single"/>
        </w:rPr>
      </w:pPr>
      <w:r w:rsidRPr="00CC7BA5">
        <w:rPr>
          <w:rFonts w:cstheme="minorHAnsi"/>
          <w:b/>
          <w:szCs w:val="24"/>
          <w:highlight w:val="yellow"/>
          <w:u w:val="single"/>
        </w:rPr>
        <w:br w:type="page"/>
      </w:r>
    </w:p>
    <w:p w:rsidR="00010D5B" w:rsidRPr="00421229" w:rsidRDefault="003F75B1" w:rsidP="003F75B1">
      <w:pPr>
        <w:jc w:val="right"/>
        <w:rPr>
          <w:rFonts w:cstheme="minorHAnsi"/>
          <w:b/>
          <w:bCs/>
          <w:sz w:val="20"/>
          <w:szCs w:val="16"/>
          <w:lang w:eastAsia="es-ES"/>
        </w:rPr>
      </w:pPr>
      <w:r w:rsidRPr="00421229">
        <w:rPr>
          <w:b/>
          <w:sz w:val="32"/>
          <w:szCs w:val="36"/>
        </w:rPr>
        <w:lastRenderedPageBreak/>
        <w:t>II.1.</w:t>
      </w:r>
      <w:r w:rsidR="000B3FDB" w:rsidRPr="00421229">
        <w:rPr>
          <w:b/>
          <w:sz w:val="32"/>
          <w:szCs w:val="36"/>
        </w:rPr>
        <w:t>1</w:t>
      </w:r>
      <w:r w:rsidR="00EE59DD">
        <w:rPr>
          <w:b/>
          <w:sz w:val="32"/>
          <w:szCs w:val="36"/>
        </w:rPr>
        <w:t>0</w:t>
      </w:r>
      <w:r w:rsidRPr="00421229">
        <w:rPr>
          <w:b/>
          <w:sz w:val="32"/>
          <w:szCs w:val="36"/>
        </w:rPr>
        <w:t xml:space="preserve"> Activos financieros</w:t>
      </w:r>
    </w:p>
    <w:p w:rsidR="002752B4" w:rsidRPr="00421229" w:rsidRDefault="002752B4" w:rsidP="002752B4">
      <w:pPr>
        <w:spacing w:after="0"/>
        <w:rPr>
          <w:b/>
          <w:sz w:val="26"/>
          <w:szCs w:val="26"/>
        </w:rPr>
      </w:pPr>
    </w:p>
    <w:p w:rsidR="00010D5B" w:rsidRPr="00FE2584" w:rsidRDefault="00010D5B" w:rsidP="00FE2584">
      <w:pPr>
        <w:spacing w:after="100"/>
        <w:rPr>
          <w:rFonts w:eastAsia="Times New Roman" w:cstheme="minorHAnsi"/>
          <w:b/>
          <w:bCs/>
          <w:color w:val="0070C0"/>
          <w:sz w:val="24"/>
          <w:szCs w:val="24"/>
          <w:lang w:eastAsia="es-ES"/>
        </w:rPr>
      </w:pPr>
      <w:r w:rsidRPr="00FE2584">
        <w:rPr>
          <w:rFonts w:eastAsia="Times New Roman" w:cstheme="minorHAnsi"/>
          <w:b/>
          <w:bCs/>
          <w:color w:val="0070C0"/>
          <w:sz w:val="24"/>
          <w:szCs w:val="24"/>
          <w:lang w:eastAsia="es-ES"/>
        </w:rPr>
        <w:t xml:space="preserve">Activos </w:t>
      </w:r>
      <w:r w:rsidR="003E09CE" w:rsidRPr="00FE2584">
        <w:rPr>
          <w:rFonts w:eastAsia="Times New Roman" w:cstheme="minorHAnsi"/>
          <w:b/>
          <w:bCs/>
          <w:color w:val="0070C0"/>
          <w:sz w:val="24"/>
          <w:szCs w:val="24"/>
          <w:lang w:eastAsia="es-ES"/>
        </w:rPr>
        <w:t>f</w:t>
      </w:r>
      <w:r w:rsidRPr="00FE2584">
        <w:rPr>
          <w:rFonts w:eastAsia="Times New Roman" w:cstheme="minorHAnsi"/>
          <w:b/>
          <w:bCs/>
          <w:color w:val="0070C0"/>
          <w:sz w:val="24"/>
          <w:szCs w:val="24"/>
          <w:lang w:eastAsia="es-ES"/>
        </w:rPr>
        <w:t>inancieros a largo plazo</w:t>
      </w:r>
    </w:p>
    <w:p w:rsidR="00421229" w:rsidRPr="00421229" w:rsidRDefault="00421229" w:rsidP="00421229">
      <w:pPr>
        <w:widowControl w:val="0"/>
        <w:overflowPunct w:val="0"/>
        <w:spacing w:after="0" w:line="360" w:lineRule="auto"/>
        <w:ind w:right="-134"/>
        <w:jc w:val="both"/>
        <w:rPr>
          <w:rFonts w:eastAsia="Times New Roman" w:cstheme="minorHAnsi"/>
          <w:b/>
          <w:kern w:val="1"/>
          <w:sz w:val="24"/>
          <w:szCs w:val="24"/>
          <w:u w:val="single"/>
          <w:lang w:eastAsia="ar-SA"/>
        </w:rPr>
      </w:pPr>
    </w:p>
    <w:tbl>
      <w:tblPr>
        <w:tblW w:w="0" w:type="auto"/>
        <w:jc w:val="center"/>
        <w:tblCellMar>
          <w:left w:w="70" w:type="dxa"/>
          <w:right w:w="70" w:type="dxa"/>
        </w:tblCellMar>
        <w:tblLook w:val="04A0" w:firstRow="1" w:lastRow="0" w:firstColumn="1" w:lastColumn="0" w:noHBand="0" w:noVBand="1"/>
      </w:tblPr>
      <w:tblGrid>
        <w:gridCol w:w="2939"/>
        <w:gridCol w:w="1384"/>
        <w:gridCol w:w="1226"/>
        <w:gridCol w:w="1104"/>
        <w:gridCol w:w="1104"/>
      </w:tblGrid>
      <w:tr w:rsidR="00421229" w:rsidRPr="002E488D" w:rsidTr="004A6971">
        <w:trPr>
          <w:trHeight w:val="340"/>
          <w:jc w:val="center"/>
        </w:trPr>
        <w:tc>
          <w:tcPr>
            <w:tcW w:w="0" w:type="auto"/>
            <w:shd w:val="clear" w:color="auto" w:fill="auto"/>
            <w:vAlign w:val="center"/>
          </w:tcPr>
          <w:p w:rsidR="00421229" w:rsidRPr="002E488D" w:rsidRDefault="00421229" w:rsidP="00421229">
            <w:pPr>
              <w:widowControl w:val="0"/>
              <w:overflowPunct w:val="0"/>
              <w:spacing w:before="20" w:after="0" w:line="240" w:lineRule="auto"/>
              <w:jc w:val="center"/>
              <w:rPr>
                <w:rFonts w:eastAsia="Times New Roman" w:cstheme="minorHAnsi"/>
                <w:b/>
                <w:bCs/>
                <w:kern w:val="1"/>
                <w:sz w:val="18"/>
                <w:szCs w:val="18"/>
                <w:lang w:eastAsia="es-ES"/>
              </w:rPr>
            </w:pPr>
          </w:p>
        </w:tc>
        <w:tc>
          <w:tcPr>
            <w:tcW w:w="0" w:type="auto"/>
            <w:gridSpan w:val="2"/>
            <w:shd w:val="clear" w:color="auto" w:fill="auto"/>
            <w:vAlign w:val="center"/>
            <w:hideMark/>
          </w:tcPr>
          <w:p w:rsidR="00421229" w:rsidRPr="002E488D" w:rsidRDefault="00421229" w:rsidP="00421229">
            <w:pPr>
              <w:widowControl w:val="0"/>
              <w:overflowPunct w:val="0"/>
              <w:spacing w:before="20" w:after="0" w:line="240" w:lineRule="auto"/>
              <w:jc w:val="center"/>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Créditos derivados, otros</w:t>
            </w:r>
          </w:p>
        </w:tc>
        <w:tc>
          <w:tcPr>
            <w:tcW w:w="0" w:type="auto"/>
            <w:gridSpan w:val="2"/>
            <w:shd w:val="clear" w:color="auto" w:fill="auto"/>
            <w:vAlign w:val="center"/>
            <w:hideMark/>
          </w:tcPr>
          <w:p w:rsidR="00421229" w:rsidRPr="002E488D" w:rsidRDefault="00421229" w:rsidP="00421229">
            <w:pPr>
              <w:widowControl w:val="0"/>
              <w:overflowPunct w:val="0"/>
              <w:spacing w:before="20" w:after="0" w:line="240" w:lineRule="auto"/>
              <w:jc w:val="center"/>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Total</w:t>
            </w:r>
          </w:p>
        </w:tc>
      </w:tr>
      <w:tr w:rsidR="00421229" w:rsidRPr="002E488D" w:rsidTr="004A6971">
        <w:trPr>
          <w:trHeight w:val="340"/>
          <w:jc w:val="center"/>
        </w:trPr>
        <w:tc>
          <w:tcPr>
            <w:tcW w:w="0" w:type="auto"/>
            <w:shd w:val="clear" w:color="auto" w:fill="auto"/>
            <w:vAlign w:val="center"/>
            <w:hideMark/>
          </w:tcPr>
          <w:p w:rsidR="00421229" w:rsidRPr="002E488D" w:rsidRDefault="00421229" w:rsidP="00D05F16">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bookmarkStart w:id="42" w:name="_Hlk1715789"/>
            <w:r w:rsidRPr="002E488D">
              <w:rPr>
                <w:rFonts w:eastAsia="Times New Roman" w:cstheme="minorHAnsi"/>
                <w:b/>
                <w:bCs/>
                <w:kern w:val="1"/>
                <w:sz w:val="18"/>
                <w:szCs w:val="18"/>
                <w:lang w:eastAsia="es-ES"/>
              </w:rPr>
              <w:t>Categorías \ Clases</w:t>
            </w:r>
          </w:p>
        </w:tc>
        <w:tc>
          <w:tcPr>
            <w:tcW w:w="1384" w:type="dxa"/>
            <w:shd w:val="clear" w:color="auto" w:fill="808080" w:themeFill="background1" w:themeFillShade="80"/>
            <w:noWrap/>
            <w:vAlign w:val="center"/>
            <w:hideMark/>
          </w:tcPr>
          <w:p w:rsidR="00421229" w:rsidRPr="002E488D" w:rsidRDefault="00421229" w:rsidP="00421229">
            <w:pPr>
              <w:widowControl w:val="0"/>
              <w:overflowPunct w:val="0"/>
              <w:spacing w:before="20" w:after="0" w:line="240" w:lineRule="auto"/>
              <w:jc w:val="right"/>
              <w:rPr>
                <w:rFonts w:eastAsia="Times New Roman" w:cstheme="minorHAnsi"/>
                <w:b/>
                <w:bCs/>
                <w:color w:val="FFFFFF" w:themeColor="background1"/>
                <w:kern w:val="1"/>
                <w:sz w:val="18"/>
                <w:szCs w:val="18"/>
                <w:lang w:eastAsia="es-ES"/>
              </w:rPr>
            </w:pPr>
            <w:r w:rsidRPr="002E488D">
              <w:rPr>
                <w:rFonts w:eastAsia="Times New Roman" w:cstheme="minorHAnsi"/>
                <w:b/>
                <w:bCs/>
                <w:color w:val="FFFFFF" w:themeColor="background1"/>
                <w:kern w:val="1"/>
                <w:sz w:val="18"/>
                <w:szCs w:val="18"/>
                <w:lang w:eastAsia="es-ES"/>
              </w:rPr>
              <w:t>2021</w:t>
            </w:r>
          </w:p>
        </w:tc>
        <w:tc>
          <w:tcPr>
            <w:tcW w:w="1226" w:type="dxa"/>
            <w:tcBorders>
              <w:right w:val="single" w:sz="12" w:space="0" w:color="FFFFFF" w:themeColor="background1"/>
            </w:tcBorders>
            <w:shd w:val="clear" w:color="auto" w:fill="808080" w:themeFill="background1" w:themeFillShade="80"/>
            <w:noWrap/>
            <w:vAlign w:val="center"/>
            <w:hideMark/>
          </w:tcPr>
          <w:p w:rsidR="00421229" w:rsidRPr="002E488D" w:rsidRDefault="00421229" w:rsidP="00421229">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2E488D">
              <w:rPr>
                <w:rFonts w:eastAsia="Times New Roman" w:cstheme="minorHAnsi"/>
                <w:b/>
                <w:bCs/>
                <w:color w:val="FFFFFF" w:themeColor="background1"/>
                <w:kern w:val="1"/>
                <w:sz w:val="18"/>
                <w:szCs w:val="18"/>
                <w:lang w:eastAsia="es-ES"/>
              </w:rPr>
              <w:t>2020</w:t>
            </w:r>
          </w:p>
        </w:tc>
        <w:tc>
          <w:tcPr>
            <w:tcW w:w="0" w:type="auto"/>
            <w:tcBorders>
              <w:left w:val="single" w:sz="12" w:space="0" w:color="FFFFFF" w:themeColor="background1"/>
            </w:tcBorders>
            <w:shd w:val="clear" w:color="auto" w:fill="808080" w:themeFill="background1" w:themeFillShade="80"/>
            <w:noWrap/>
            <w:vAlign w:val="center"/>
            <w:hideMark/>
          </w:tcPr>
          <w:p w:rsidR="00421229" w:rsidRPr="002E488D" w:rsidRDefault="00421229" w:rsidP="00421229">
            <w:pPr>
              <w:widowControl w:val="0"/>
              <w:overflowPunct w:val="0"/>
              <w:spacing w:before="20" w:after="0" w:line="240" w:lineRule="auto"/>
              <w:jc w:val="right"/>
              <w:rPr>
                <w:rFonts w:eastAsia="Times New Roman" w:cstheme="minorHAnsi"/>
                <w:b/>
                <w:bCs/>
                <w:color w:val="FFFFFF" w:themeColor="background1"/>
                <w:kern w:val="1"/>
                <w:sz w:val="18"/>
                <w:szCs w:val="18"/>
                <w:lang w:eastAsia="es-ES"/>
              </w:rPr>
            </w:pPr>
            <w:r w:rsidRPr="002E488D">
              <w:rPr>
                <w:rFonts w:eastAsia="Times New Roman" w:cstheme="minorHAnsi"/>
                <w:b/>
                <w:bCs/>
                <w:color w:val="FFFFFF" w:themeColor="background1"/>
                <w:kern w:val="1"/>
                <w:sz w:val="18"/>
                <w:szCs w:val="18"/>
                <w:lang w:eastAsia="es-ES"/>
              </w:rPr>
              <w:t>2021</w:t>
            </w:r>
          </w:p>
        </w:tc>
        <w:tc>
          <w:tcPr>
            <w:tcW w:w="0" w:type="auto"/>
            <w:shd w:val="clear" w:color="auto" w:fill="808080" w:themeFill="background1" w:themeFillShade="80"/>
            <w:noWrap/>
            <w:vAlign w:val="center"/>
            <w:hideMark/>
          </w:tcPr>
          <w:p w:rsidR="00421229" w:rsidRPr="002E488D" w:rsidRDefault="00421229" w:rsidP="00421229">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2E488D">
              <w:rPr>
                <w:rFonts w:eastAsia="Times New Roman" w:cstheme="minorHAnsi"/>
                <w:b/>
                <w:bCs/>
                <w:color w:val="FFFFFF" w:themeColor="background1"/>
                <w:kern w:val="1"/>
                <w:sz w:val="18"/>
                <w:szCs w:val="18"/>
                <w:lang w:eastAsia="es-ES"/>
              </w:rPr>
              <w:t>2020</w:t>
            </w:r>
          </w:p>
        </w:tc>
      </w:tr>
      <w:tr w:rsidR="00421229" w:rsidRPr="002E488D" w:rsidTr="004A6971">
        <w:trPr>
          <w:trHeight w:val="340"/>
          <w:jc w:val="center"/>
        </w:trPr>
        <w:tc>
          <w:tcPr>
            <w:tcW w:w="0" w:type="auto"/>
            <w:shd w:val="clear" w:color="auto" w:fill="auto"/>
            <w:vAlign w:val="center"/>
          </w:tcPr>
          <w:p w:rsidR="00421229" w:rsidRPr="002E488D" w:rsidRDefault="00D05F16" w:rsidP="00421229">
            <w:pPr>
              <w:widowControl w:val="0"/>
              <w:overflowPunct w:val="0"/>
              <w:spacing w:before="20" w:after="0" w:line="240" w:lineRule="auto"/>
              <w:rPr>
                <w:rFonts w:eastAsia="Times New Roman" w:cstheme="minorHAnsi"/>
                <w:bCs/>
                <w:kern w:val="1"/>
                <w:sz w:val="18"/>
                <w:szCs w:val="18"/>
                <w:lang w:eastAsia="es-ES"/>
              </w:rPr>
            </w:pPr>
            <w:r w:rsidRPr="00D05F16">
              <w:rPr>
                <w:rFonts w:eastAsia="Times New Roman" w:cstheme="minorHAnsi"/>
                <w:bCs/>
                <w:kern w:val="1"/>
                <w:sz w:val="18"/>
                <w:szCs w:val="18"/>
                <w:lang w:eastAsia="es-ES"/>
              </w:rPr>
              <w:t>Activos financieros a coste amortizado</w:t>
            </w:r>
          </w:p>
        </w:tc>
        <w:tc>
          <w:tcPr>
            <w:tcW w:w="1384" w:type="dxa"/>
            <w:tcBorders>
              <w:bottom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kern w:val="1"/>
                <w:sz w:val="18"/>
                <w:szCs w:val="18"/>
                <w:lang w:eastAsia="es-ES"/>
              </w:rPr>
            </w:pPr>
            <w:r w:rsidRPr="002E488D">
              <w:rPr>
                <w:rFonts w:eastAsia="Times New Roman" w:cstheme="minorHAnsi"/>
                <w:kern w:val="1"/>
                <w:sz w:val="18"/>
                <w:szCs w:val="18"/>
                <w:lang w:eastAsia="es-ES"/>
              </w:rPr>
              <w:t>1.503.052,37</w:t>
            </w:r>
          </w:p>
        </w:tc>
        <w:tc>
          <w:tcPr>
            <w:tcW w:w="1226" w:type="dxa"/>
            <w:tcBorders>
              <w:bottom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kern w:val="1"/>
                <w:sz w:val="18"/>
                <w:szCs w:val="18"/>
                <w:lang w:eastAsia="es-ES"/>
              </w:rPr>
            </w:pPr>
            <w:r w:rsidRPr="002E488D">
              <w:rPr>
                <w:rFonts w:eastAsia="Times New Roman" w:cstheme="minorHAnsi"/>
                <w:kern w:val="1"/>
                <w:sz w:val="18"/>
                <w:szCs w:val="18"/>
                <w:lang w:eastAsia="es-ES"/>
              </w:rPr>
              <w:t>1.503.052,37</w:t>
            </w:r>
          </w:p>
        </w:tc>
        <w:tc>
          <w:tcPr>
            <w:tcW w:w="0" w:type="auto"/>
            <w:tcBorders>
              <w:bottom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kern w:val="1"/>
                <w:sz w:val="18"/>
                <w:szCs w:val="18"/>
                <w:lang w:eastAsia="es-ES"/>
              </w:rPr>
            </w:pPr>
            <w:r w:rsidRPr="002E488D">
              <w:rPr>
                <w:rFonts w:eastAsia="Times New Roman" w:cstheme="minorHAnsi"/>
                <w:kern w:val="1"/>
                <w:sz w:val="18"/>
                <w:szCs w:val="18"/>
                <w:lang w:eastAsia="es-ES"/>
              </w:rPr>
              <w:t>1.503.052,37</w:t>
            </w:r>
          </w:p>
        </w:tc>
        <w:tc>
          <w:tcPr>
            <w:tcW w:w="0" w:type="auto"/>
            <w:tcBorders>
              <w:bottom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kern w:val="1"/>
                <w:sz w:val="18"/>
                <w:szCs w:val="18"/>
                <w:lang w:eastAsia="es-ES"/>
              </w:rPr>
            </w:pPr>
            <w:r w:rsidRPr="002E488D">
              <w:rPr>
                <w:rFonts w:eastAsia="Times New Roman" w:cstheme="minorHAnsi"/>
                <w:kern w:val="1"/>
                <w:sz w:val="18"/>
                <w:szCs w:val="18"/>
                <w:lang w:eastAsia="es-ES"/>
              </w:rPr>
              <w:t>1.503.052,37</w:t>
            </w:r>
          </w:p>
        </w:tc>
      </w:tr>
      <w:tr w:rsidR="00421229" w:rsidRPr="002E488D" w:rsidTr="004A6971">
        <w:trPr>
          <w:trHeight w:val="340"/>
          <w:jc w:val="center"/>
        </w:trPr>
        <w:tc>
          <w:tcPr>
            <w:tcW w:w="0" w:type="auto"/>
            <w:shd w:val="clear" w:color="auto" w:fill="auto"/>
            <w:noWrap/>
            <w:vAlign w:val="center"/>
            <w:hideMark/>
          </w:tcPr>
          <w:p w:rsidR="00421229" w:rsidRPr="002E488D" w:rsidRDefault="00421229" w:rsidP="00D05F16">
            <w:pPr>
              <w:widowControl w:val="0"/>
              <w:overflowPunct w:val="0"/>
              <w:spacing w:before="20" w:after="0" w:line="240" w:lineRule="auto"/>
              <w:jc w:val="right"/>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TOTALES</w:t>
            </w:r>
          </w:p>
        </w:tc>
        <w:tc>
          <w:tcPr>
            <w:tcW w:w="1384" w:type="dxa"/>
            <w:tcBorders>
              <w:top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1.503.052,37</w:t>
            </w:r>
          </w:p>
        </w:tc>
        <w:tc>
          <w:tcPr>
            <w:tcW w:w="1226" w:type="dxa"/>
            <w:tcBorders>
              <w:top w:val="single" w:sz="8" w:space="0" w:color="auto"/>
            </w:tcBorders>
            <w:shd w:val="clear" w:color="auto" w:fill="auto"/>
            <w:noWrap/>
            <w:vAlign w:val="center"/>
            <w:hideMark/>
          </w:tcPr>
          <w:p w:rsidR="00421229" w:rsidRPr="002E488D" w:rsidRDefault="00421229" w:rsidP="00421229">
            <w:pPr>
              <w:widowControl w:val="0"/>
              <w:overflowPunct w:val="0"/>
              <w:spacing w:before="20" w:after="0" w:line="240" w:lineRule="auto"/>
              <w:jc w:val="right"/>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1.503.052,37</w:t>
            </w:r>
          </w:p>
        </w:tc>
        <w:tc>
          <w:tcPr>
            <w:tcW w:w="0" w:type="auto"/>
            <w:tcBorders>
              <w:top w:val="single" w:sz="8" w:space="0" w:color="auto"/>
            </w:tcBorders>
            <w:shd w:val="clear" w:color="auto" w:fill="auto"/>
            <w:noWrap/>
            <w:vAlign w:val="center"/>
          </w:tcPr>
          <w:p w:rsidR="00421229" w:rsidRPr="002E488D" w:rsidRDefault="00421229" w:rsidP="00421229">
            <w:pPr>
              <w:widowControl w:val="0"/>
              <w:overflowPunct w:val="0"/>
              <w:spacing w:before="20" w:after="0" w:line="240" w:lineRule="auto"/>
              <w:jc w:val="right"/>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1.503.052,37</w:t>
            </w:r>
          </w:p>
        </w:tc>
        <w:tc>
          <w:tcPr>
            <w:tcW w:w="0" w:type="auto"/>
            <w:tcBorders>
              <w:top w:val="single" w:sz="8" w:space="0" w:color="auto"/>
            </w:tcBorders>
            <w:shd w:val="clear" w:color="auto" w:fill="auto"/>
            <w:noWrap/>
            <w:vAlign w:val="center"/>
            <w:hideMark/>
          </w:tcPr>
          <w:p w:rsidR="00421229" w:rsidRPr="002E488D" w:rsidRDefault="00421229" w:rsidP="00421229">
            <w:pPr>
              <w:widowControl w:val="0"/>
              <w:overflowPunct w:val="0"/>
              <w:spacing w:before="20" w:after="0" w:line="240" w:lineRule="auto"/>
              <w:jc w:val="right"/>
              <w:rPr>
                <w:rFonts w:eastAsia="Times New Roman" w:cstheme="minorHAnsi"/>
                <w:b/>
                <w:bCs/>
                <w:kern w:val="1"/>
                <w:sz w:val="18"/>
                <w:szCs w:val="18"/>
                <w:lang w:eastAsia="es-ES"/>
              </w:rPr>
            </w:pPr>
            <w:r w:rsidRPr="002E488D">
              <w:rPr>
                <w:rFonts w:eastAsia="Times New Roman" w:cstheme="minorHAnsi"/>
                <w:b/>
                <w:bCs/>
                <w:kern w:val="1"/>
                <w:sz w:val="18"/>
                <w:szCs w:val="18"/>
                <w:lang w:eastAsia="es-ES"/>
              </w:rPr>
              <w:t>1.503.052,37</w:t>
            </w:r>
          </w:p>
        </w:tc>
      </w:tr>
      <w:bookmarkEnd w:id="42"/>
    </w:tbl>
    <w:p w:rsidR="00421229" w:rsidRPr="00421229" w:rsidRDefault="00421229" w:rsidP="00421229">
      <w:pPr>
        <w:widowControl w:val="0"/>
        <w:overflowPunct w:val="0"/>
        <w:spacing w:after="0" w:line="360" w:lineRule="auto"/>
        <w:ind w:right="-134"/>
        <w:jc w:val="both"/>
        <w:rPr>
          <w:rFonts w:eastAsia="Times New Roman" w:cstheme="minorHAnsi"/>
          <w:kern w:val="1"/>
          <w:sz w:val="24"/>
          <w:lang w:eastAsia="ar-SA"/>
        </w:rPr>
      </w:pPr>
    </w:p>
    <w:p w:rsidR="00421229" w:rsidRPr="00421229" w:rsidRDefault="00421229" w:rsidP="00421229">
      <w:pPr>
        <w:widowControl w:val="0"/>
        <w:numPr>
          <w:ilvl w:val="0"/>
          <w:numId w:val="5"/>
        </w:numPr>
        <w:suppressAutoHyphens/>
        <w:overflowPunct w:val="0"/>
        <w:spacing w:after="100" w:line="240" w:lineRule="auto"/>
        <w:ind w:left="284" w:right="-136" w:hanging="284"/>
        <w:contextualSpacing/>
        <w:jc w:val="both"/>
        <w:rPr>
          <w:rFonts w:eastAsia="Times New Roman" w:cstheme="minorHAnsi"/>
          <w:kern w:val="1"/>
          <w:sz w:val="20"/>
          <w:lang w:eastAsia="ar-SA"/>
        </w:rPr>
      </w:pPr>
      <w:r w:rsidRPr="00421229">
        <w:rPr>
          <w:rFonts w:eastAsia="Times New Roman" w:cstheme="minorHAnsi"/>
          <w:kern w:val="1"/>
          <w:sz w:val="20"/>
          <w:lang w:eastAsia="ar-SA"/>
        </w:rPr>
        <w:t>Los instrumentos de patrimonio que se encuentran en cartera corresponden a:</w:t>
      </w:r>
    </w:p>
    <w:p w:rsidR="00421229" w:rsidRPr="00421229" w:rsidRDefault="00421229" w:rsidP="00421229">
      <w:pPr>
        <w:widowControl w:val="0"/>
        <w:suppressAutoHyphens/>
        <w:overflowPunct w:val="0"/>
        <w:spacing w:after="100"/>
        <w:ind w:left="284" w:right="-136"/>
        <w:contextualSpacing/>
        <w:jc w:val="both"/>
        <w:rPr>
          <w:rFonts w:eastAsia="Times New Roman" w:cstheme="minorHAnsi"/>
          <w:kern w:val="1"/>
          <w:sz w:val="20"/>
          <w:lang w:eastAsia="ar-SA"/>
        </w:rPr>
      </w:pPr>
    </w:p>
    <w:tbl>
      <w:tblPr>
        <w:tblW w:w="5000" w:type="pct"/>
        <w:jc w:val="right"/>
        <w:tblCellMar>
          <w:left w:w="70" w:type="dxa"/>
          <w:right w:w="70" w:type="dxa"/>
        </w:tblCellMar>
        <w:tblLook w:val="04A0" w:firstRow="1" w:lastRow="0" w:firstColumn="1" w:lastColumn="0" w:noHBand="0" w:noVBand="1"/>
      </w:tblPr>
      <w:tblGrid>
        <w:gridCol w:w="2628"/>
        <w:gridCol w:w="1116"/>
        <w:gridCol w:w="730"/>
        <w:gridCol w:w="1003"/>
        <w:gridCol w:w="1116"/>
        <w:gridCol w:w="734"/>
        <w:gridCol w:w="969"/>
        <w:gridCol w:w="1114"/>
      </w:tblGrid>
      <w:tr w:rsidR="00421229" w:rsidRPr="00421229" w:rsidTr="004A6971">
        <w:trPr>
          <w:trHeight w:val="283"/>
          <w:jc w:val="right"/>
        </w:trPr>
        <w:tc>
          <w:tcPr>
            <w:tcW w:w="1396" w:type="pct"/>
            <w:tcBorders>
              <w:top w:val="nil"/>
              <w:left w:val="nil"/>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bookmarkStart w:id="43" w:name="_Hlk1715813"/>
            <w:r w:rsidRPr="00421229">
              <w:rPr>
                <w:rFonts w:ascii="Calibri" w:eastAsia="Times New Roman" w:hAnsi="Calibri" w:cs="Calibri"/>
                <w:b/>
                <w:bCs/>
                <w:color w:val="FFFFFF" w:themeColor="background1"/>
                <w:kern w:val="1"/>
                <w:sz w:val="18"/>
                <w:szCs w:val="18"/>
                <w:lang w:eastAsia="es-ES"/>
              </w:rPr>
              <w:t>Inmovilizado Financiero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31/12/2019</w:t>
            </w:r>
          </w:p>
        </w:tc>
        <w:tc>
          <w:tcPr>
            <w:tcW w:w="388"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Altas</w:t>
            </w:r>
          </w:p>
        </w:tc>
        <w:tc>
          <w:tcPr>
            <w:tcW w:w="53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FFFFFF" w:themeColor="background1"/>
                <w:kern w:val="1"/>
                <w:sz w:val="18"/>
                <w:szCs w:val="18"/>
                <w:lang w:eastAsia="es-ES"/>
              </w:rPr>
            </w:pPr>
            <w:r w:rsidRPr="00421229">
              <w:rPr>
                <w:rFonts w:ascii="Calibri" w:eastAsia="Times New Roman" w:hAnsi="Calibri" w:cs="Calibri"/>
                <w:b/>
                <w:bCs/>
                <w:color w:val="FFFFFF" w:themeColor="background1"/>
                <w:kern w:val="1"/>
                <w:sz w:val="18"/>
                <w:szCs w:val="18"/>
                <w:lang w:eastAsia="es-ES"/>
              </w:rPr>
              <w:t>Bajas/</w:t>
            </w:r>
          </w:p>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Deterioro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31/12/2020</w:t>
            </w:r>
          </w:p>
        </w:tc>
        <w:tc>
          <w:tcPr>
            <w:tcW w:w="390"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Altas</w:t>
            </w:r>
          </w:p>
        </w:tc>
        <w:tc>
          <w:tcPr>
            <w:tcW w:w="515"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FFFFFF" w:themeColor="background1"/>
                <w:kern w:val="1"/>
                <w:sz w:val="18"/>
                <w:szCs w:val="18"/>
                <w:lang w:eastAsia="es-ES"/>
              </w:rPr>
            </w:pPr>
            <w:r w:rsidRPr="00421229">
              <w:rPr>
                <w:rFonts w:ascii="Calibri" w:eastAsia="Times New Roman" w:hAnsi="Calibri" w:cs="Calibri"/>
                <w:b/>
                <w:bCs/>
                <w:color w:val="FFFFFF" w:themeColor="background1"/>
                <w:kern w:val="1"/>
                <w:sz w:val="18"/>
                <w:szCs w:val="18"/>
                <w:lang w:eastAsia="es-ES"/>
              </w:rPr>
              <w:t>Bajas/</w:t>
            </w:r>
          </w:p>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Deterioro</w:t>
            </w:r>
          </w:p>
        </w:tc>
        <w:tc>
          <w:tcPr>
            <w:tcW w:w="593" w:type="pct"/>
            <w:tcBorders>
              <w:top w:val="nil"/>
              <w:left w:val="single" w:sz="12" w:space="0" w:color="FFFFFF" w:themeColor="background1"/>
              <w:right w:val="nil"/>
            </w:tcBorders>
            <w:shd w:val="clear" w:color="auto" w:fill="808080" w:themeFill="background1" w:themeFillShade="80"/>
            <w:vAlign w:val="center"/>
            <w:hideMark/>
          </w:tcPr>
          <w:p w:rsidR="00421229" w:rsidRPr="00421229" w:rsidRDefault="00421229" w:rsidP="00421229">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color w:val="FFFFFF" w:themeColor="background1"/>
                <w:kern w:val="1"/>
                <w:sz w:val="18"/>
                <w:szCs w:val="18"/>
                <w:lang w:eastAsia="es-ES"/>
              </w:rPr>
              <w:t>31/12/2021</w:t>
            </w:r>
          </w:p>
        </w:tc>
      </w:tr>
      <w:tr w:rsidR="00421229" w:rsidRPr="00421229" w:rsidTr="004A6971">
        <w:trPr>
          <w:trHeight w:val="283"/>
          <w:jc w:val="right"/>
        </w:trPr>
        <w:tc>
          <w:tcPr>
            <w:tcW w:w="1396" w:type="pct"/>
            <w:tcBorders>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421229">
              <w:rPr>
                <w:rFonts w:ascii="Calibri" w:eastAsia="Times New Roman" w:hAnsi="Calibri" w:cs="Calibri"/>
                <w:kern w:val="1"/>
                <w:sz w:val="18"/>
                <w:szCs w:val="18"/>
                <w:lang w:eastAsia="es-ES"/>
              </w:rPr>
              <w:t>Acciones AC RECOL</w:t>
            </w:r>
          </w:p>
        </w:tc>
        <w:tc>
          <w:tcPr>
            <w:tcW w:w="593" w:type="pct"/>
            <w:tcBorders>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eastAsia="es-ES"/>
              </w:rPr>
              <w:t>12.020,24</w:t>
            </w:r>
          </w:p>
        </w:tc>
        <w:tc>
          <w:tcPr>
            <w:tcW w:w="388" w:type="pct"/>
            <w:tcBorders>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33" w:type="pct"/>
            <w:tcBorders>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93" w:type="pct"/>
            <w:tcBorders>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eastAsia="es-ES"/>
              </w:rPr>
              <w:t>12.020,24</w:t>
            </w:r>
          </w:p>
        </w:tc>
        <w:tc>
          <w:tcPr>
            <w:tcW w:w="390" w:type="pct"/>
            <w:tcBorders>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15" w:type="pct"/>
            <w:tcBorders>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93" w:type="pct"/>
            <w:tcBorders>
              <w:left w:val="nil"/>
              <w:bottom w:val="nil"/>
              <w:right w:val="nil"/>
            </w:tcBorders>
            <w:shd w:val="clear" w:color="auto" w:fill="auto"/>
            <w:vAlign w:val="center"/>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eastAsia="es-ES"/>
              </w:rPr>
              <w:t>12.020,24</w:t>
            </w:r>
          </w:p>
        </w:tc>
      </w:tr>
      <w:tr w:rsidR="00421229" w:rsidRPr="00421229" w:rsidTr="004A6971">
        <w:trPr>
          <w:trHeight w:val="283"/>
          <w:jc w:val="right"/>
        </w:trPr>
        <w:tc>
          <w:tcPr>
            <w:tcW w:w="1396"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421229">
              <w:rPr>
                <w:rFonts w:ascii="Calibri" w:eastAsia="Times New Roman" w:hAnsi="Calibri" w:cs="Calibri"/>
                <w:kern w:val="1"/>
                <w:sz w:val="18"/>
                <w:szCs w:val="18"/>
                <w:lang w:eastAsia="es-ES"/>
              </w:rPr>
              <w:t>Deterioro AC RECOL</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-12.020,24</w:t>
            </w:r>
          </w:p>
        </w:tc>
        <w:tc>
          <w:tcPr>
            <w:tcW w:w="388"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-12.020,24</w:t>
            </w:r>
          </w:p>
        </w:tc>
        <w:tc>
          <w:tcPr>
            <w:tcW w:w="390"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-12.020,24</w:t>
            </w:r>
          </w:p>
        </w:tc>
      </w:tr>
      <w:tr w:rsidR="00421229" w:rsidRPr="00421229" w:rsidTr="004A6971">
        <w:trPr>
          <w:trHeight w:val="283"/>
          <w:jc w:val="right"/>
        </w:trPr>
        <w:tc>
          <w:tcPr>
            <w:tcW w:w="1396"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421229">
              <w:rPr>
                <w:rFonts w:ascii="Calibri" w:eastAsia="Times New Roman" w:hAnsi="Calibri" w:cs="Calibri"/>
                <w:kern w:val="1"/>
                <w:sz w:val="18"/>
                <w:szCs w:val="18"/>
                <w:lang w:eastAsia="es-ES"/>
              </w:rPr>
              <w:t>Acciones U D Las Palmas SAD</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c>
          <w:tcPr>
            <w:tcW w:w="388"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c>
          <w:tcPr>
            <w:tcW w:w="390"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r>
      <w:tr w:rsidR="00421229" w:rsidRPr="00421229" w:rsidTr="004A6971">
        <w:trPr>
          <w:trHeight w:val="283"/>
          <w:jc w:val="right"/>
        </w:trPr>
        <w:tc>
          <w:tcPr>
            <w:tcW w:w="1396"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421229">
              <w:rPr>
                <w:rFonts w:ascii="Calibri" w:eastAsia="Times New Roman" w:hAnsi="Calibri" w:cs="Calibri"/>
                <w:kern w:val="1"/>
                <w:sz w:val="18"/>
                <w:szCs w:val="18"/>
                <w:lang w:eastAsia="es-ES"/>
              </w:rPr>
              <w:t>Deterioro Acc UD LP SAD</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c>
          <w:tcPr>
            <w:tcW w:w="388"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c>
          <w:tcPr>
            <w:tcW w:w="390"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421229">
              <w:rPr>
                <w:rFonts w:ascii="Calibri" w:eastAsia="Times New Roman" w:hAnsi="Calibri" w:cs="Calibri"/>
                <w:b/>
                <w:kern w:val="1"/>
                <w:sz w:val="18"/>
                <w:szCs w:val="18"/>
                <w:lang w:val="es-ES_tradnl" w:eastAsia="es-ES"/>
              </w:rPr>
              <w:t>-601,01</w:t>
            </w:r>
          </w:p>
        </w:tc>
      </w:tr>
      <w:tr w:rsidR="00421229" w:rsidRPr="00421229" w:rsidTr="004A6971">
        <w:trPr>
          <w:trHeight w:val="283"/>
          <w:jc w:val="right"/>
        </w:trPr>
        <w:tc>
          <w:tcPr>
            <w:tcW w:w="1396" w:type="pct"/>
            <w:tcBorders>
              <w:top w:val="nil"/>
              <w:left w:val="nil"/>
              <w:bottom w:val="nil"/>
              <w:right w:val="nil"/>
            </w:tcBorders>
            <w:shd w:val="clear" w:color="auto" w:fill="auto"/>
            <w:noWrap/>
            <w:vAlign w:val="bottom"/>
            <w:hideMark/>
          </w:tcPr>
          <w:p w:rsidR="00421229" w:rsidRPr="00421229" w:rsidRDefault="00421229" w:rsidP="00421229">
            <w:pPr>
              <w:widowControl w:val="0"/>
              <w:overflowPunct w:val="0"/>
              <w:spacing w:beforeLines="20" w:before="48" w:after="0" w:line="240" w:lineRule="auto"/>
              <w:rPr>
                <w:rFonts w:ascii="Calibri" w:eastAsia="Times New Roman" w:hAnsi="Calibri" w:cs="Calibri"/>
                <w:color w:val="31849B" w:themeColor="accent5" w:themeShade="BF"/>
                <w:kern w:val="1"/>
                <w:sz w:val="18"/>
                <w:szCs w:val="18"/>
                <w:lang w:eastAsia="es-ES"/>
              </w:rPr>
            </w:pPr>
          </w:p>
        </w:tc>
        <w:tc>
          <w:tcPr>
            <w:tcW w:w="593" w:type="pct"/>
            <w:tcBorders>
              <w:top w:val="single" w:sz="8" w:space="0" w:color="000000"/>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kern w:val="1"/>
                <w:sz w:val="18"/>
                <w:szCs w:val="18"/>
                <w:lang w:eastAsia="es-ES"/>
              </w:rPr>
              <w:t>0,00</w:t>
            </w:r>
          </w:p>
        </w:tc>
        <w:tc>
          <w:tcPr>
            <w:tcW w:w="388" w:type="pct"/>
            <w:tcBorders>
              <w:top w:val="single" w:sz="8" w:space="0" w:color="000000"/>
              <w:left w:val="nil"/>
              <w:bottom w:val="nil"/>
              <w:right w:val="nil"/>
            </w:tcBorders>
            <w:shd w:val="clear" w:color="auto" w:fill="auto"/>
            <w:vAlign w:val="center"/>
            <w:hideMark/>
          </w:tcPr>
          <w:p w:rsidR="00421229" w:rsidRPr="00421229" w:rsidRDefault="005525FB" w:rsidP="005525FB">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Pr>
                <w:rFonts w:ascii="Calibri" w:eastAsia="Times New Roman" w:hAnsi="Calibri" w:cs="Calibri"/>
                <w:b/>
                <w:bCs/>
                <w:kern w:val="1"/>
                <w:sz w:val="18"/>
                <w:szCs w:val="18"/>
                <w:lang w:val="es-ES_tradnl" w:eastAsia="es-ES"/>
              </w:rPr>
              <w:t>-</w:t>
            </w:r>
          </w:p>
        </w:tc>
        <w:tc>
          <w:tcPr>
            <w:tcW w:w="533" w:type="pct"/>
            <w:tcBorders>
              <w:top w:val="single" w:sz="8" w:space="0" w:color="000000"/>
              <w:left w:val="nil"/>
              <w:bottom w:val="nil"/>
              <w:right w:val="nil"/>
            </w:tcBorders>
            <w:shd w:val="clear" w:color="auto" w:fill="auto"/>
            <w:vAlign w:val="center"/>
            <w:hideMark/>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Pr>
                <w:rFonts w:ascii="Calibri" w:eastAsia="Times New Roman" w:hAnsi="Calibri" w:cs="Calibri"/>
                <w:b/>
                <w:bCs/>
                <w:kern w:val="1"/>
                <w:sz w:val="18"/>
                <w:szCs w:val="18"/>
                <w:lang w:val="es-ES_tradnl" w:eastAsia="es-ES"/>
              </w:rPr>
              <w:t>-</w:t>
            </w:r>
          </w:p>
        </w:tc>
        <w:tc>
          <w:tcPr>
            <w:tcW w:w="593" w:type="pct"/>
            <w:tcBorders>
              <w:top w:val="single" w:sz="8" w:space="0" w:color="000000"/>
              <w:left w:val="nil"/>
              <w:bottom w:val="nil"/>
              <w:right w:val="nil"/>
            </w:tcBorders>
            <w:shd w:val="clear" w:color="auto" w:fill="auto"/>
            <w:vAlign w:val="center"/>
            <w:hideMark/>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kern w:val="1"/>
                <w:sz w:val="18"/>
                <w:szCs w:val="18"/>
                <w:lang w:eastAsia="es-ES"/>
              </w:rPr>
              <w:t>0,00</w:t>
            </w:r>
          </w:p>
        </w:tc>
        <w:tc>
          <w:tcPr>
            <w:tcW w:w="390" w:type="pct"/>
            <w:tcBorders>
              <w:top w:val="single" w:sz="8" w:space="0" w:color="000000"/>
              <w:left w:val="nil"/>
              <w:bottom w:val="nil"/>
              <w:right w:val="nil"/>
            </w:tcBorders>
            <w:shd w:val="clear" w:color="auto" w:fill="auto"/>
            <w:vAlign w:val="center"/>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Pr>
                <w:rFonts w:ascii="Calibri" w:eastAsia="Times New Roman" w:hAnsi="Calibri" w:cs="Calibri"/>
                <w:b/>
                <w:bCs/>
                <w:kern w:val="1"/>
                <w:sz w:val="18"/>
                <w:szCs w:val="18"/>
                <w:lang w:val="es-ES_tradnl" w:eastAsia="es-ES"/>
              </w:rPr>
              <w:t>-</w:t>
            </w:r>
          </w:p>
        </w:tc>
        <w:tc>
          <w:tcPr>
            <w:tcW w:w="515" w:type="pct"/>
            <w:tcBorders>
              <w:top w:val="single" w:sz="8" w:space="0" w:color="000000"/>
              <w:left w:val="nil"/>
              <w:bottom w:val="nil"/>
              <w:right w:val="nil"/>
            </w:tcBorders>
            <w:shd w:val="clear" w:color="auto" w:fill="auto"/>
            <w:vAlign w:val="center"/>
          </w:tcPr>
          <w:p w:rsidR="00421229" w:rsidRPr="00421229" w:rsidRDefault="005525FB"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Pr>
                <w:rFonts w:ascii="Calibri" w:eastAsia="Times New Roman" w:hAnsi="Calibri" w:cs="Calibri"/>
                <w:b/>
                <w:bCs/>
                <w:kern w:val="1"/>
                <w:sz w:val="18"/>
                <w:szCs w:val="18"/>
                <w:lang w:val="es-ES_tradnl" w:eastAsia="es-ES"/>
              </w:rPr>
              <w:t>-</w:t>
            </w:r>
          </w:p>
        </w:tc>
        <w:tc>
          <w:tcPr>
            <w:tcW w:w="593" w:type="pct"/>
            <w:tcBorders>
              <w:top w:val="single" w:sz="8" w:space="0" w:color="000000"/>
              <w:left w:val="nil"/>
              <w:bottom w:val="nil"/>
              <w:right w:val="nil"/>
            </w:tcBorders>
            <w:shd w:val="clear" w:color="auto" w:fill="auto"/>
            <w:vAlign w:val="center"/>
          </w:tcPr>
          <w:p w:rsidR="00421229" w:rsidRPr="00421229" w:rsidRDefault="00421229" w:rsidP="00421229">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421229">
              <w:rPr>
                <w:rFonts w:ascii="Calibri" w:eastAsia="Times New Roman" w:hAnsi="Calibri" w:cs="Calibri"/>
                <w:b/>
                <w:bCs/>
                <w:kern w:val="1"/>
                <w:sz w:val="18"/>
                <w:szCs w:val="18"/>
                <w:lang w:eastAsia="es-ES"/>
              </w:rPr>
              <w:t>0,00</w:t>
            </w:r>
          </w:p>
        </w:tc>
      </w:tr>
      <w:bookmarkEnd w:id="43"/>
    </w:tbl>
    <w:p w:rsidR="00421229" w:rsidRPr="00421229" w:rsidRDefault="00421229" w:rsidP="00421229">
      <w:pPr>
        <w:widowControl w:val="0"/>
        <w:overflowPunct w:val="0"/>
        <w:spacing w:after="0" w:line="360" w:lineRule="auto"/>
        <w:ind w:right="-134"/>
        <w:jc w:val="both"/>
        <w:rPr>
          <w:rFonts w:eastAsia="Times New Roman" w:cstheme="minorHAnsi"/>
          <w:kern w:val="1"/>
          <w:szCs w:val="24"/>
          <w:u w:val="single"/>
          <w:lang w:eastAsia="ar-SA"/>
        </w:rPr>
      </w:pPr>
    </w:p>
    <w:p w:rsidR="00421229" w:rsidRPr="00421229" w:rsidRDefault="00421229" w:rsidP="00421229">
      <w:pPr>
        <w:widowControl w:val="0"/>
        <w:suppressAutoHyphens/>
        <w:overflowPunct w:val="0"/>
        <w:spacing w:after="100"/>
        <w:ind w:left="284" w:right="-1"/>
        <w:contextualSpacing/>
        <w:jc w:val="both"/>
        <w:rPr>
          <w:rFonts w:eastAsia="Times New Roman" w:cstheme="minorHAnsi"/>
          <w:kern w:val="1"/>
          <w:sz w:val="20"/>
          <w:lang w:eastAsia="ar-SA"/>
        </w:rPr>
      </w:pPr>
      <w:r w:rsidRPr="00421229">
        <w:rPr>
          <w:rFonts w:eastAsia="Times New Roman" w:cstheme="minorHAnsi"/>
          <w:kern w:val="1"/>
          <w:sz w:val="20"/>
          <w:lang w:eastAsia="ar-SA"/>
        </w:rPr>
        <w:t>A fecha de cierre del ejercicio, no han tenido lugar mejoras en la valoración de las acciones, las cuales se mantienen completamente deterioradas.</w:t>
      </w:r>
    </w:p>
    <w:p w:rsidR="00421229" w:rsidRPr="00421229" w:rsidRDefault="00421229" w:rsidP="00421229">
      <w:pPr>
        <w:widowControl w:val="0"/>
        <w:overflowPunct w:val="0"/>
        <w:spacing w:after="100"/>
        <w:ind w:right="-134"/>
        <w:jc w:val="both"/>
        <w:rPr>
          <w:rFonts w:eastAsia="Times New Roman" w:cstheme="minorHAnsi"/>
          <w:kern w:val="1"/>
          <w:sz w:val="20"/>
          <w:lang w:eastAsia="ar-SA"/>
        </w:rPr>
      </w:pPr>
    </w:p>
    <w:p w:rsidR="00421229" w:rsidRPr="00421229" w:rsidRDefault="00421229" w:rsidP="00421229">
      <w:pPr>
        <w:widowControl w:val="0"/>
        <w:numPr>
          <w:ilvl w:val="0"/>
          <w:numId w:val="5"/>
        </w:numPr>
        <w:suppressAutoHyphens/>
        <w:overflowPunct w:val="0"/>
        <w:spacing w:after="100" w:line="240" w:lineRule="auto"/>
        <w:ind w:left="284" w:right="-1" w:hanging="284"/>
        <w:contextualSpacing/>
        <w:jc w:val="both"/>
        <w:rPr>
          <w:rFonts w:eastAsia="Times New Roman" w:cstheme="minorHAnsi"/>
          <w:strike/>
          <w:kern w:val="1"/>
          <w:sz w:val="20"/>
          <w:lang w:eastAsia="ar-SA"/>
        </w:rPr>
      </w:pPr>
      <w:bookmarkStart w:id="44" w:name="OLE_LINK336"/>
      <w:bookmarkStart w:id="45" w:name="OLE_LINK337"/>
      <w:bookmarkStart w:id="46" w:name="OLE_LINK338"/>
      <w:r w:rsidRPr="00421229">
        <w:rPr>
          <w:rFonts w:eastAsia="Times New Roman" w:cstheme="minorHAnsi"/>
          <w:kern w:val="1"/>
          <w:sz w:val="20"/>
          <w:lang w:eastAsia="ar-SA"/>
        </w:rPr>
        <w:t>Los préstamos y partidas a cobrar corresponden a:</w:t>
      </w:r>
    </w:p>
    <w:p w:rsidR="00421229" w:rsidRPr="00421229" w:rsidRDefault="00421229" w:rsidP="00421229">
      <w:pPr>
        <w:widowControl w:val="0"/>
        <w:suppressAutoHyphens/>
        <w:overflowPunct w:val="0"/>
        <w:spacing w:after="100"/>
        <w:ind w:left="284" w:right="-1"/>
        <w:contextualSpacing/>
        <w:jc w:val="both"/>
        <w:rPr>
          <w:rFonts w:eastAsia="Times New Roman" w:cstheme="minorHAnsi"/>
          <w:strike/>
          <w:kern w:val="1"/>
          <w:sz w:val="20"/>
          <w:lang w:eastAsia="ar-SA"/>
        </w:rPr>
      </w:pPr>
    </w:p>
    <w:p w:rsidR="00421229" w:rsidRPr="00421229" w:rsidRDefault="00421229" w:rsidP="00657555">
      <w:pPr>
        <w:widowControl w:val="0"/>
        <w:numPr>
          <w:ilvl w:val="0"/>
          <w:numId w:val="12"/>
        </w:numPr>
        <w:suppressAutoHyphens/>
        <w:overflowPunct w:val="0"/>
        <w:spacing w:after="100" w:line="240" w:lineRule="auto"/>
        <w:ind w:left="567" w:right="-1" w:hanging="283"/>
        <w:contextualSpacing/>
        <w:jc w:val="both"/>
        <w:rPr>
          <w:rFonts w:eastAsia="Times New Roman" w:cstheme="minorHAnsi"/>
          <w:strike/>
          <w:kern w:val="1"/>
          <w:sz w:val="20"/>
          <w:lang w:eastAsia="ar-SA"/>
        </w:rPr>
      </w:pPr>
      <w:r w:rsidRPr="00421229">
        <w:rPr>
          <w:rFonts w:eastAsia="Times New Roman" w:cstheme="minorHAnsi"/>
          <w:kern w:val="1"/>
          <w:sz w:val="20"/>
          <w:lang w:eastAsia="ar-SA"/>
        </w:rPr>
        <w:t>Depósito a plazo fijo impuesto el 25 de septiembre de 2015 en Bankinter por valor de 500.000,00. Si bien no se ha generado intereses en 2021, devengados y vencidos en ejercicios anteriores se han reinvertido, por lo que el valor al cierre del ejercicio es la suma del valor inicial más los inter</w:t>
      </w:r>
      <w:bookmarkStart w:id="47" w:name="OLE_LINK64"/>
      <w:bookmarkStart w:id="48" w:name="OLE_LINK65"/>
      <w:bookmarkStart w:id="49" w:name="OLE_LINK66"/>
      <w:r w:rsidRPr="00421229">
        <w:rPr>
          <w:rFonts w:eastAsia="Times New Roman" w:cstheme="minorHAnsi"/>
          <w:kern w:val="1"/>
          <w:sz w:val="20"/>
          <w:lang w:eastAsia="ar-SA"/>
        </w:rPr>
        <w:t>eses vencidos al final del ejercicio (503.052,37 euros).</w:t>
      </w:r>
    </w:p>
    <w:p w:rsidR="00421229" w:rsidRPr="00421229" w:rsidRDefault="00421229" w:rsidP="00421229">
      <w:pPr>
        <w:widowControl w:val="0"/>
        <w:suppressAutoHyphens/>
        <w:overflowPunct w:val="0"/>
        <w:spacing w:after="100"/>
        <w:ind w:left="567" w:right="-1" w:hanging="283"/>
        <w:contextualSpacing/>
        <w:jc w:val="both"/>
        <w:rPr>
          <w:rFonts w:eastAsia="Times New Roman" w:cstheme="minorHAnsi"/>
          <w:strike/>
          <w:kern w:val="1"/>
          <w:sz w:val="20"/>
          <w:lang w:eastAsia="ar-SA"/>
        </w:rPr>
      </w:pPr>
    </w:p>
    <w:p w:rsidR="00421229" w:rsidRPr="00421229" w:rsidRDefault="00421229" w:rsidP="00657555">
      <w:pPr>
        <w:widowControl w:val="0"/>
        <w:numPr>
          <w:ilvl w:val="0"/>
          <w:numId w:val="12"/>
        </w:numPr>
        <w:suppressAutoHyphens/>
        <w:overflowPunct w:val="0"/>
        <w:spacing w:after="100" w:line="240" w:lineRule="auto"/>
        <w:ind w:left="567" w:right="-1" w:hanging="283"/>
        <w:contextualSpacing/>
        <w:jc w:val="both"/>
        <w:rPr>
          <w:rFonts w:eastAsia="Times New Roman" w:cstheme="minorHAnsi"/>
          <w:kern w:val="1"/>
          <w:sz w:val="20"/>
          <w:lang w:eastAsia="ar-SA"/>
        </w:rPr>
      </w:pPr>
      <w:r w:rsidRPr="00421229">
        <w:rPr>
          <w:rFonts w:eastAsia="Times New Roman" w:cstheme="minorHAnsi"/>
          <w:kern w:val="1"/>
          <w:sz w:val="20"/>
          <w:lang w:eastAsia="ar-SA"/>
        </w:rPr>
        <w:t>El 21 de diciembre de 2018 se constituyó un depósito bancario a corto plazo por un capital de 1.000.0000 euros que se mantiene en la actualidad.</w:t>
      </w:r>
    </w:p>
    <w:p w:rsidR="00421229" w:rsidRPr="00421229" w:rsidRDefault="00421229" w:rsidP="00421229">
      <w:pPr>
        <w:widowControl w:val="0"/>
        <w:overflowPunct w:val="0"/>
        <w:spacing w:after="0" w:line="240" w:lineRule="auto"/>
        <w:ind w:left="720" w:right="-1"/>
        <w:contextualSpacing/>
        <w:rPr>
          <w:rFonts w:eastAsia="Times New Roman" w:cstheme="minorHAnsi"/>
          <w:kern w:val="1"/>
          <w:sz w:val="20"/>
          <w:lang w:eastAsia="ar-SA"/>
        </w:rPr>
      </w:pPr>
    </w:p>
    <w:p w:rsidR="00421229" w:rsidRPr="00421229" w:rsidRDefault="00421229" w:rsidP="00421229">
      <w:pPr>
        <w:widowControl w:val="0"/>
        <w:suppressAutoHyphens/>
        <w:overflowPunct w:val="0"/>
        <w:spacing w:after="0"/>
        <w:ind w:left="284" w:right="-1"/>
        <w:jc w:val="both"/>
        <w:rPr>
          <w:rFonts w:eastAsia="Times New Roman" w:cstheme="minorHAnsi"/>
          <w:kern w:val="1"/>
          <w:sz w:val="20"/>
          <w:lang w:eastAsia="ar-SA"/>
        </w:rPr>
      </w:pPr>
    </w:p>
    <w:p w:rsidR="00421229" w:rsidRPr="00421229" w:rsidRDefault="00421229" w:rsidP="00421229">
      <w:pPr>
        <w:widowControl w:val="0"/>
        <w:suppressAutoHyphens/>
        <w:overflowPunct w:val="0"/>
        <w:spacing w:after="0"/>
        <w:ind w:left="284" w:right="-1"/>
        <w:jc w:val="both"/>
        <w:rPr>
          <w:rFonts w:eastAsia="Times New Roman" w:cstheme="minorHAnsi"/>
          <w:kern w:val="1"/>
          <w:sz w:val="20"/>
          <w:lang w:eastAsia="ar-SA"/>
        </w:rPr>
      </w:pPr>
      <w:r w:rsidRPr="00421229">
        <w:rPr>
          <w:rFonts w:eastAsia="Times New Roman" w:cstheme="minorHAnsi"/>
          <w:kern w:val="1"/>
          <w:sz w:val="20"/>
          <w:lang w:eastAsia="ar-SA"/>
        </w:rPr>
        <w:t xml:space="preserve">Si bien, ambos depósitos se renuevan tácitamente de forma anual, no existen expectativas de su cancelación en el corto plazo. Por este motivo se mantienen como un activo financiero a largo plazo. </w:t>
      </w:r>
    </w:p>
    <w:p w:rsidR="00421229" w:rsidRPr="00421229" w:rsidRDefault="00421229" w:rsidP="00421229">
      <w:pPr>
        <w:widowControl w:val="0"/>
        <w:suppressAutoHyphens/>
        <w:overflowPunct w:val="0"/>
        <w:spacing w:after="0"/>
        <w:ind w:left="284" w:right="-1"/>
        <w:jc w:val="both"/>
        <w:rPr>
          <w:rFonts w:eastAsia="Times New Roman" w:cstheme="minorHAnsi"/>
          <w:kern w:val="1"/>
          <w:sz w:val="20"/>
          <w:lang w:eastAsia="ar-SA"/>
        </w:rPr>
      </w:pPr>
    </w:p>
    <w:p w:rsidR="00421229" w:rsidRPr="00421229" w:rsidRDefault="00421229" w:rsidP="00421229">
      <w:pPr>
        <w:widowControl w:val="0"/>
        <w:suppressAutoHyphens/>
        <w:overflowPunct w:val="0"/>
        <w:spacing w:after="0"/>
        <w:ind w:left="284" w:right="-1"/>
        <w:jc w:val="both"/>
        <w:rPr>
          <w:rFonts w:eastAsia="Times New Roman" w:cstheme="minorHAnsi"/>
          <w:kern w:val="1"/>
          <w:sz w:val="20"/>
          <w:lang w:eastAsia="ar-SA"/>
        </w:rPr>
      </w:pPr>
      <w:r w:rsidRPr="00421229">
        <w:rPr>
          <w:rFonts w:eastAsia="Times New Roman" w:cstheme="minorHAnsi"/>
          <w:kern w:val="1"/>
          <w:sz w:val="20"/>
          <w:lang w:eastAsia="ar-SA"/>
        </w:rPr>
        <w:t xml:space="preserve">Dado que las entidades financieras no han ofrecido rentabilidad positiva por este tipo de productos el depósito constituido por un nominal de 500.000 euros no ha incrementado su valor en 2021, tal y como se explica en el apartado a. </w:t>
      </w:r>
    </w:p>
    <w:p w:rsidR="00421229" w:rsidRPr="00421229" w:rsidRDefault="00421229" w:rsidP="00421229">
      <w:pPr>
        <w:widowControl w:val="0"/>
        <w:suppressAutoHyphens/>
        <w:overflowPunct w:val="0"/>
        <w:spacing w:after="0"/>
        <w:ind w:left="284" w:right="-1"/>
        <w:jc w:val="both"/>
        <w:rPr>
          <w:rFonts w:eastAsia="Times New Roman" w:cstheme="minorHAnsi"/>
          <w:kern w:val="1"/>
          <w:sz w:val="20"/>
          <w:lang w:eastAsia="ar-SA"/>
        </w:rPr>
      </w:pPr>
    </w:p>
    <w:p w:rsidR="00421229" w:rsidRPr="00421229" w:rsidRDefault="00421229" w:rsidP="00421229">
      <w:pPr>
        <w:widowControl w:val="0"/>
        <w:suppressAutoHyphens/>
        <w:overflowPunct w:val="0"/>
        <w:spacing w:after="0"/>
        <w:ind w:left="284" w:right="-1"/>
        <w:jc w:val="both"/>
        <w:rPr>
          <w:rFonts w:eastAsia="Times New Roman" w:cstheme="minorHAnsi"/>
          <w:b/>
          <w:strike/>
          <w:kern w:val="1"/>
          <w:sz w:val="20"/>
          <w:lang w:eastAsia="ar-SA"/>
        </w:rPr>
      </w:pPr>
    </w:p>
    <w:p w:rsidR="00421229" w:rsidRPr="00421229" w:rsidRDefault="00421229" w:rsidP="00421229">
      <w:pPr>
        <w:widowControl w:val="0"/>
        <w:suppressAutoHyphens/>
        <w:overflowPunct w:val="0"/>
        <w:spacing w:after="100"/>
        <w:ind w:right="-134"/>
        <w:jc w:val="both"/>
        <w:rPr>
          <w:rFonts w:eastAsia="Times New Roman" w:cstheme="minorHAnsi"/>
          <w:kern w:val="1"/>
          <w:sz w:val="20"/>
          <w:lang w:eastAsia="ar-SA"/>
        </w:rPr>
      </w:pPr>
    </w:p>
    <w:p w:rsidR="00421229" w:rsidRPr="00421229" w:rsidRDefault="00421229" w:rsidP="00421229">
      <w:pPr>
        <w:rPr>
          <w:rFonts w:eastAsia="Times New Roman" w:cstheme="minorHAnsi"/>
          <w:kern w:val="1"/>
          <w:sz w:val="20"/>
          <w:lang w:eastAsia="ar-SA"/>
        </w:rPr>
      </w:pPr>
      <w:r w:rsidRPr="00421229">
        <w:rPr>
          <w:rFonts w:eastAsia="Times New Roman" w:cstheme="minorHAnsi"/>
          <w:kern w:val="1"/>
          <w:sz w:val="20"/>
          <w:lang w:eastAsia="ar-SA"/>
        </w:rPr>
        <w:br w:type="page"/>
      </w:r>
    </w:p>
    <w:bookmarkEnd w:id="44"/>
    <w:bookmarkEnd w:id="45"/>
    <w:bookmarkEnd w:id="46"/>
    <w:bookmarkEnd w:id="47"/>
    <w:bookmarkEnd w:id="48"/>
    <w:bookmarkEnd w:id="49"/>
    <w:p w:rsidR="00421229" w:rsidRPr="00421229" w:rsidRDefault="00421229" w:rsidP="00421229">
      <w:pPr>
        <w:spacing w:after="100"/>
        <w:rPr>
          <w:rFonts w:eastAsia="Times New Roman" w:cstheme="minorHAnsi"/>
          <w:b/>
          <w:bCs/>
          <w:color w:val="0070C0"/>
          <w:sz w:val="24"/>
          <w:szCs w:val="24"/>
          <w:lang w:eastAsia="es-ES"/>
        </w:rPr>
      </w:pPr>
      <w:r w:rsidRPr="00421229">
        <w:rPr>
          <w:rFonts w:eastAsia="Times New Roman" w:cstheme="minorHAnsi"/>
          <w:b/>
          <w:bCs/>
          <w:color w:val="0070C0"/>
          <w:sz w:val="24"/>
          <w:szCs w:val="24"/>
          <w:lang w:eastAsia="es-ES"/>
        </w:rPr>
        <w:lastRenderedPageBreak/>
        <w:t>Activos financieros a corto plazo</w:t>
      </w:r>
    </w:p>
    <w:p w:rsidR="00421229" w:rsidRPr="00421229" w:rsidRDefault="00421229" w:rsidP="00421229">
      <w:pPr>
        <w:spacing w:after="100"/>
        <w:rPr>
          <w:rFonts w:eastAsia="Times New Roman" w:cstheme="minorHAnsi"/>
          <w:b/>
          <w:bCs/>
          <w:sz w:val="20"/>
          <w:szCs w:val="16"/>
          <w:lang w:eastAsia="es-ES"/>
        </w:rPr>
      </w:pPr>
    </w:p>
    <w:p w:rsidR="00421229" w:rsidRPr="00421229" w:rsidRDefault="00421229" w:rsidP="00421229">
      <w:pPr>
        <w:spacing w:after="0" w:line="240" w:lineRule="auto"/>
        <w:rPr>
          <w:rFonts w:eastAsia="Times New Roman" w:cstheme="minorHAnsi"/>
          <w:b/>
          <w:bCs/>
          <w:sz w:val="20"/>
          <w:szCs w:val="16"/>
          <w:lang w:eastAsia="es-ES"/>
        </w:rPr>
      </w:pPr>
    </w:p>
    <w:tbl>
      <w:tblPr>
        <w:tblStyle w:val="Tablaconcuadrcula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1065"/>
        <w:gridCol w:w="1065"/>
        <w:gridCol w:w="950"/>
        <w:gridCol w:w="950"/>
      </w:tblGrid>
      <w:tr w:rsidR="00421229" w:rsidRPr="002E488D" w:rsidTr="004A6971">
        <w:trPr>
          <w:trHeight w:val="340"/>
          <w:jc w:val="center"/>
        </w:trPr>
        <w:tc>
          <w:tcPr>
            <w:tcW w:w="0" w:type="auto"/>
            <w:vAlign w:val="bottom"/>
          </w:tcPr>
          <w:p w:rsidR="00421229" w:rsidRPr="002E488D" w:rsidRDefault="00421229" w:rsidP="00D05F16">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Categorías/Clases</w:t>
            </w:r>
          </w:p>
        </w:tc>
        <w:tc>
          <w:tcPr>
            <w:tcW w:w="0" w:type="auto"/>
            <w:gridSpan w:val="2"/>
            <w:vAlign w:val="center"/>
          </w:tcPr>
          <w:p w:rsidR="00421229" w:rsidRPr="002E488D" w:rsidRDefault="00421229" w:rsidP="00421229">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Créditos, derivados, otros</w:t>
            </w:r>
          </w:p>
        </w:tc>
        <w:tc>
          <w:tcPr>
            <w:tcW w:w="0" w:type="auto"/>
            <w:gridSpan w:val="2"/>
            <w:vAlign w:val="center"/>
          </w:tcPr>
          <w:p w:rsidR="00421229" w:rsidRPr="002E488D" w:rsidRDefault="00421229" w:rsidP="00421229">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Total</w:t>
            </w:r>
          </w:p>
        </w:tc>
      </w:tr>
      <w:tr w:rsidR="00421229" w:rsidRPr="002E488D" w:rsidTr="004A6971">
        <w:trPr>
          <w:trHeight w:val="340"/>
          <w:jc w:val="center"/>
        </w:trPr>
        <w:tc>
          <w:tcPr>
            <w:tcW w:w="0" w:type="auto"/>
            <w:vAlign w:val="bottom"/>
          </w:tcPr>
          <w:p w:rsidR="00421229" w:rsidRPr="002E488D" w:rsidRDefault="00421229" w:rsidP="00421229">
            <w:pPr>
              <w:widowControl w:val="0"/>
              <w:overflowPunct w:val="0"/>
              <w:spacing w:before="20"/>
              <w:rPr>
                <w:rFonts w:asciiTheme="minorHAnsi" w:hAnsiTheme="minorHAnsi" w:cstheme="minorHAnsi"/>
                <w:kern w:val="1"/>
                <w:sz w:val="18"/>
                <w:szCs w:val="18"/>
                <w:lang w:eastAsia="ar-SA"/>
              </w:rPr>
            </w:pPr>
            <w:bookmarkStart w:id="50" w:name="_Hlk1715867"/>
          </w:p>
        </w:tc>
        <w:tc>
          <w:tcPr>
            <w:tcW w:w="0" w:type="auto"/>
            <w:shd w:val="clear" w:color="auto" w:fill="808080" w:themeFill="background1" w:themeFillShade="80"/>
            <w:vAlign w:val="center"/>
          </w:tcPr>
          <w:p w:rsidR="00421229" w:rsidRPr="002E488D" w:rsidRDefault="00421229" w:rsidP="00421229">
            <w:pPr>
              <w:widowControl w:val="0"/>
              <w:overflowPunct w:val="0"/>
              <w:spacing w:before="20"/>
              <w:jc w:val="center"/>
              <w:rPr>
                <w:rFonts w:asciiTheme="minorHAnsi" w:hAnsiTheme="minorHAnsi" w:cstheme="minorHAnsi"/>
                <w:b/>
                <w:color w:val="FFFFFF" w:themeColor="background1"/>
                <w:kern w:val="1"/>
                <w:sz w:val="18"/>
                <w:szCs w:val="18"/>
                <w:lang w:eastAsia="ar-SA"/>
              </w:rPr>
            </w:pPr>
            <w:r w:rsidRPr="002E488D">
              <w:rPr>
                <w:rFonts w:asciiTheme="minorHAnsi" w:hAnsiTheme="minorHAnsi" w:cstheme="minorHAnsi"/>
                <w:b/>
                <w:color w:val="FFFFFF" w:themeColor="background1"/>
                <w:kern w:val="1"/>
                <w:sz w:val="18"/>
                <w:szCs w:val="18"/>
                <w:lang w:eastAsia="ar-SA"/>
              </w:rPr>
              <w:t>2021</w:t>
            </w:r>
          </w:p>
        </w:tc>
        <w:tc>
          <w:tcPr>
            <w:tcW w:w="0" w:type="auto"/>
            <w:tcBorders>
              <w:right w:val="single" w:sz="12" w:space="0" w:color="FFFFFF" w:themeColor="background1"/>
            </w:tcBorders>
            <w:shd w:val="clear" w:color="auto" w:fill="808080" w:themeFill="background1" w:themeFillShade="80"/>
            <w:vAlign w:val="center"/>
          </w:tcPr>
          <w:p w:rsidR="00421229" w:rsidRPr="002E488D" w:rsidRDefault="00421229" w:rsidP="00421229">
            <w:pPr>
              <w:widowControl w:val="0"/>
              <w:overflowPunct w:val="0"/>
              <w:spacing w:before="20"/>
              <w:jc w:val="center"/>
              <w:rPr>
                <w:rFonts w:asciiTheme="minorHAnsi" w:hAnsiTheme="minorHAnsi" w:cstheme="minorHAnsi"/>
                <w:b/>
                <w:color w:val="FFFFFF" w:themeColor="background1"/>
                <w:kern w:val="1"/>
                <w:sz w:val="18"/>
                <w:szCs w:val="18"/>
                <w:lang w:eastAsia="ar-SA"/>
              </w:rPr>
            </w:pPr>
            <w:r w:rsidRPr="002E488D">
              <w:rPr>
                <w:rFonts w:asciiTheme="minorHAnsi" w:hAnsiTheme="minorHAnsi" w:cstheme="minorHAnsi"/>
                <w:b/>
                <w:color w:val="FFFFFF" w:themeColor="background1"/>
                <w:kern w:val="1"/>
                <w:sz w:val="18"/>
                <w:szCs w:val="18"/>
                <w:lang w:eastAsia="ar-SA"/>
              </w:rPr>
              <w:t>2020</w:t>
            </w:r>
          </w:p>
        </w:tc>
        <w:tc>
          <w:tcPr>
            <w:tcW w:w="0" w:type="auto"/>
            <w:tcBorders>
              <w:left w:val="single" w:sz="12" w:space="0" w:color="FFFFFF" w:themeColor="background1"/>
            </w:tcBorders>
            <w:shd w:val="clear" w:color="auto" w:fill="808080" w:themeFill="background1" w:themeFillShade="80"/>
            <w:vAlign w:val="center"/>
          </w:tcPr>
          <w:p w:rsidR="00421229" w:rsidRPr="002E488D" w:rsidRDefault="00421229" w:rsidP="00421229">
            <w:pPr>
              <w:widowControl w:val="0"/>
              <w:overflowPunct w:val="0"/>
              <w:spacing w:before="20"/>
              <w:jc w:val="center"/>
              <w:rPr>
                <w:rFonts w:asciiTheme="minorHAnsi" w:hAnsiTheme="minorHAnsi" w:cstheme="minorHAnsi"/>
                <w:b/>
                <w:color w:val="FFFFFF" w:themeColor="background1"/>
                <w:kern w:val="1"/>
                <w:sz w:val="18"/>
                <w:szCs w:val="18"/>
                <w:lang w:eastAsia="ar-SA"/>
              </w:rPr>
            </w:pPr>
            <w:r w:rsidRPr="002E488D">
              <w:rPr>
                <w:rFonts w:asciiTheme="minorHAnsi" w:hAnsiTheme="minorHAnsi" w:cstheme="minorHAnsi"/>
                <w:b/>
                <w:color w:val="FFFFFF" w:themeColor="background1"/>
                <w:kern w:val="1"/>
                <w:sz w:val="18"/>
                <w:szCs w:val="18"/>
                <w:lang w:eastAsia="ar-SA"/>
              </w:rPr>
              <w:t>2021</w:t>
            </w:r>
          </w:p>
        </w:tc>
        <w:tc>
          <w:tcPr>
            <w:tcW w:w="0" w:type="auto"/>
            <w:shd w:val="clear" w:color="auto" w:fill="808080" w:themeFill="background1" w:themeFillShade="80"/>
            <w:vAlign w:val="center"/>
          </w:tcPr>
          <w:p w:rsidR="00421229" w:rsidRPr="002E488D" w:rsidRDefault="00421229" w:rsidP="00421229">
            <w:pPr>
              <w:widowControl w:val="0"/>
              <w:overflowPunct w:val="0"/>
              <w:spacing w:before="20"/>
              <w:jc w:val="center"/>
              <w:rPr>
                <w:rFonts w:asciiTheme="minorHAnsi" w:hAnsiTheme="minorHAnsi" w:cstheme="minorHAnsi"/>
                <w:b/>
                <w:color w:val="FFFFFF" w:themeColor="background1"/>
                <w:kern w:val="1"/>
                <w:sz w:val="18"/>
                <w:szCs w:val="18"/>
                <w:lang w:eastAsia="ar-SA"/>
              </w:rPr>
            </w:pPr>
            <w:r w:rsidRPr="002E488D">
              <w:rPr>
                <w:rFonts w:asciiTheme="minorHAnsi" w:hAnsiTheme="minorHAnsi" w:cstheme="minorHAnsi"/>
                <w:b/>
                <w:color w:val="FFFFFF" w:themeColor="background1"/>
                <w:kern w:val="1"/>
                <w:sz w:val="18"/>
                <w:szCs w:val="18"/>
                <w:lang w:eastAsia="ar-SA"/>
              </w:rPr>
              <w:t>2020</w:t>
            </w:r>
          </w:p>
        </w:tc>
      </w:tr>
      <w:tr w:rsidR="00421229" w:rsidRPr="002E488D" w:rsidTr="004A6971">
        <w:trPr>
          <w:trHeight w:val="340"/>
          <w:jc w:val="center"/>
        </w:trPr>
        <w:tc>
          <w:tcPr>
            <w:tcW w:w="0" w:type="auto"/>
            <w:vAlign w:val="bottom"/>
          </w:tcPr>
          <w:p w:rsidR="00421229" w:rsidRPr="002E488D" w:rsidRDefault="00D05F16" w:rsidP="00421229">
            <w:pPr>
              <w:widowControl w:val="0"/>
              <w:overflowPunct w:val="0"/>
              <w:spacing w:before="20" w:line="360" w:lineRule="auto"/>
              <w:jc w:val="right"/>
              <w:rPr>
                <w:rFonts w:asciiTheme="minorHAnsi" w:hAnsiTheme="minorHAnsi" w:cstheme="minorHAnsi"/>
                <w:kern w:val="1"/>
                <w:sz w:val="18"/>
                <w:szCs w:val="18"/>
                <w:lang w:eastAsia="ar-SA"/>
              </w:rPr>
            </w:pPr>
            <w:bookmarkStart w:id="51" w:name="_Hlk1325767"/>
            <w:r w:rsidRPr="00D05F16">
              <w:rPr>
                <w:rFonts w:asciiTheme="minorHAnsi" w:hAnsiTheme="minorHAnsi" w:cstheme="minorHAnsi"/>
                <w:kern w:val="1"/>
                <w:sz w:val="18"/>
                <w:szCs w:val="18"/>
                <w:lang w:eastAsia="ar-SA"/>
              </w:rPr>
              <w:t>Activos financieros a coste amortizado</w:t>
            </w:r>
          </w:p>
        </w:tc>
        <w:tc>
          <w:tcPr>
            <w:tcW w:w="0" w:type="auto"/>
            <w:tcBorders>
              <w:bottom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kern w:val="1"/>
                <w:sz w:val="18"/>
                <w:szCs w:val="18"/>
                <w:lang w:eastAsia="ar-SA"/>
              </w:rPr>
            </w:pPr>
            <w:r w:rsidRPr="002E488D">
              <w:rPr>
                <w:rFonts w:asciiTheme="minorHAnsi" w:hAnsiTheme="minorHAnsi" w:cstheme="minorHAnsi"/>
                <w:kern w:val="1"/>
                <w:sz w:val="18"/>
                <w:szCs w:val="18"/>
                <w:lang w:eastAsia="ar-SA"/>
              </w:rPr>
              <w:t>65.779,97</w:t>
            </w:r>
          </w:p>
        </w:tc>
        <w:tc>
          <w:tcPr>
            <w:tcW w:w="0" w:type="auto"/>
            <w:tcBorders>
              <w:bottom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kern w:val="1"/>
                <w:sz w:val="18"/>
                <w:szCs w:val="18"/>
                <w:lang w:eastAsia="ar-SA"/>
              </w:rPr>
            </w:pPr>
            <w:r w:rsidRPr="002E488D">
              <w:rPr>
                <w:rFonts w:asciiTheme="minorHAnsi" w:hAnsiTheme="minorHAnsi" w:cstheme="minorHAnsi"/>
                <w:kern w:val="1"/>
                <w:sz w:val="18"/>
                <w:szCs w:val="18"/>
                <w:lang w:eastAsia="ar-SA"/>
              </w:rPr>
              <w:t>96.938,75</w:t>
            </w:r>
          </w:p>
        </w:tc>
        <w:tc>
          <w:tcPr>
            <w:tcW w:w="0" w:type="auto"/>
            <w:tcBorders>
              <w:bottom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kern w:val="1"/>
                <w:sz w:val="18"/>
                <w:szCs w:val="18"/>
                <w:lang w:eastAsia="ar-SA"/>
              </w:rPr>
            </w:pPr>
            <w:r w:rsidRPr="002E488D">
              <w:rPr>
                <w:rFonts w:asciiTheme="minorHAnsi" w:hAnsiTheme="minorHAnsi" w:cstheme="minorHAnsi"/>
                <w:kern w:val="1"/>
                <w:sz w:val="18"/>
                <w:szCs w:val="18"/>
                <w:lang w:eastAsia="ar-SA"/>
              </w:rPr>
              <w:t>65.779,97</w:t>
            </w:r>
          </w:p>
        </w:tc>
        <w:tc>
          <w:tcPr>
            <w:tcW w:w="0" w:type="auto"/>
            <w:tcBorders>
              <w:bottom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kern w:val="1"/>
                <w:sz w:val="18"/>
                <w:szCs w:val="18"/>
                <w:lang w:eastAsia="ar-SA"/>
              </w:rPr>
            </w:pPr>
            <w:r w:rsidRPr="002E488D">
              <w:rPr>
                <w:rFonts w:asciiTheme="minorHAnsi" w:hAnsiTheme="minorHAnsi" w:cstheme="minorHAnsi"/>
                <w:kern w:val="1"/>
                <w:sz w:val="18"/>
                <w:szCs w:val="18"/>
                <w:lang w:eastAsia="ar-SA"/>
              </w:rPr>
              <w:t>96.938,75</w:t>
            </w:r>
          </w:p>
        </w:tc>
      </w:tr>
      <w:tr w:rsidR="00421229" w:rsidRPr="002E488D" w:rsidTr="004A6971">
        <w:trPr>
          <w:trHeight w:val="340"/>
          <w:jc w:val="center"/>
        </w:trPr>
        <w:tc>
          <w:tcPr>
            <w:tcW w:w="0" w:type="auto"/>
            <w:vAlign w:val="bottom"/>
          </w:tcPr>
          <w:p w:rsidR="00421229" w:rsidRPr="002E488D" w:rsidRDefault="00D05F16" w:rsidP="00D05F16">
            <w:pPr>
              <w:widowControl w:val="0"/>
              <w:overflowPunct w:val="0"/>
              <w:spacing w:before="20" w:line="360" w:lineRule="auto"/>
              <w:jc w:val="right"/>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TOTALES</w:t>
            </w:r>
          </w:p>
        </w:tc>
        <w:tc>
          <w:tcPr>
            <w:tcW w:w="0" w:type="auto"/>
            <w:tcBorders>
              <w:top w:val="single" w:sz="8" w:space="0" w:color="auto"/>
            </w:tcBorders>
            <w:vAlign w:val="center"/>
          </w:tcPr>
          <w:p w:rsidR="00421229" w:rsidRPr="002E488D" w:rsidRDefault="00421229" w:rsidP="00344820">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65.</w:t>
            </w:r>
            <w:r w:rsidR="00344820">
              <w:rPr>
                <w:rFonts w:asciiTheme="minorHAnsi" w:hAnsiTheme="minorHAnsi" w:cstheme="minorHAnsi"/>
                <w:b/>
                <w:kern w:val="1"/>
                <w:sz w:val="18"/>
                <w:szCs w:val="18"/>
                <w:lang w:eastAsia="ar-SA"/>
              </w:rPr>
              <w:t>2</w:t>
            </w:r>
            <w:r w:rsidRPr="002E488D">
              <w:rPr>
                <w:rFonts w:asciiTheme="minorHAnsi" w:hAnsiTheme="minorHAnsi" w:cstheme="minorHAnsi"/>
                <w:b/>
                <w:kern w:val="1"/>
                <w:sz w:val="18"/>
                <w:szCs w:val="18"/>
                <w:lang w:eastAsia="ar-SA"/>
              </w:rPr>
              <w:t>79,97</w:t>
            </w:r>
          </w:p>
        </w:tc>
        <w:tc>
          <w:tcPr>
            <w:tcW w:w="0" w:type="auto"/>
            <w:tcBorders>
              <w:top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96.938,75</w:t>
            </w:r>
          </w:p>
        </w:tc>
        <w:tc>
          <w:tcPr>
            <w:tcW w:w="0" w:type="auto"/>
            <w:tcBorders>
              <w:top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65.779,97</w:t>
            </w:r>
          </w:p>
        </w:tc>
        <w:tc>
          <w:tcPr>
            <w:tcW w:w="0" w:type="auto"/>
            <w:tcBorders>
              <w:top w:val="single" w:sz="8" w:space="0" w:color="auto"/>
            </w:tcBorders>
            <w:vAlign w:val="center"/>
          </w:tcPr>
          <w:p w:rsidR="00421229" w:rsidRPr="002E488D" w:rsidRDefault="00421229" w:rsidP="00421229">
            <w:pPr>
              <w:widowControl w:val="0"/>
              <w:overflowPunct w:val="0"/>
              <w:spacing w:before="20"/>
              <w:jc w:val="center"/>
              <w:rPr>
                <w:rFonts w:asciiTheme="minorHAnsi" w:hAnsiTheme="minorHAnsi" w:cstheme="minorHAnsi"/>
                <w:b/>
                <w:kern w:val="1"/>
                <w:sz w:val="18"/>
                <w:szCs w:val="18"/>
                <w:lang w:eastAsia="ar-SA"/>
              </w:rPr>
            </w:pPr>
            <w:r w:rsidRPr="002E488D">
              <w:rPr>
                <w:rFonts w:asciiTheme="minorHAnsi" w:hAnsiTheme="minorHAnsi" w:cstheme="minorHAnsi"/>
                <w:b/>
                <w:kern w:val="1"/>
                <w:sz w:val="18"/>
                <w:szCs w:val="18"/>
                <w:lang w:eastAsia="ar-SA"/>
              </w:rPr>
              <w:t>96.938,75</w:t>
            </w:r>
          </w:p>
        </w:tc>
      </w:tr>
      <w:bookmarkEnd w:id="50"/>
      <w:bookmarkEnd w:id="51"/>
    </w:tbl>
    <w:p w:rsidR="00421229" w:rsidRPr="00421229" w:rsidRDefault="00421229" w:rsidP="00421229">
      <w:pPr>
        <w:spacing w:after="100"/>
        <w:jc w:val="both"/>
        <w:rPr>
          <w:rFonts w:eastAsia="Times New Roman" w:cstheme="minorHAnsi"/>
          <w:b/>
          <w:kern w:val="1"/>
          <w:sz w:val="24"/>
          <w:szCs w:val="24"/>
          <w:lang w:eastAsia="ar-SA"/>
        </w:rPr>
      </w:pPr>
    </w:p>
    <w:p w:rsidR="00421229" w:rsidRPr="00421229" w:rsidRDefault="00421229" w:rsidP="00421229">
      <w:pPr>
        <w:spacing w:after="100"/>
        <w:jc w:val="both"/>
        <w:rPr>
          <w:rFonts w:eastAsia="Times New Roman" w:cstheme="minorHAnsi"/>
          <w:b/>
          <w:kern w:val="1"/>
          <w:sz w:val="24"/>
          <w:szCs w:val="24"/>
          <w:lang w:eastAsia="ar-SA"/>
        </w:rPr>
      </w:pPr>
    </w:p>
    <w:p w:rsidR="00421229" w:rsidRPr="00421229" w:rsidRDefault="00421229" w:rsidP="00421229">
      <w:pPr>
        <w:spacing w:after="0"/>
        <w:jc w:val="both"/>
        <w:rPr>
          <w:rFonts w:eastAsia="Times New Roman" w:cstheme="minorHAnsi"/>
          <w:b/>
          <w:color w:val="0070C0"/>
          <w:kern w:val="1"/>
          <w:sz w:val="24"/>
          <w:szCs w:val="24"/>
          <w:lang w:eastAsia="ar-SA"/>
        </w:rPr>
      </w:pPr>
      <w:r w:rsidRPr="00421229">
        <w:rPr>
          <w:rFonts w:eastAsia="Times New Roman" w:cstheme="minorHAnsi"/>
          <w:b/>
          <w:color w:val="0070C0"/>
          <w:kern w:val="1"/>
          <w:sz w:val="24"/>
          <w:szCs w:val="24"/>
          <w:lang w:eastAsia="ar-SA"/>
        </w:rPr>
        <w:t>Créditos, derivados y otros</w:t>
      </w:r>
    </w:p>
    <w:p w:rsidR="00421229" w:rsidRPr="00421229" w:rsidRDefault="00421229" w:rsidP="00421229">
      <w:pPr>
        <w:spacing w:after="0"/>
        <w:jc w:val="both"/>
        <w:rPr>
          <w:rFonts w:eastAsia="Times New Roman" w:cstheme="minorHAnsi"/>
          <w:kern w:val="1"/>
          <w:sz w:val="20"/>
          <w:lang w:eastAsia="ar-SA"/>
        </w:rPr>
      </w:pPr>
    </w:p>
    <w:p w:rsidR="00421229" w:rsidRPr="00421229" w:rsidRDefault="00421229" w:rsidP="00421229">
      <w:pPr>
        <w:spacing w:after="0"/>
        <w:jc w:val="both"/>
        <w:rPr>
          <w:rFonts w:eastAsia="Times New Roman" w:cstheme="minorHAnsi"/>
          <w:kern w:val="1"/>
          <w:sz w:val="20"/>
          <w:lang w:eastAsia="ar-SA"/>
        </w:rPr>
      </w:pPr>
      <w:r w:rsidRPr="00421229">
        <w:rPr>
          <w:rFonts w:eastAsia="Times New Roman" w:cstheme="minorHAnsi"/>
          <w:kern w:val="1"/>
          <w:sz w:val="20"/>
          <w:lang w:eastAsia="ar-SA"/>
        </w:rPr>
        <w:t>Préstamos y partidas a cobrar. El concepto “otros” corresponde a:</w:t>
      </w:r>
    </w:p>
    <w:p w:rsidR="00421229" w:rsidRPr="00421229" w:rsidRDefault="00421229" w:rsidP="00421229">
      <w:pPr>
        <w:widowControl w:val="0"/>
        <w:suppressAutoHyphens/>
        <w:overflowPunct w:val="0"/>
        <w:spacing w:after="100"/>
        <w:ind w:right="-134"/>
        <w:jc w:val="both"/>
        <w:rPr>
          <w:rFonts w:eastAsia="Times New Roman" w:cstheme="minorHAnsi"/>
          <w:kern w:val="1"/>
          <w:sz w:val="20"/>
          <w:lang w:eastAsia="ar-SA"/>
        </w:rPr>
      </w:pPr>
    </w:p>
    <w:p w:rsidR="00421229" w:rsidRPr="00421229" w:rsidRDefault="00421229" w:rsidP="00421229">
      <w:pPr>
        <w:spacing w:after="0"/>
        <w:jc w:val="both"/>
        <w:rPr>
          <w:rFonts w:eastAsia="Times New Roman" w:cstheme="minorHAnsi"/>
          <w:kern w:val="1"/>
          <w:lang w:eastAsia="ar-SA"/>
        </w:rPr>
      </w:pPr>
    </w:p>
    <w:tbl>
      <w:tblPr>
        <w:tblW w:w="0" w:type="auto"/>
        <w:jc w:val="center"/>
        <w:tblCellMar>
          <w:left w:w="70" w:type="dxa"/>
          <w:right w:w="70" w:type="dxa"/>
        </w:tblCellMar>
        <w:tblLook w:val="04A0" w:firstRow="1" w:lastRow="0" w:firstColumn="1" w:lastColumn="0" w:noHBand="0" w:noVBand="1"/>
      </w:tblPr>
      <w:tblGrid>
        <w:gridCol w:w="3665"/>
        <w:gridCol w:w="1025"/>
        <w:gridCol w:w="1025"/>
      </w:tblGrid>
      <w:tr w:rsidR="00421229" w:rsidRPr="00421229" w:rsidTr="004A6971">
        <w:trPr>
          <w:trHeight w:val="397"/>
          <w:jc w:val="center"/>
        </w:trPr>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rPr>
                <w:rFonts w:eastAsia="Times New Roman" w:cstheme="minorHAnsi"/>
                <w:color w:val="000000"/>
                <w:sz w:val="18"/>
                <w:szCs w:val="18"/>
                <w:lang w:eastAsia="es-ES"/>
              </w:rPr>
            </w:pPr>
            <w:bookmarkStart w:id="52" w:name="OLE_LINK80"/>
          </w:p>
        </w:tc>
        <w:tc>
          <w:tcPr>
            <w:tcW w:w="0" w:type="auto"/>
            <w:tcBorders>
              <w:top w:val="nil"/>
              <w:left w:val="nil"/>
              <w:right w:val="single" w:sz="4" w:space="0" w:color="FFFFFF" w:themeColor="background1"/>
            </w:tcBorders>
            <w:shd w:val="clear" w:color="auto" w:fill="808080" w:themeFill="background1" w:themeFillShade="80"/>
            <w:vAlign w:val="center"/>
            <w:hideMark/>
          </w:tcPr>
          <w:p w:rsidR="00421229" w:rsidRPr="00421229" w:rsidRDefault="00421229" w:rsidP="00421229">
            <w:pPr>
              <w:spacing w:before="20" w:after="20" w:line="240" w:lineRule="auto"/>
              <w:jc w:val="center"/>
              <w:rPr>
                <w:rFonts w:eastAsia="Times New Roman" w:cstheme="minorHAnsi"/>
                <w:b/>
                <w:bCs/>
                <w:color w:val="FFFFFF"/>
                <w:sz w:val="18"/>
                <w:szCs w:val="18"/>
                <w:lang w:eastAsia="es-ES"/>
              </w:rPr>
            </w:pPr>
            <w:r w:rsidRPr="00421229">
              <w:rPr>
                <w:rFonts w:eastAsia="Times New Roman" w:cstheme="minorHAnsi"/>
                <w:b/>
                <w:bCs/>
                <w:color w:val="FFFFFF"/>
                <w:sz w:val="18"/>
                <w:szCs w:val="18"/>
                <w:lang w:eastAsia="es-ES"/>
              </w:rPr>
              <w:t>31/12/2021</w:t>
            </w:r>
          </w:p>
        </w:tc>
        <w:tc>
          <w:tcPr>
            <w:tcW w:w="0" w:type="auto"/>
            <w:tcBorders>
              <w:top w:val="nil"/>
              <w:left w:val="single" w:sz="4" w:space="0" w:color="FFFFFF" w:themeColor="background1"/>
              <w:right w:val="nil"/>
            </w:tcBorders>
            <w:shd w:val="clear" w:color="auto" w:fill="808080" w:themeFill="background1" w:themeFillShade="80"/>
            <w:vAlign w:val="center"/>
            <w:hideMark/>
          </w:tcPr>
          <w:p w:rsidR="00421229" w:rsidRPr="00421229" w:rsidRDefault="00421229" w:rsidP="00421229">
            <w:pPr>
              <w:spacing w:before="20" w:after="20" w:line="240" w:lineRule="auto"/>
              <w:jc w:val="right"/>
              <w:rPr>
                <w:rFonts w:eastAsia="Times New Roman" w:cstheme="minorHAnsi"/>
                <w:b/>
                <w:bCs/>
                <w:color w:val="FFFFFF"/>
                <w:sz w:val="18"/>
                <w:szCs w:val="18"/>
                <w:lang w:eastAsia="es-ES"/>
              </w:rPr>
            </w:pPr>
            <w:r w:rsidRPr="00421229">
              <w:rPr>
                <w:rFonts w:eastAsia="Times New Roman" w:cstheme="minorHAnsi"/>
                <w:b/>
                <w:bCs/>
                <w:color w:val="FFFFFF"/>
                <w:sz w:val="18"/>
                <w:szCs w:val="18"/>
                <w:lang w:eastAsia="es-ES"/>
              </w:rPr>
              <w:t>31/12/2020</w:t>
            </w:r>
          </w:p>
        </w:tc>
      </w:tr>
      <w:tr w:rsidR="00421229" w:rsidRPr="00421229" w:rsidTr="004A6971">
        <w:trPr>
          <w:trHeight w:val="397"/>
          <w:jc w:val="center"/>
        </w:trPr>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Clientes</w:t>
            </w:r>
          </w:p>
        </w:tc>
        <w:tc>
          <w:tcPr>
            <w:tcW w:w="0" w:type="auto"/>
            <w:tcBorders>
              <w:left w:val="nil"/>
              <w:bottom w:val="nil"/>
              <w:right w:val="nil"/>
            </w:tcBorders>
            <w:shd w:val="clear" w:color="auto" w:fill="auto"/>
            <w:vAlign w:val="center"/>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4.044,00</w:t>
            </w:r>
          </w:p>
        </w:tc>
        <w:tc>
          <w:tcPr>
            <w:tcW w:w="0" w:type="auto"/>
            <w:tcBorders>
              <w:left w:val="nil"/>
              <w:bottom w:val="nil"/>
              <w:right w:val="nil"/>
            </w:tcBorders>
            <w:shd w:val="clear" w:color="auto" w:fill="auto"/>
            <w:vAlign w:val="center"/>
            <w:hideMark/>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4.000,00</w:t>
            </w:r>
          </w:p>
        </w:tc>
      </w:tr>
      <w:tr w:rsidR="00421229" w:rsidRPr="00421229" w:rsidTr="004A6971">
        <w:trPr>
          <w:trHeight w:val="397"/>
          <w:jc w:val="center"/>
        </w:trPr>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 xml:space="preserve">Deudores </w:t>
            </w:r>
          </w:p>
        </w:tc>
        <w:tc>
          <w:tcPr>
            <w:tcW w:w="0" w:type="auto"/>
            <w:tcBorders>
              <w:top w:val="nil"/>
              <w:left w:val="nil"/>
              <w:bottom w:val="nil"/>
              <w:right w:val="nil"/>
            </w:tcBorders>
            <w:shd w:val="clear" w:color="auto" w:fill="auto"/>
            <w:vAlign w:val="center"/>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5.600,18</w:t>
            </w:r>
          </w:p>
        </w:tc>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25.529,82</w:t>
            </w:r>
          </w:p>
        </w:tc>
      </w:tr>
      <w:tr w:rsidR="00421229" w:rsidRPr="00421229" w:rsidTr="004A6971">
        <w:trPr>
          <w:trHeight w:val="397"/>
          <w:jc w:val="center"/>
        </w:trPr>
        <w:tc>
          <w:tcPr>
            <w:tcW w:w="0" w:type="auto"/>
            <w:tcBorders>
              <w:top w:val="nil"/>
              <w:left w:val="nil"/>
              <w:bottom w:val="nil"/>
              <w:right w:val="nil"/>
            </w:tcBorders>
            <w:shd w:val="clear" w:color="auto" w:fill="auto"/>
            <w:vAlign w:val="center"/>
          </w:tcPr>
          <w:p w:rsidR="00421229" w:rsidRPr="00421229" w:rsidRDefault="00421229"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Usuarios y otros deudores de la actividad propia</w:t>
            </w:r>
          </w:p>
        </w:tc>
        <w:tc>
          <w:tcPr>
            <w:tcW w:w="0" w:type="auto"/>
            <w:tcBorders>
              <w:top w:val="nil"/>
              <w:left w:val="nil"/>
              <w:bottom w:val="nil"/>
              <w:right w:val="nil"/>
            </w:tcBorders>
            <w:shd w:val="clear" w:color="auto" w:fill="auto"/>
            <w:vAlign w:val="center"/>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13.736,77</w:t>
            </w:r>
          </w:p>
        </w:tc>
        <w:tc>
          <w:tcPr>
            <w:tcW w:w="0" w:type="auto"/>
            <w:tcBorders>
              <w:top w:val="nil"/>
              <w:left w:val="nil"/>
              <w:bottom w:val="nil"/>
              <w:right w:val="nil"/>
            </w:tcBorders>
            <w:shd w:val="clear" w:color="auto" w:fill="auto"/>
            <w:vAlign w:val="center"/>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17.834,95</w:t>
            </w:r>
          </w:p>
        </w:tc>
      </w:tr>
      <w:tr w:rsidR="00421229" w:rsidRPr="00421229" w:rsidTr="004A6971">
        <w:trPr>
          <w:trHeight w:val="397"/>
          <w:jc w:val="center"/>
        </w:trPr>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Fianzas constituidas CP</w:t>
            </w:r>
          </w:p>
        </w:tc>
        <w:tc>
          <w:tcPr>
            <w:tcW w:w="0" w:type="auto"/>
            <w:tcBorders>
              <w:top w:val="nil"/>
              <w:left w:val="nil"/>
              <w:bottom w:val="nil"/>
              <w:right w:val="nil"/>
            </w:tcBorders>
            <w:shd w:val="clear" w:color="auto" w:fill="auto"/>
            <w:vAlign w:val="center"/>
          </w:tcPr>
          <w:p w:rsidR="00421229" w:rsidRPr="00421229" w:rsidRDefault="00344820" w:rsidP="00421229">
            <w:pPr>
              <w:spacing w:before="20" w:after="2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1</w:t>
            </w:r>
            <w:r w:rsidR="00421229" w:rsidRPr="00421229">
              <w:rPr>
                <w:rFonts w:eastAsia="Times New Roman" w:cstheme="minorHAnsi"/>
                <w:color w:val="000000"/>
                <w:sz w:val="18"/>
                <w:szCs w:val="18"/>
                <w:lang w:eastAsia="es-ES"/>
              </w:rPr>
              <w:t>10,00</w:t>
            </w:r>
          </w:p>
        </w:tc>
        <w:tc>
          <w:tcPr>
            <w:tcW w:w="0" w:type="auto"/>
            <w:tcBorders>
              <w:top w:val="nil"/>
              <w:left w:val="nil"/>
              <w:bottom w:val="nil"/>
              <w:right w:val="nil"/>
            </w:tcBorders>
            <w:shd w:val="clear" w:color="auto" w:fill="auto"/>
            <w:vAlign w:val="center"/>
            <w:hideMark/>
          </w:tcPr>
          <w:p w:rsidR="00421229" w:rsidRPr="00421229" w:rsidRDefault="00421229"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610,00</w:t>
            </w:r>
          </w:p>
        </w:tc>
      </w:tr>
      <w:tr w:rsidR="00C10D3A" w:rsidRPr="00421229" w:rsidTr="004A6971">
        <w:trPr>
          <w:trHeight w:val="397"/>
          <w:jc w:val="center"/>
        </w:trPr>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Partidas pendientes de aplicación (deudoras)</w:t>
            </w:r>
          </w:p>
        </w:tc>
        <w:tc>
          <w:tcPr>
            <w:tcW w:w="0" w:type="auto"/>
            <w:tcBorders>
              <w:top w:val="nil"/>
              <w:left w:val="nil"/>
              <w:bottom w:val="nil"/>
              <w:right w:val="nil"/>
            </w:tcBorders>
            <w:shd w:val="clear" w:color="auto" w:fill="auto"/>
            <w:vAlign w:val="center"/>
          </w:tcPr>
          <w:p w:rsidR="00C10D3A" w:rsidRPr="00344820" w:rsidRDefault="00C10D3A" w:rsidP="00C10D3A">
            <w:pPr>
              <w:spacing w:after="0" w:line="240" w:lineRule="auto"/>
              <w:jc w:val="right"/>
              <w:rPr>
                <w:rFonts w:eastAsia="Times New Roman" w:cstheme="minorHAnsi"/>
                <w:sz w:val="18"/>
                <w:szCs w:val="18"/>
                <w:lang w:eastAsia="es-ES"/>
              </w:rPr>
            </w:pPr>
            <w:r>
              <w:rPr>
                <w:rFonts w:eastAsia="Times New Roman" w:cstheme="minorHAnsi"/>
                <w:sz w:val="18"/>
                <w:szCs w:val="18"/>
                <w:lang w:eastAsia="es-ES"/>
              </w:rPr>
              <w:t>-</w:t>
            </w:r>
          </w:p>
        </w:tc>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5.601,57</w:t>
            </w:r>
          </w:p>
        </w:tc>
      </w:tr>
      <w:tr w:rsidR="00C10D3A" w:rsidRPr="00421229" w:rsidTr="004A6971">
        <w:trPr>
          <w:trHeight w:val="397"/>
          <w:jc w:val="center"/>
        </w:trPr>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C/C con Patronos y otros</w:t>
            </w:r>
          </w:p>
        </w:tc>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3.680,78</w:t>
            </w:r>
          </w:p>
        </w:tc>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4.774,33</w:t>
            </w:r>
          </w:p>
        </w:tc>
      </w:tr>
      <w:tr w:rsidR="00C10D3A" w:rsidRPr="00421229" w:rsidTr="004A6971">
        <w:trPr>
          <w:trHeight w:val="397"/>
          <w:jc w:val="center"/>
        </w:trPr>
        <w:tc>
          <w:tcPr>
            <w:tcW w:w="0" w:type="auto"/>
            <w:tcBorders>
              <w:top w:val="nil"/>
              <w:left w:val="nil"/>
              <w:bottom w:val="nil"/>
              <w:right w:val="nil"/>
            </w:tcBorders>
            <w:shd w:val="clear" w:color="auto" w:fill="auto"/>
            <w:vAlign w:val="center"/>
            <w:hideMark/>
          </w:tcPr>
          <w:p w:rsidR="00C10D3A" w:rsidRPr="00421229" w:rsidRDefault="00C10D3A" w:rsidP="00421229">
            <w:pPr>
              <w:spacing w:before="20" w:after="20" w:line="240" w:lineRule="auto"/>
              <w:jc w:val="both"/>
              <w:rPr>
                <w:rFonts w:eastAsia="Times New Roman" w:cstheme="minorHAnsi"/>
                <w:color w:val="000000"/>
                <w:sz w:val="18"/>
                <w:szCs w:val="18"/>
                <w:lang w:eastAsia="es-ES"/>
              </w:rPr>
            </w:pPr>
            <w:r w:rsidRPr="00421229">
              <w:rPr>
                <w:rFonts w:eastAsia="Times New Roman" w:cstheme="minorHAnsi"/>
                <w:color w:val="000000"/>
                <w:sz w:val="18"/>
                <w:szCs w:val="18"/>
                <w:lang w:eastAsia="es-ES"/>
              </w:rPr>
              <w:t>Depósitos constituidos CP</w:t>
            </w:r>
          </w:p>
        </w:tc>
        <w:tc>
          <w:tcPr>
            <w:tcW w:w="0" w:type="auto"/>
            <w:tcBorders>
              <w:top w:val="nil"/>
              <w:left w:val="nil"/>
              <w:bottom w:val="nil"/>
              <w:right w:val="nil"/>
            </w:tcBorders>
            <w:shd w:val="clear" w:color="auto" w:fill="auto"/>
            <w:vAlign w:val="center"/>
          </w:tcPr>
          <w:p w:rsidR="00C10D3A" w:rsidRPr="00421229" w:rsidRDefault="00C10D3A" w:rsidP="00421229">
            <w:pPr>
              <w:spacing w:before="20" w:after="20" w:line="240" w:lineRule="auto"/>
              <w:jc w:val="right"/>
              <w:rPr>
                <w:rFonts w:eastAsia="Times New Roman" w:cstheme="minorHAnsi"/>
                <w:color w:val="000000"/>
                <w:sz w:val="18"/>
                <w:szCs w:val="18"/>
                <w:lang w:eastAsia="es-ES"/>
              </w:rPr>
            </w:pPr>
            <w:r w:rsidRPr="00421229">
              <w:rPr>
                <w:rFonts w:eastAsia="Times New Roman" w:cstheme="minorHAnsi"/>
                <w:color w:val="000000"/>
                <w:sz w:val="18"/>
                <w:szCs w:val="18"/>
                <w:lang w:eastAsia="es-ES"/>
              </w:rPr>
              <w:t>38.108,24</w:t>
            </w:r>
          </w:p>
        </w:tc>
        <w:tc>
          <w:tcPr>
            <w:tcW w:w="0" w:type="auto"/>
            <w:tcBorders>
              <w:top w:val="nil"/>
              <w:left w:val="nil"/>
              <w:bottom w:val="nil"/>
              <w:right w:val="nil"/>
            </w:tcBorders>
            <w:shd w:val="clear" w:color="auto" w:fill="auto"/>
            <w:vAlign w:val="center"/>
            <w:hideMark/>
          </w:tcPr>
          <w:p w:rsidR="00C10D3A" w:rsidRPr="00421229" w:rsidRDefault="00C10D3A" w:rsidP="00421229">
            <w:pPr>
              <w:spacing w:before="20" w:after="20" w:line="240" w:lineRule="auto"/>
              <w:jc w:val="right"/>
              <w:rPr>
                <w:rFonts w:eastAsia="Times New Roman" w:cstheme="minorHAnsi"/>
                <w:color w:val="000000"/>
                <w:sz w:val="18"/>
                <w:szCs w:val="18"/>
                <w:lang w:eastAsia="es-ES"/>
              </w:rPr>
            </w:pPr>
            <w:r w:rsidRPr="00421229">
              <w:rPr>
                <w:rFonts w:ascii="Calibri" w:eastAsia="Times New Roman" w:hAnsi="Calibri" w:cs="Calibri"/>
                <w:color w:val="000000"/>
                <w:spacing w:val="-10"/>
                <w:kern w:val="1"/>
                <w:sz w:val="18"/>
                <w:szCs w:val="18"/>
                <w:lang w:eastAsia="ar-SA"/>
              </w:rPr>
              <w:t>38.588,08</w:t>
            </w:r>
          </w:p>
        </w:tc>
      </w:tr>
      <w:tr w:rsidR="00C10D3A" w:rsidRPr="00421229" w:rsidTr="004A6971">
        <w:trPr>
          <w:trHeight w:val="397"/>
          <w:jc w:val="center"/>
        </w:trPr>
        <w:tc>
          <w:tcPr>
            <w:tcW w:w="0" w:type="auto"/>
            <w:tcBorders>
              <w:top w:val="nil"/>
              <w:left w:val="nil"/>
              <w:bottom w:val="nil"/>
              <w:right w:val="nil"/>
            </w:tcBorders>
            <w:shd w:val="clear" w:color="auto" w:fill="auto"/>
            <w:vAlign w:val="center"/>
            <w:hideMark/>
          </w:tcPr>
          <w:p w:rsidR="00C10D3A" w:rsidRPr="00421229" w:rsidRDefault="00C10D3A" w:rsidP="00421229">
            <w:pPr>
              <w:spacing w:before="20" w:after="20" w:line="240" w:lineRule="auto"/>
              <w:rPr>
                <w:rFonts w:eastAsia="Times New Roman" w:cstheme="minorHAnsi"/>
                <w:color w:val="000000"/>
                <w:sz w:val="18"/>
                <w:szCs w:val="18"/>
                <w:lang w:eastAsia="es-ES"/>
              </w:rPr>
            </w:pPr>
            <w:bookmarkStart w:id="53" w:name="_Hlk1325759"/>
          </w:p>
        </w:tc>
        <w:tc>
          <w:tcPr>
            <w:tcW w:w="0" w:type="auto"/>
            <w:tcBorders>
              <w:top w:val="single" w:sz="8" w:space="0" w:color="000000"/>
              <w:left w:val="nil"/>
              <w:bottom w:val="nil"/>
              <w:right w:val="nil"/>
            </w:tcBorders>
            <w:shd w:val="clear" w:color="auto" w:fill="auto"/>
            <w:vAlign w:val="center"/>
          </w:tcPr>
          <w:p w:rsidR="00C10D3A" w:rsidRPr="00421229" w:rsidRDefault="00C10D3A" w:rsidP="00344820">
            <w:pPr>
              <w:spacing w:before="20" w:after="20" w:line="240" w:lineRule="auto"/>
              <w:jc w:val="right"/>
              <w:rPr>
                <w:rFonts w:eastAsia="Times New Roman" w:cstheme="minorHAnsi"/>
                <w:b/>
                <w:bCs/>
                <w:color w:val="000000"/>
                <w:sz w:val="18"/>
                <w:szCs w:val="18"/>
                <w:lang w:eastAsia="es-ES"/>
              </w:rPr>
            </w:pPr>
            <w:r w:rsidRPr="00421229">
              <w:rPr>
                <w:rFonts w:eastAsia="Times New Roman" w:cstheme="minorHAnsi"/>
                <w:b/>
                <w:bCs/>
                <w:color w:val="000000"/>
                <w:sz w:val="18"/>
                <w:szCs w:val="18"/>
                <w:lang w:eastAsia="es-ES"/>
              </w:rPr>
              <w:t>65.</w:t>
            </w:r>
            <w:r>
              <w:rPr>
                <w:rFonts w:eastAsia="Times New Roman" w:cstheme="minorHAnsi"/>
                <w:b/>
                <w:bCs/>
                <w:color w:val="000000"/>
                <w:sz w:val="18"/>
                <w:szCs w:val="18"/>
                <w:lang w:eastAsia="es-ES"/>
              </w:rPr>
              <w:t>2</w:t>
            </w:r>
            <w:r w:rsidRPr="00421229">
              <w:rPr>
                <w:rFonts w:eastAsia="Times New Roman" w:cstheme="minorHAnsi"/>
                <w:b/>
                <w:bCs/>
                <w:color w:val="000000"/>
                <w:sz w:val="18"/>
                <w:szCs w:val="18"/>
                <w:lang w:eastAsia="es-ES"/>
              </w:rPr>
              <w:t>79,97</w:t>
            </w:r>
          </w:p>
        </w:tc>
        <w:tc>
          <w:tcPr>
            <w:tcW w:w="0" w:type="auto"/>
            <w:tcBorders>
              <w:top w:val="single" w:sz="8" w:space="0" w:color="000000"/>
              <w:left w:val="nil"/>
              <w:bottom w:val="nil"/>
              <w:right w:val="nil"/>
            </w:tcBorders>
            <w:shd w:val="clear" w:color="auto" w:fill="auto"/>
            <w:vAlign w:val="center"/>
            <w:hideMark/>
          </w:tcPr>
          <w:p w:rsidR="00C10D3A" w:rsidRPr="00421229" w:rsidRDefault="00C10D3A" w:rsidP="00421229">
            <w:pPr>
              <w:spacing w:before="20" w:after="20" w:line="240" w:lineRule="auto"/>
              <w:jc w:val="right"/>
              <w:rPr>
                <w:rFonts w:eastAsia="Times New Roman" w:cstheme="minorHAnsi"/>
                <w:b/>
                <w:bCs/>
                <w:color w:val="000000"/>
                <w:sz w:val="18"/>
                <w:szCs w:val="18"/>
                <w:lang w:eastAsia="es-ES"/>
              </w:rPr>
            </w:pPr>
            <w:r w:rsidRPr="00421229">
              <w:rPr>
                <w:rFonts w:eastAsia="Times New Roman" w:cstheme="minorHAnsi"/>
                <w:b/>
                <w:bCs/>
                <w:color w:val="000000"/>
                <w:sz w:val="18"/>
                <w:szCs w:val="18"/>
                <w:lang w:eastAsia="es-ES"/>
              </w:rPr>
              <w:t>96.938,75</w:t>
            </w:r>
          </w:p>
        </w:tc>
      </w:tr>
      <w:bookmarkEnd w:id="52"/>
      <w:bookmarkEnd w:id="53"/>
    </w:tbl>
    <w:p w:rsidR="00421229" w:rsidRPr="00421229" w:rsidRDefault="00421229" w:rsidP="00421229">
      <w:pPr>
        <w:spacing w:after="100"/>
        <w:jc w:val="both"/>
        <w:rPr>
          <w:rFonts w:eastAsia="Times New Roman" w:cstheme="minorHAnsi"/>
          <w:kern w:val="1"/>
          <w:lang w:eastAsia="ar-SA"/>
        </w:rPr>
      </w:pPr>
    </w:p>
    <w:p w:rsidR="00421229" w:rsidRPr="00421229" w:rsidRDefault="00421229" w:rsidP="00421229">
      <w:pPr>
        <w:widowControl w:val="0"/>
        <w:suppressAutoHyphens/>
        <w:overflowPunct w:val="0"/>
        <w:spacing w:after="100"/>
        <w:ind w:right="-134"/>
        <w:jc w:val="both"/>
        <w:rPr>
          <w:rFonts w:eastAsia="Times New Roman" w:cstheme="minorHAnsi"/>
          <w:kern w:val="1"/>
          <w:sz w:val="20"/>
          <w:lang w:eastAsia="ar-SA"/>
        </w:rPr>
      </w:pPr>
      <w:bookmarkStart w:id="54" w:name="OLE_LINK347"/>
      <w:bookmarkStart w:id="55" w:name="OLE_LINK348"/>
      <w:bookmarkStart w:id="56" w:name="OLE_LINK349"/>
      <w:r w:rsidRPr="00421229">
        <w:rPr>
          <w:rFonts w:eastAsia="Times New Roman" w:cstheme="minorHAnsi"/>
          <w:kern w:val="1"/>
          <w:sz w:val="20"/>
          <w:lang w:eastAsia="ar-SA"/>
        </w:rPr>
        <w:t>Los créditos, derivados y otros han sido valorados a su valor razonable que en este caso es el nominal.</w:t>
      </w:r>
    </w:p>
    <w:bookmarkEnd w:id="54"/>
    <w:bookmarkEnd w:id="55"/>
    <w:bookmarkEnd w:id="56"/>
    <w:p w:rsidR="00421229" w:rsidRPr="00421229" w:rsidRDefault="00421229" w:rsidP="00421229">
      <w:pPr>
        <w:rPr>
          <w:rFonts w:eastAsia="Times New Roman" w:cstheme="minorHAnsi"/>
          <w:kern w:val="1"/>
          <w:szCs w:val="24"/>
          <w:lang w:eastAsia="ar-SA"/>
        </w:rPr>
      </w:pPr>
    </w:p>
    <w:p w:rsidR="00421229" w:rsidRDefault="00421229" w:rsidP="003B3B24">
      <w:pPr>
        <w:spacing w:after="0"/>
        <w:rPr>
          <w:rFonts w:eastAsia="Times New Roman" w:cstheme="minorHAnsi"/>
          <w:b/>
          <w:color w:val="0070C0"/>
          <w:kern w:val="1"/>
          <w:sz w:val="24"/>
          <w:szCs w:val="24"/>
          <w:lang w:eastAsia="ar-SA"/>
        </w:rPr>
      </w:pPr>
      <w:r w:rsidRPr="00421229">
        <w:rPr>
          <w:rFonts w:eastAsia="Times New Roman" w:cstheme="minorHAnsi"/>
          <w:b/>
          <w:color w:val="0070C0"/>
          <w:kern w:val="1"/>
          <w:sz w:val="24"/>
          <w:szCs w:val="24"/>
          <w:lang w:eastAsia="ar-SA"/>
        </w:rPr>
        <w:t>Efectivo y otros activos líquidos equivalentes</w:t>
      </w:r>
    </w:p>
    <w:p w:rsidR="003B3B24" w:rsidRPr="003B3B24" w:rsidRDefault="003B3B24" w:rsidP="003B3B24">
      <w:pPr>
        <w:spacing w:after="0"/>
        <w:rPr>
          <w:rFonts w:eastAsia="Times New Roman" w:cstheme="minorHAnsi"/>
          <w:b/>
          <w:color w:val="0070C0"/>
          <w:kern w:val="1"/>
          <w:szCs w:val="24"/>
          <w:lang w:eastAsia="ar-SA"/>
        </w:rPr>
      </w:pPr>
    </w:p>
    <w:p w:rsidR="00421229" w:rsidRPr="00421229" w:rsidRDefault="00421229" w:rsidP="00421229">
      <w:pPr>
        <w:widowControl w:val="0"/>
        <w:overflowPunct w:val="0"/>
        <w:spacing w:after="100"/>
        <w:ind w:right="-134"/>
        <w:jc w:val="both"/>
        <w:rPr>
          <w:rFonts w:eastAsia="Times New Roman" w:cstheme="minorHAnsi"/>
          <w:kern w:val="1"/>
          <w:sz w:val="20"/>
          <w:szCs w:val="24"/>
          <w:lang w:eastAsia="ar-SA"/>
        </w:rPr>
      </w:pPr>
      <w:r w:rsidRPr="00421229">
        <w:rPr>
          <w:rFonts w:eastAsia="Times New Roman" w:cstheme="minorHAnsi"/>
          <w:kern w:val="1"/>
          <w:sz w:val="20"/>
          <w:szCs w:val="24"/>
          <w:lang w:eastAsia="ar-SA"/>
        </w:rPr>
        <w:t>La tesorería de la Corporación se encuentra conformada por:</w:t>
      </w:r>
    </w:p>
    <w:p w:rsidR="00421229" w:rsidRPr="00421229" w:rsidRDefault="00421229" w:rsidP="00421229">
      <w:pPr>
        <w:widowControl w:val="0"/>
        <w:overflowPunct w:val="0"/>
        <w:spacing w:after="100"/>
        <w:ind w:right="-134"/>
        <w:jc w:val="both"/>
        <w:rPr>
          <w:rFonts w:eastAsia="Times New Roman" w:cstheme="minorHAnsi"/>
          <w:kern w:val="1"/>
          <w:szCs w:val="24"/>
          <w:highlight w:val="yellow"/>
          <w:u w:val="single"/>
          <w:lang w:eastAsia="ar-SA"/>
        </w:rPr>
      </w:pPr>
    </w:p>
    <w:tbl>
      <w:tblPr>
        <w:tblW w:w="5194" w:type="dxa"/>
        <w:jc w:val="center"/>
        <w:tblCellMar>
          <w:left w:w="70" w:type="dxa"/>
          <w:right w:w="70" w:type="dxa"/>
        </w:tblCellMar>
        <w:tblLook w:val="04A0" w:firstRow="1" w:lastRow="0" w:firstColumn="1" w:lastColumn="0" w:noHBand="0" w:noVBand="1"/>
      </w:tblPr>
      <w:tblGrid>
        <w:gridCol w:w="2490"/>
        <w:gridCol w:w="1352"/>
        <w:gridCol w:w="1352"/>
      </w:tblGrid>
      <w:tr w:rsidR="00421229" w:rsidRPr="00421229" w:rsidTr="004A6971">
        <w:trPr>
          <w:trHeight w:val="283"/>
          <w:jc w:val="center"/>
        </w:trPr>
        <w:tc>
          <w:tcPr>
            <w:tcW w:w="2490" w:type="dxa"/>
            <w:tcBorders>
              <w:top w:val="nil"/>
              <w:left w:val="nil"/>
              <w:bottom w:val="nil"/>
              <w:right w:val="nil"/>
            </w:tcBorders>
            <w:shd w:val="clear" w:color="auto" w:fill="auto"/>
            <w:vAlign w:val="center"/>
            <w:hideMark/>
          </w:tcPr>
          <w:p w:rsidR="00421229" w:rsidRPr="00421229" w:rsidRDefault="00421229" w:rsidP="00421229">
            <w:pPr>
              <w:spacing w:after="0" w:line="240" w:lineRule="auto"/>
              <w:rPr>
                <w:rFonts w:eastAsia="Times New Roman" w:cstheme="minorHAnsi"/>
                <w:sz w:val="18"/>
                <w:szCs w:val="18"/>
                <w:lang w:eastAsia="es-ES"/>
              </w:rPr>
            </w:pPr>
          </w:p>
        </w:tc>
        <w:tc>
          <w:tcPr>
            <w:tcW w:w="1352" w:type="dxa"/>
            <w:tcBorders>
              <w:top w:val="single" w:sz="4" w:space="0" w:color="FFFFFF" w:themeColor="background1"/>
              <w:left w:val="nil"/>
              <w:right w:val="single" w:sz="4" w:space="0" w:color="FFFFFF" w:themeColor="background1"/>
            </w:tcBorders>
            <w:shd w:val="clear" w:color="auto" w:fill="808080" w:themeFill="background1" w:themeFillShade="80"/>
            <w:vAlign w:val="center"/>
            <w:hideMark/>
          </w:tcPr>
          <w:p w:rsidR="00421229" w:rsidRPr="00421229" w:rsidRDefault="00421229" w:rsidP="00421229">
            <w:pPr>
              <w:spacing w:before="40" w:after="0" w:line="240" w:lineRule="auto"/>
              <w:jc w:val="center"/>
              <w:rPr>
                <w:rFonts w:eastAsia="Times New Roman" w:cstheme="minorHAnsi"/>
                <w:b/>
                <w:bCs/>
                <w:color w:val="FFFFFF" w:themeColor="background1"/>
                <w:sz w:val="18"/>
                <w:szCs w:val="18"/>
                <w:lang w:eastAsia="es-ES"/>
              </w:rPr>
            </w:pPr>
            <w:r w:rsidRPr="00421229">
              <w:rPr>
                <w:rFonts w:eastAsia="Times New Roman" w:cstheme="minorHAnsi"/>
                <w:b/>
                <w:bCs/>
                <w:color w:val="FFFFFF" w:themeColor="background1"/>
                <w:sz w:val="18"/>
                <w:szCs w:val="18"/>
                <w:lang w:eastAsia="es-ES"/>
              </w:rPr>
              <w:t>31/12/2021</w:t>
            </w:r>
          </w:p>
        </w:tc>
        <w:tc>
          <w:tcPr>
            <w:tcW w:w="1352" w:type="dxa"/>
            <w:tcBorders>
              <w:top w:val="single" w:sz="4" w:space="0" w:color="FFFFFF" w:themeColor="background1"/>
              <w:left w:val="single" w:sz="4" w:space="0" w:color="FFFFFF" w:themeColor="background1"/>
              <w:right w:val="nil"/>
            </w:tcBorders>
            <w:shd w:val="clear" w:color="auto" w:fill="808080" w:themeFill="background1" w:themeFillShade="80"/>
            <w:vAlign w:val="center"/>
            <w:hideMark/>
          </w:tcPr>
          <w:p w:rsidR="00421229" w:rsidRPr="00421229" w:rsidRDefault="00421229" w:rsidP="00421229">
            <w:pPr>
              <w:spacing w:before="40" w:after="0" w:line="240" w:lineRule="auto"/>
              <w:jc w:val="center"/>
              <w:rPr>
                <w:rFonts w:eastAsia="Times New Roman" w:cstheme="minorHAnsi"/>
                <w:b/>
                <w:bCs/>
                <w:color w:val="FFFFFF" w:themeColor="background1"/>
                <w:sz w:val="18"/>
                <w:szCs w:val="18"/>
                <w:lang w:eastAsia="es-ES"/>
              </w:rPr>
            </w:pPr>
            <w:r w:rsidRPr="00421229">
              <w:rPr>
                <w:rFonts w:eastAsia="Times New Roman" w:cstheme="minorHAnsi"/>
                <w:b/>
                <w:bCs/>
                <w:color w:val="FFFFFF" w:themeColor="background1"/>
                <w:sz w:val="18"/>
                <w:szCs w:val="18"/>
                <w:lang w:eastAsia="es-ES"/>
              </w:rPr>
              <w:t>31/12/2020</w:t>
            </w:r>
          </w:p>
        </w:tc>
      </w:tr>
      <w:tr w:rsidR="00421229" w:rsidRPr="00421229" w:rsidTr="004A6971">
        <w:trPr>
          <w:trHeight w:val="283"/>
          <w:jc w:val="center"/>
        </w:trPr>
        <w:tc>
          <w:tcPr>
            <w:tcW w:w="2490" w:type="dxa"/>
            <w:tcBorders>
              <w:top w:val="nil"/>
              <w:left w:val="nil"/>
              <w:bottom w:val="nil"/>
              <w:right w:val="nil"/>
            </w:tcBorders>
            <w:shd w:val="clear" w:color="auto" w:fill="auto"/>
            <w:vAlign w:val="center"/>
            <w:hideMark/>
          </w:tcPr>
          <w:p w:rsidR="00421229" w:rsidRPr="00421229" w:rsidRDefault="00421229" w:rsidP="00421229">
            <w:pPr>
              <w:spacing w:after="0" w:line="240" w:lineRule="auto"/>
              <w:rPr>
                <w:rFonts w:eastAsia="Times New Roman" w:cstheme="minorHAnsi"/>
                <w:sz w:val="18"/>
                <w:szCs w:val="18"/>
                <w:lang w:eastAsia="es-ES"/>
              </w:rPr>
            </w:pPr>
            <w:r w:rsidRPr="00421229">
              <w:rPr>
                <w:rFonts w:eastAsia="Times New Roman" w:cstheme="minorHAnsi"/>
                <w:sz w:val="18"/>
                <w:szCs w:val="18"/>
                <w:lang w:eastAsia="es-ES"/>
              </w:rPr>
              <w:t>Caja</w:t>
            </w:r>
          </w:p>
        </w:tc>
        <w:tc>
          <w:tcPr>
            <w:tcW w:w="1352" w:type="dxa"/>
            <w:tcBorders>
              <w:left w:val="nil"/>
              <w:bottom w:val="nil"/>
              <w:right w:val="nil"/>
            </w:tcBorders>
            <w:shd w:val="clear" w:color="auto" w:fill="auto"/>
            <w:vAlign w:val="center"/>
          </w:tcPr>
          <w:p w:rsidR="00421229" w:rsidRPr="00421229" w:rsidRDefault="00421229" w:rsidP="00421229">
            <w:pPr>
              <w:spacing w:before="40" w:after="0" w:line="240" w:lineRule="auto"/>
              <w:jc w:val="right"/>
              <w:rPr>
                <w:rFonts w:eastAsia="Times New Roman" w:cstheme="minorHAnsi"/>
                <w:sz w:val="18"/>
                <w:szCs w:val="18"/>
                <w:lang w:eastAsia="es-ES"/>
              </w:rPr>
            </w:pPr>
            <w:r w:rsidRPr="00421229">
              <w:rPr>
                <w:rFonts w:eastAsia="Times New Roman" w:cstheme="minorHAnsi"/>
                <w:sz w:val="18"/>
                <w:szCs w:val="18"/>
                <w:lang w:eastAsia="es-ES"/>
              </w:rPr>
              <w:t>19.543,09</w:t>
            </w:r>
          </w:p>
        </w:tc>
        <w:tc>
          <w:tcPr>
            <w:tcW w:w="1352" w:type="dxa"/>
            <w:tcBorders>
              <w:left w:val="nil"/>
              <w:bottom w:val="nil"/>
              <w:right w:val="nil"/>
            </w:tcBorders>
            <w:shd w:val="clear" w:color="auto" w:fill="auto"/>
            <w:vAlign w:val="center"/>
            <w:hideMark/>
          </w:tcPr>
          <w:p w:rsidR="00421229" w:rsidRPr="00421229" w:rsidRDefault="00421229" w:rsidP="00421229">
            <w:pPr>
              <w:spacing w:before="40" w:after="0" w:line="240" w:lineRule="auto"/>
              <w:jc w:val="right"/>
              <w:rPr>
                <w:rFonts w:eastAsia="Times New Roman" w:cstheme="minorHAnsi"/>
                <w:sz w:val="18"/>
                <w:szCs w:val="18"/>
                <w:lang w:eastAsia="es-ES"/>
              </w:rPr>
            </w:pPr>
            <w:r w:rsidRPr="00421229">
              <w:rPr>
                <w:rFonts w:eastAsia="Times New Roman" w:cstheme="minorHAnsi"/>
                <w:sz w:val="18"/>
                <w:szCs w:val="18"/>
                <w:lang w:eastAsia="es-ES"/>
              </w:rPr>
              <w:t>17.368,07</w:t>
            </w:r>
          </w:p>
        </w:tc>
      </w:tr>
      <w:tr w:rsidR="00421229" w:rsidRPr="00421229" w:rsidTr="004A6971">
        <w:trPr>
          <w:trHeight w:val="283"/>
          <w:jc w:val="center"/>
        </w:trPr>
        <w:tc>
          <w:tcPr>
            <w:tcW w:w="2490" w:type="dxa"/>
            <w:tcBorders>
              <w:top w:val="nil"/>
              <w:left w:val="nil"/>
              <w:bottom w:val="nil"/>
              <w:right w:val="nil"/>
            </w:tcBorders>
            <w:shd w:val="clear" w:color="auto" w:fill="auto"/>
            <w:vAlign w:val="center"/>
            <w:hideMark/>
          </w:tcPr>
          <w:p w:rsidR="00421229" w:rsidRPr="00421229" w:rsidRDefault="00421229" w:rsidP="00421229">
            <w:pPr>
              <w:spacing w:after="0" w:line="240" w:lineRule="auto"/>
              <w:rPr>
                <w:rFonts w:eastAsia="Times New Roman" w:cstheme="minorHAnsi"/>
                <w:sz w:val="18"/>
                <w:szCs w:val="18"/>
                <w:lang w:eastAsia="es-ES"/>
              </w:rPr>
            </w:pPr>
            <w:r w:rsidRPr="00421229">
              <w:rPr>
                <w:rFonts w:eastAsia="Times New Roman" w:cstheme="minorHAnsi"/>
                <w:sz w:val="18"/>
                <w:szCs w:val="18"/>
                <w:lang w:eastAsia="es-ES"/>
              </w:rPr>
              <w:t>Bancos Cuentas Corrientes</w:t>
            </w:r>
          </w:p>
        </w:tc>
        <w:tc>
          <w:tcPr>
            <w:tcW w:w="1352" w:type="dxa"/>
            <w:tcBorders>
              <w:top w:val="nil"/>
              <w:left w:val="nil"/>
              <w:bottom w:val="single" w:sz="8" w:space="0" w:color="auto"/>
              <w:right w:val="nil"/>
            </w:tcBorders>
            <w:shd w:val="clear" w:color="auto" w:fill="auto"/>
            <w:vAlign w:val="center"/>
          </w:tcPr>
          <w:p w:rsidR="00421229" w:rsidRPr="00421229" w:rsidRDefault="00421229" w:rsidP="00421229">
            <w:pPr>
              <w:spacing w:before="40" w:after="0" w:line="240" w:lineRule="auto"/>
              <w:jc w:val="right"/>
              <w:rPr>
                <w:rFonts w:eastAsia="Times New Roman" w:cstheme="minorHAnsi"/>
                <w:sz w:val="18"/>
                <w:szCs w:val="18"/>
                <w:lang w:eastAsia="es-ES"/>
              </w:rPr>
            </w:pPr>
            <w:r w:rsidRPr="00421229">
              <w:rPr>
                <w:rFonts w:eastAsia="Times New Roman" w:cstheme="minorHAnsi"/>
                <w:sz w:val="18"/>
                <w:szCs w:val="18"/>
                <w:lang w:eastAsia="es-ES"/>
              </w:rPr>
              <w:t>583.111,90</w:t>
            </w:r>
          </w:p>
        </w:tc>
        <w:tc>
          <w:tcPr>
            <w:tcW w:w="1352" w:type="dxa"/>
            <w:tcBorders>
              <w:top w:val="nil"/>
              <w:left w:val="nil"/>
              <w:bottom w:val="single" w:sz="8" w:space="0" w:color="auto"/>
              <w:right w:val="nil"/>
            </w:tcBorders>
            <w:shd w:val="clear" w:color="auto" w:fill="auto"/>
            <w:vAlign w:val="center"/>
            <w:hideMark/>
          </w:tcPr>
          <w:p w:rsidR="00421229" w:rsidRPr="00421229" w:rsidRDefault="00421229" w:rsidP="00421229">
            <w:pPr>
              <w:spacing w:before="40" w:after="0" w:line="240" w:lineRule="auto"/>
              <w:jc w:val="right"/>
              <w:rPr>
                <w:rFonts w:eastAsia="Times New Roman" w:cstheme="minorHAnsi"/>
                <w:sz w:val="18"/>
                <w:szCs w:val="18"/>
                <w:lang w:eastAsia="es-ES"/>
              </w:rPr>
            </w:pPr>
            <w:r w:rsidRPr="00421229">
              <w:rPr>
                <w:rFonts w:eastAsia="Times New Roman" w:cstheme="minorHAnsi"/>
                <w:sz w:val="18"/>
                <w:szCs w:val="18"/>
                <w:lang w:eastAsia="es-ES"/>
              </w:rPr>
              <w:t>421.695,74</w:t>
            </w:r>
          </w:p>
        </w:tc>
      </w:tr>
      <w:tr w:rsidR="00421229" w:rsidRPr="00421229" w:rsidTr="004A6971">
        <w:trPr>
          <w:trHeight w:val="283"/>
          <w:jc w:val="center"/>
        </w:trPr>
        <w:tc>
          <w:tcPr>
            <w:tcW w:w="2490" w:type="dxa"/>
            <w:tcBorders>
              <w:top w:val="nil"/>
              <w:left w:val="nil"/>
              <w:bottom w:val="nil"/>
              <w:right w:val="nil"/>
            </w:tcBorders>
            <w:shd w:val="clear" w:color="auto" w:fill="auto"/>
            <w:vAlign w:val="center"/>
            <w:hideMark/>
          </w:tcPr>
          <w:p w:rsidR="00421229" w:rsidRPr="00421229" w:rsidRDefault="00421229" w:rsidP="00421229">
            <w:pPr>
              <w:spacing w:after="0" w:line="360" w:lineRule="auto"/>
              <w:rPr>
                <w:rFonts w:eastAsia="Times New Roman" w:cstheme="minorHAnsi"/>
                <w:sz w:val="18"/>
                <w:szCs w:val="18"/>
                <w:lang w:eastAsia="es-ES"/>
              </w:rPr>
            </w:pPr>
          </w:p>
        </w:tc>
        <w:tc>
          <w:tcPr>
            <w:tcW w:w="1352" w:type="dxa"/>
            <w:tcBorders>
              <w:top w:val="nil"/>
              <w:left w:val="nil"/>
              <w:bottom w:val="nil"/>
              <w:right w:val="nil"/>
            </w:tcBorders>
            <w:shd w:val="clear" w:color="auto" w:fill="auto"/>
            <w:vAlign w:val="center"/>
          </w:tcPr>
          <w:p w:rsidR="00421229" w:rsidRPr="00421229" w:rsidRDefault="00421229" w:rsidP="00421229">
            <w:pPr>
              <w:spacing w:before="40" w:after="0" w:line="360" w:lineRule="auto"/>
              <w:jc w:val="right"/>
              <w:rPr>
                <w:rFonts w:eastAsia="Times New Roman" w:cstheme="minorHAnsi"/>
                <w:b/>
                <w:bCs/>
                <w:sz w:val="18"/>
                <w:szCs w:val="18"/>
                <w:lang w:eastAsia="es-ES"/>
              </w:rPr>
            </w:pPr>
            <w:r w:rsidRPr="00421229">
              <w:rPr>
                <w:rFonts w:eastAsia="Times New Roman" w:cstheme="minorHAnsi"/>
                <w:b/>
                <w:bCs/>
                <w:sz w:val="18"/>
                <w:szCs w:val="18"/>
                <w:lang w:eastAsia="es-ES"/>
              </w:rPr>
              <w:t>602.654,99</w:t>
            </w:r>
          </w:p>
        </w:tc>
        <w:tc>
          <w:tcPr>
            <w:tcW w:w="1352" w:type="dxa"/>
            <w:tcBorders>
              <w:top w:val="nil"/>
              <w:left w:val="nil"/>
              <w:bottom w:val="nil"/>
              <w:right w:val="nil"/>
            </w:tcBorders>
            <w:shd w:val="clear" w:color="auto" w:fill="auto"/>
            <w:vAlign w:val="center"/>
            <w:hideMark/>
          </w:tcPr>
          <w:p w:rsidR="00421229" w:rsidRPr="00421229" w:rsidRDefault="00421229" w:rsidP="00421229">
            <w:pPr>
              <w:spacing w:before="40" w:after="0" w:line="360" w:lineRule="auto"/>
              <w:jc w:val="right"/>
              <w:rPr>
                <w:rFonts w:eastAsia="Times New Roman" w:cstheme="minorHAnsi"/>
                <w:b/>
                <w:bCs/>
                <w:sz w:val="18"/>
                <w:szCs w:val="18"/>
                <w:lang w:eastAsia="es-ES"/>
              </w:rPr>
            </w:pPr>
            <w:r w:rsidRPr="00421229">
              <w:rPr>
                <w:rFonts w:eastAsia="Times New Roman" w:cstheme="minorHAnsi"/>
                <w:b/>
                <w:bCs/>
                <w:sz w:val="18"/>
                <w:szCs w:val="18"/>
                <w:lang w:eastAsia="es-ES"/>
              </w:rPr>
              <w:t>439.063,81</w:t>
            </w:r>
          </w:p>
        </w:tc>
      </w:tr>
    </w:tbl>
    <w:p w:rsidR="00421229" w:rsidRPr="00421229" w:rsidRDefault="00421229" w:rsidP="00421229">
      <w:pPr>
        <w:widowControl w:val="0"/>
        <w:overflowPunct w:val="0"/>
        <w:spacing w:after="100"/>
        <w:ind w:right="-134"/>
        <w:jc w:val="both"/>
        <w:rPr>
          <w:rFonts w:eastAsia="Times New Roman" w:cstheme="minorHAnsi"/>
          <w:kern w:val="1"/>
          <w:szCs w:val="24"/>
          <w:lang w:eastAsia="ar-SA"/>
        </w:rPr>
      </w:pPr>
    </w:p>
    <w:p w:rsidR="00421229" w:rsidRPr="00421229" w:rsidRDefault="00421229" w:rsidP="00421229">
      <w:pPr>
        <w:widowControl w:val="0"/>
        <w:overflowPunct w:val="0"/>
        <w:spacing w:after="100"/>
        <w:ind w:right="-1"/>
        <w:jc w:val="both"/>
        <w:rPr>
          <w:rFonts w:eastAsia="Times New Roman" w:cstheme="minorHAnsi"/>
          <w:kern w:val="1"/>
          <w:sz w:val="20"/>
          <w:szCs w:val="24"/>
          <w:lang w:eastAsia="ar-SA"/>
        </w:rPr>
      </w:pPr>
      <w:r w:rsidRPr="00421229">
        <w:rPr>
          <w:rFonts w:eastAsia="Times New Roman" w:cstheme="minorHAnsi"/>
          <w:kern w:val="1"/>
          <w:sz w:val="20"/>
          <w:szCs w:val="24"/>
          <w:lang w:eastAsia="ar-SA"/>
        </w:rPr>
        <w:t>No hay restricciones de disponibilidad sobre las cuentas corrientes.</w:t>
      </w:r>
    </w:p>
    <w:p w:rsidR="00421229" w:rsidRPr="00421229" w:rsidRDefault="00421229" w:rsidP="00421229">
      <w:pPr>
        <w:spacing w:after="100"/>
        <w:rPr>
          <w:rFonts w:eastAsia="Times New Roman" w:cstheme="minorHAnsi"/>
          <w:spacing w:val="-10"/>
          <w:kern w:val="1"/>
          <w:sz w:val="20"/>
          <w:szCs w:val="24"/>
          <w:lang w:eastAsia="ar-SA"/>
        </w:rPr>
      </w:pPr>
      <w:r w:rsidRPr="00421229">
        <w:rPr>
          <w:rFonts w:eastAsia="Times New Roman" w:cstheme="minorHAnsi"/>
          <w:spacing w:val="-10"/>
          <w:kern w:val="1"/>
          <w:sz w:val="20"/>
          <w:szCs w:val="24"/>
          <w:lang w:eastAsia="ar-SA"/>
        </w:rPr>
        <w:br w:type="page"/>
      </w:r>
    </w:p>
    <w:p w:rsidR="00010D5B" w:rsidRDefault="006335AF" w:rsidP="00661FD0">
      <w:pPr>
        <w:spacing w:line="360" w:lineRule="auto"/>
        <w:ind w:right="56"/>
        <w:jc w:val="right"/>
        <w:rPr>
          <w:rFonts w:cstheme="minorHAnsi"/>
          <w:b/>
        </w:rPr>
      </w:pPr>
      <w:r w:rsidRPr="004A0E8F">
        <w:rPr>
          <w:b/>
          <w:sz w:val="32"/>
          <w:szCs w:val="36"/>
        </w:rPr>
        <w:lastRenderedPageBreak/>
        <w:t>II.1.1</w:t>
      </w:r>
      <w:r w:rsidR="00EE59DD">
        <w:rPr>
          <w:b/>
          <w:sz w:val="32"/>
          <w:szCs w:val="36"/>
        </w:rPr>
        <w:t>1</w:t>
      </w:r>
      <w:r w:rsidR="005D09A7" w:rsidRPr="004A0E8F">
        <w:rPr>
          <w:b/>
          <w:sz w:val="32"/>
          <w:szCs w:val="36"/>
        </w:rPr>
        <w:t xml:space="preserve"> </w:t>
      </w:r>
      <w:r w:rsidRPr="004A0E8F">
        <w:rPr>
          <w:b/>
          <w:sz w:val="32"/>
          <w:szCs w:val="36"/>
        </w:rPr>
        <w:t xml:space="preserve"> </w:t>
      </w:r>
      <w:r w:rsidR="00010D5B" w:rsidRPr="004A0E8F">
        <w:rPr>
          <w:b/>
          <w:sz w:val="32"/>
          <w:szCs w:val="36"/>
        </w:rPr>
        <w:t xml:space="preserve">Pasivos </w:t>
      </w:r>
      <w:r w:rsidRPr="004A0E8F">
        <w:rPr>
          <w:b/>
          <w:sz w:val="32"/>
          <w:szCs w:val="36"/>
        </w:rPr>
        <w:t>f</w:t>
      </w:r>
      <w:r w:rsidR="00010D5B" w:rsidRPr="004A0E8F">
        <w:rPr>
          <w:b/>
          <w:sz w:val="32"/>
          <w:szCs w:val="36"/>
        </w:rPr>
        <w:t>inancieros</w:t>
      </w:r>
      <w:r w:rsidR="00010D5B" w:rsidRPr="004A0E8F">
        <w:rPr>
          <w:rFonts w:cstheme="minorHAnsi"/>
          <w:b/>
        </w:rPr>
        <w:t xml:space="preserve"> </w:t>
      </w:r>
    </w:p>
    <w:p w:rsidR="00D05F16" w:rsidRPr="009D6464" w:rsidRDefault="00D05F16" w:rsidP="00D05F16">
      <w:pPr>
        <w:widowControl w:val="0"/>
        <w:overflowPunct w:val="0"/>
        <w:spacing w:after="100"/>
        <w:ind w:right="-1"/>
        <w:jc w:val="both"/>
        <w:rPr>
          <w:rFonts w:eastAsia="Times New Roman" w:cstheme="minorHAnsi"/>
          <w:kern w:val="1"/>
          <w:sz w:val="20"/>
          <w:szCs w:val="24"/>
          <w:lang w:eastAsia="ar-SA"/>
        </w:rPr>
      </w:pPr>
      <w:r w:rsidRPr="009D6464">
        <w:rPr>
          <w:rFonts w:eastAsia="Times New Roman" w:cstheme="minorHAnsi"/>
          <w:kern w:val="1"/>
          <w:sz w:val="20"/>
          <w:szCs w:val="24"/>
          <w:lang w:eastAsia="ar-SA"/>
        </w:rPr>
        <w:t>El importe de las deudas que venzan en cada uno de los cinco años siguientes al cierre del ejercicio y hasta su último vencimiento, se detallan en el siguiente cuadro:</w:t>
      </w:r>
    </w:p>
    <w:p w:rsidR="006863A1" w:rsidRPr="009D6464" w:rsidRDefault="006863A1" w:rsidP="00D05F16">
      <w:pPr>
        <w:widowControl w:val="0"/>
        <w:overflowPunct w:val="0"/>
        <w:spacing w:after="100"/>
        <w:ind w:right="-1"/>
        <w:jc w:val="both"/>
        <w:rPr>
          <w:rFonts w:eastAsia="Times New Roman" w:cstheme="minorHAnsi"/>
          <w:kern w:val="1"/>
          <w:sz w:val="20"/>
          <w:szCs w:val="24"/>
          <w:lang w:eastAsia="ar-SA"/>
        </w:rPr>
      </w:pPr>
    </w:p>
    <w:tbl>
      <w:tblPr>
        <w:tblW w:w="5000" w:type="pct"/>
        <w:tblCellMar>
          <w:left w:w="70" w:type="dxa"/>
          <w:right w:w="70" w:type="dxa"/>
        </w:tblCellMar>
        <w:tblLook w:val="04A0" w:firstRow="1" w:lastRow="0" w:firstColumn="1" w:lastColumn="0" w:noHBand="0" w:noVBand="1"/>
      </w:tblPr>
      <w:tblGrid>
        <w:gridCol w:w="731"/>
        <w:gridCol w:w="774"/>
        <w:gridCol w:w="721"/>
        <w:gridCol w:w="701"/>
        <w:gridCol w:w="965"/>
        <w:gridCol w:w="920"/>
        <w:gridCol w:w="920"/>
        <w:gridCol w:w="874"/>
        <w:gridCol w:w="874"/>
        <w:gridCol w:w="965"/>
        <w:gridCol w:w="965"/>
      </w:tblGrid>
      <w:tr w:rsidR="006863A1" w:rsidRPr="009D6464" w:rsidTr="009D6464">
        <w:trPr>
          <w:trHeight w:val="340"/>
        </w:trPr>
        <w:tc>
          <w:tcPr>
            <w:tcW w:w="408" w:type="pct"/>
            <w:shd w:val="clear" w:color="auto" w:fill="FFFFFF"/>
            <w:noWrap/>
            <w:vAlign w:val="bottom"/>
            <w:hideMark/>
          </w:tcPr>
          <w:p w:rsidR="006863A1" w:rsidRPr="009D6464" w:rsidRDefault="006863A1" w:rsidP="006863A1">
            <w:pPr>
              <w:spacing w:after="0"/>
              <w:rPr>
                <w:rFonts w:cstheme="minorHAnsi"/>
                <w:color w:val="FF0000"/>
                <w:sz w:val="18"/>
                <w:szCs w:val="18"/>
              </w:rPr>
            </w:pPr>
            <w:r w:rsidRPr="009D6464">
              <w:rPr>
                <w:rFonts w:cstheme="minorHAnsi"/>
                <w:color w:val="FF0000"/>
                <w:sz w:val="18"/>
                <w:szCs w:val="18"/>
              </w:rPr>
              <w:t> </w:t>
            </w:r>
          </w:p>
        </w:tc>
        <w:tc>
          <w:tcPr>
            <w:tcW w:w="431" w:type="pct"/>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403" w:type="pct"/>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391" w:type="pct"/>
            <w:tcBorders>
              <w:right w:val="single" w:sz="4" w:space="0" w:color="FFFFFF" w:themeColor="background1"/>
            </w:tcBorders>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3366"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Vencimiento en años</w:t>
            </w:r>
          </w:p>
        </w:tc>
      </w:tr>
      <w:tr w:rsidR="006863A1" w:rsidRPr="009D6464" w:rsidTr="009D6464">
        <w:trPr>
          <w:trHeight w:val="340"/>
        </w:trPr>
        <w:tc>
          <w:tcPr>
            <w:tcW w:w="408" w:type="pct"/>
            <w:shd w:val="clear" w:color="auto" w:fill="FFFFFF"/>
            <w:noWrap/>
            <w:vAlign w:val="bottom"/>
            <w:hideMark/>
          </w:tcPr>
          <w:p w:rsidR="006863A1" w:rsidRPr="009D6464" w:rsidRDefault="006863A1" w:rsidP="006863A1">
            <w:pPr>
              <w:spacing w:after="0"/>
              <w:rPr>
                <w:rFonts w:cstheme="minorHAnsi"/>
                <w:color w:val="FF0000"/>
                <w:sz w:val="18"/>
                <w:szCs w:val="18"/>
              </w:rPr>
            </w:pPr>
            <w:r w:rsidRPr="009D6464">
              <w:rPr>
                <w:rFonts w:cstheme="minorHAnsi"/>
                <w:color w:val="FF0000"/>
                <w:sz w:val="18"/>
                <w:szCs w:val="18"/>
              </w:rPr>
              <w:t> </w:t>
            </w:r>
          </w:p>
        </w:tc>
        <w:tc>
          <w:tcPr>
            <w:tcW w:w="431" w:type="pct"/>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403" w:type="pct"/>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391" w:type="pct"/>
            <w:tcBorders>
              <w:right w:val="single" w:sz="4" w:space="0" w:color="FFFFFF" w:themeColor="background1"/>
            </w:tcBorders>
            <w:shd w:val="clear" w:color="auto" w:fill="FFFFFF"/>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1</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2</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3</w:t>
            </w:r>
          </w:p>
        </w:tc>
        <w:tc>
          <w:tcPr>
            <w:tcW w:w="4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4</w:t>
            </w:r>
          </w:p>
        </w:tc>
        <w:tc>
          <w:tcPr>
            <w:tcW w:w="4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5</w:t>
            </w:r>
          </w:p>
        </w:tc>
        <w:tc>
          <w:tcPr>
            <w:tcW w:w="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Más de 5</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6863A1" w:rsidRPr="009D6464" w:rsidRDefault="006863A1" w:rsidP="006863A1">
            <w:pPr>
              <w:spacing w:after="0"/>
              <w:jc w:val="center"/>
              <w:rPr>
                <w:rFonts w:cstheme="minorHAnsi"/>
                <w:b/>
                <w:bCs/>
                <w:sz w:val="18"/>
                <w:szCs w:val="18"/>
              </w:rPr>
            </w:pPr>
            <w:r w:rsidRPr="009D6464">
              <w:rPr>
                <w:rFonts w:cstheme="minorHAnsi"/>
                <w:b/>
                <w:bCs/>
                <w:sz w:val="18"/>
                <w:szCs w:val="18"/>
              </w:rPr>
              <w:t>TOTAL</w:t>
            </w:r>
          </w:p>
        </w:tc>
      </w:tr>
      <w:tr w:rsidR="006863A1" w:rsidRPr="009D6464" w:rsidTr="009D6464">
        <w:trPr>
          <w:trHeight w:val="340"/>
        </w:trPr>
        <w:tc>
          <w:tcPr>
            <w:tcW w:w="1634" w:type="pct"/>
            <w:gridSpan w:val="4"/>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xml:space="preserve">     Deudas con entidades de crédito</w:t>
            </w:r>
          </w:p>
        </w:tc>
        <w:tc>
          <w:tcPr>
            <w:tcW w:w="508"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14.803,63</w:t>
            </w:r>
          </w:p>
        </w:tc>
        <w:tc>
          <w:tcPr>
            <w:tcW w:w="508"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15.057,27</w:t>
            </w:r>
          </w:p>
        </w:tc>
        <w:tc>
          <w:tcPr>
            <w:tcW w:w="508"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15.315,24</w:t>
            </w:r>
          </w:p>
        </w:tc>
        <w:tc>
          <w:tcPr>
            <w:tcW w:w="437"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15.577,64</w:t>
            </w:r>
          </w:p>
        </w:tc>
        <w:tc>
          <w:tcPr>
            <w:tcW w:w="437"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15.844,53</w:t>
            </w:r>
          </w:p>
        </w:tc>
        <w:tc>
          <w:tcPr>
            <w:tcW w:w="455" w:type="pct"/>
            <w:tcBorders>
              <w:top w:val="single" w:sz="4" w:space="0" w:color="FFFFFF" w:themeColor="background1"/>
            </w:tcBorders>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166.307,35</w:t>
            </w:r>
          </w:p>
        </w:tc>
        <w:tc>
          <w:tcPr>
            <w:tcW w:w="514" w:type="pct"/>
            <w:tcBorders>
              <w:top w:val="single" w:sz="4" w:space="0" w:color="FFFFFF" w:themeColor="background1"/>
            </w:tcBorders>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242.905,66</w:t>
            </w:r>
          </w:p>
        </w:tc>
      </w:tr>
      <w:tr w:rsidR="006863A1" w:rsidRPr="009D6464" w:rsidTr="009D6464">
        <w:trPr>
          <w:trHeight w:val="340"/>
        </w:trPr>
        <w:tc>
          <w:tcPr>
            <w:tcW w:w="1634" w:type="pct"/>
            <w:gridSpan w:val="4"/>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xml:space="preserve">    Otras deudas a corto plazo</w:t>
            </w:r>
          </w:p>
        </w:tc>
        <w:tc>
          <w:tcPr>
            <w:tcW w:w="508" w:type="pct"/>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25,00</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55"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14"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25,00</w:t>
            </w:r>
          </w:p>
        </w:tc>
      </w:tr>
      <w:tr w:rsidR="006863A1" w:rsidRPr="009D6464" w:rsidTr="009D6464">
        <w:trPr>
          <w:trHeight w:val="340"/>
        </w:trPr>
        <w:tc>
          <w:tcPr>
            <w:tcW w:w="1634" w:type="pct"/>
            <w:gridSpan w:val="4"/>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xml:space="preserve">     Beneficiarios - Acreedores</w:t>
            </w:r>
          </w:p>
        </w:tc>
        <w:tc>
          <w:tcPr>
            <w:tcW w:w="508" w:type="pct"/>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303.001,04</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55"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14"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303.001,04</w:t>
            </w:r>
          </w:p>
        </w:tc>
      </w:tr>
      <w:tr w:rsidR="006863A1" w:rsidRPr="009D6464" w:rsidTr="009D6464">
        <w:trPr>
          <w:trHeight w:val="340"/>
        </w:trPr>
        <w:tc>
          <w:tcPr>
            <w:tcW w:w="1634" w:type="pct"/>
            <w:gridSpan w:val="4"/>
            <w:noWrap/>
            <w:vAlign w:val="bottom"/>
          </w:tcPr>
          <w:p w:rsidR="006863A1" w:rsidRPr="009D6464" w:rsidRDefault="006863A1" w:rsidP="006863A1">
            <w:pPr>
              <w:spacing w:after="0"/>
              <w:rPr>
                <w:rFonts w:cstheme="minorHAnsi"/>
                <w:sz w:val="18"/>
                <w:szCs w:val="18"/>
              </w:rPr>
            </w:pPr>
            <w:r w:rsidRPr="009D6464">
              <w:rPr>
                <w:rFonts w:cstheme="minorHAnsi"/>
                <w:sz w:val="18"/>
                <w:szCs w:val="18"/>
              </w:rPr>
              <w:t xml:space="preserve">     Proveedores</w:t>
            </w:r>
          </w:p>
        </w:tc>
        <w:tc>
          <w:tcPr>
            <w:tcW w:w="508" w:type="pct"/>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31.500,45</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55"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14"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31.500,45</w:t>
            </w:r>
          </w:p>
        </w:tc>
      </w:tr>
      <w:tr w:rsidR="006863A1" w:rsidRPr="009D6464" w:rsidTr="009D6464">
        <w:trPr>
          <w:trHeight w:val="340"/>
        </w:trPr>
        <w:tc>
          <w:tcPr>
            <w:tcW w:w="1634" w:type="pct"/>
            <w:gridSpan w:val="4"/>
            <w:noWrap/>
            <w:vAlign w:val="bottom"/>
            <w:hideMark/>
          </w:tcPr>
          <w:p w:rsidR="006863A1" w:rsidRPr="009D6464" w:rsidRDefault="006863A1" w:rsidP="006863A1">
            <w:pPr>
              <w:spacing w:after="0"/>
              <w:rPr>
                <w:rFonts w:cstheme="minorHAnsi"/>
                <w:sz w:val="18"/>
                <w:szCs w:val="18"/>
              </w:rPr>
            </w:pPr>
            <w:r w:rsidRPr="009D6464">
              <w:rPr>
                <w:rFonts w:cstheme="minorHAnsi"/>
                <w:sz w:val="18"/>
                <w:szCs w:val="18"/>
              </w:rPr>
              <w:t xml:space="preserve">     Otros acreedores</w:t>
            </w:r>
          </w:p>
        </w:tc>
        <w:tc>
          <w:tcPr>
            <w:tcW w:w="508" w:type="pct"/>
            <w:noWrap/>
            <w:vAlign w:val="bottom"/>
          </w:tcPr>
          <w:p w:rsidR="006863A1" w:rsidRPr="009D6464" w:rsidRDefault="006863A1" w:rsidP="006863A1">
            <w:pPr>
              <w:spacing w:after="0"/>
              <w:jc w:val="right"/>
              <w:rPr>
                <w:rFonts w:cstheme="minorHAnsi"/>
                <w:sz w:val="18"/>
                <w:szCs w:val="18"/>
              </w:rPr>
            </w:pPr>
            <w:r w:rsidRPr="009D6464">
              <w:rPr>
                <w:rFonts w:cstheme="minorHAnsi"/>
                <w:sz w:val="18"/>
                <w:szCs w:val="18"/>
              </w:rPr>
              <w:t>9.001,87</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08"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37"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455" w:type="pct"/>
            <w:noWrap/>
            <w:vAlign w:val="bottom"/>
          </w:tcPr>
          <w:p w:rsidR="006863A1" w:rsidRPr="009D6464" w:rsidRDefault="00C10D3A" w:rsidP="006863A1">
            <w:pPr>
              <w:spacing w:after="0"/>
              <w:jc w:val="right"/>
              <w:rPr>
                <w:rFonts w:cstheme="minorHAnsi"/>
                <w:sz w:val="18"/>
                <w:szCs w:val="18"/>
              </w:rPr>
            </w:pPr>
            <w:r>
              <w:rPr>
                <w:rFonts w:cstheme="minorHAnsi"/>
                <w:sz w:val="18"/>
                <w:szCs w:val="18"/>
              </w:rPr>
              <w:t>-</w:t>
            </w:r>
          </w:p>
        </w:tc>
        <w:tc>
          <w:tcPr>
            <w:tcW w:w="514"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9.001,87</w:t>
            </w:r>
          </w:p>
        </w:tc>
      </w:tr>
      <w:tr w:rsidR="006863A1" w:rsidRPr="009D6464" w:rsidTr="009D6464">
        <w:trPr>
          <w:trHeight w:val="340"/>
        </w:trPr>
        <w:tc>
          <w:tcPr>
            <w:tcW w:w="1634" w:type="pct"/>
            <w:gridSpan w:val="4"/>
            <w:noWrap/>
            <w:vAlign w:val="bottom"/>
            <w:hideMark/>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TOTAL</w:t>
            </w:r>
          </w:p>
        </w:tc>
        <w:tc>
          <w:tcPr>
            <w:tcW w:w="508"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358.331,99</w:t>
            </w:r>
          </w:p>
        </w:tc>
        <w:tc>
          <w:tcPr>
            <w:tcW w:w="508"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15.057,27</w:t>
            </w:r>
          </w:p>
        </w:tc>
        <w:tc>
          <w:tcPr>
            <w:tcW w:w="508"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15.315,24</w:t>
            </w:r>
          </w:p>
        </w:tc>
        <w:tc>
          <w:tcPr>
            <w:tcW w:w="437"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15.577,64</w:t>
            </w:r>
          </w:p>
        </w:tc>
        <w:tc>
          <w:tcPr>
            <w:tcW w:w="437"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15.844,53</w:t>
            </w:r>
          </w:p>
        </w:tc>
        <w:tc>
          <w:tcPr>
            <w:tcW w:w="455"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166.307,35</w:t>
            </w:r>
          </w:p>
        </w:tc>
        <w:tc>
          <w:tcPr>
            <w:tcW w:w="514" w:type="pct"/>
            <w:noWrap/>
            <w:vAlign w:val="bottom"/>
          </w:tcPr>
          <w:p w:rsidR="006863A1" w:rsidRPr="009D6464" w:rsidRDefault="006863A1" w:rsidP="006863A1">
            <w:pPr>
              <w:spacing w:after="0"/>
              <w:jc w:val="right"/>
              <w:rPr>
                <w:rFonts w:cstheme="minorHAnsi"/>
                <w:b/>
                <w:bCs/>
                <w:sz w:val="18"/>
                <w:szCs w:val="18"/>
              </w:rPr>
            </w:pPr>
            <w:r w:rsidRPr="009D6464">
              <w:rPr>
                <w:rFonts w:cstheme="minorHAnsi"/>
                <w:b/>
                <w:bCs/>
                <w:sz w:val="18"/>
                <w:szCs w:val="18"/>
              </w:rPr>
              <w:t>586.434,02</w:t>
            </w:r>
          </w:p>
        </w:tc>
      </w:tr>
    </w:tbl>
    <w:p w:rsidR="00D05F16" w:rsidRPr="009D6464" w:rsidRDefault="00D05F16" w:rsidP="00661FD0">
      <w:pPr>
        <w:spacing w:line="360" w:lineRule="auto"/>
        <w:ind w:right="56"/>
        <w:jc w:val="right"/>
        <w:rPr>
          <w:rFonts w:cstheme="minorHAnsi"/>
          <w:b/>
        </w:rPr>
      </w:pPr>
    </w:p>
    <w:p w:rsidR="00D05F16" w:rsidRPr="00D05F16" w:rsidRDefault="00D05F16" w:rsidP="00D05F16">
      <w:pPr>
        <w:widowControl w:val="0"/>
        <w:overflowPunct w:val="0"/>
        <w:spacing w:after="100"/>
        <w:ind w:right="-1"/>
        <w:jc w:val="both"/>
        <w:rPr>
          <w:rFonts w:eastAsia="Times New Roman" w:cstheme="minorHAnsi"/>
          <w:kern w:val="1"/>
          <w:sz w:val="20"/>
          <w:szCs w:val="24"/>
          <w:lang w:eastAsia="ar-SA"/>
        </w:rPr>
      </w:pPr>
      <w:r w:rsidRPr="009D6464">
        <w:rPr>
          <w:rFonts w:eastAsia="Times New Roman" w:cstheme="minorHAnsi"/>
          <w:kern w:val="1"/>
          <w:sz w:val="20"/>
          <w:szCs w:val="24"/>
          <w:lang w:eastAsia="ar-SA"/>
        </w:rPr>
        <w:t>Las deudas con entidades de crédito se corresponden con un préstamo hipotecario formalizado para la adquisición del inmueble de la nueva Sede de Lanzarote, figurando como garantía hipotecaria dicho inmueble por un montante de 353.082 euros, en concepto de capital, intereses, costas y gastos.</w:t>
      </w:r>
    </w:p>
    <w:p w:rsidR="00D05F16" w:rsidRDefault="00D05F16" w:rsidP="00661FD0">
      <w:pPr>
        <w:spacing w:line="360" w:lineRule="auto"/>
        <w:ind w:right="56"/>
        <w:jc w:val="right"/>
        <w:rPr>
          <w:rFonts w:cstheme="minorHAnsi"/>
          <w:b/>
        </w:rPr>
      </w:pPr>
    </w:p>
    <w:p w:rsidR="006335AF" w:rsidRPr="004A0E8F" w:rsidRDefault="006335AF" w:rsidP="006335AF">
      <w:pPr>
        <w:spacing w:line="360" w:lineRule="auto"/>
        <w:ind w:right="-134"/>
        <w:rPr>
          <w:rFonts w:cstheme="minorHAnsi"/>
          <w:b/>
          <w:sz w:val="26"/>
          <w:szCs w:val="26"/>
        </w:rPr>
      </w:pPr>
      <w:r w:rsidRPr="004A0E8F">
        <w:rPr>
          <w:b/>
          <w:sz w:val="26"/>
          <w:szCs w:val="26"/>
        </w:rPr>
        <w:t>II.1.1</w:t>
      </w:r>
      <w:r w:rsidR="00BE308D">
        <w:rPr>
          <w:b/>
          <w:sz w:val="26"/>
          <w:szCs w:val="26"/>
        </w:rPr>
        <w:t>1</w:t>
      </w:r>
      <w:r w:rsidRPr="004A0E8F">
        <w:rPr>
          <w:b/>
          <w:sz w:val="26"/>
          <w:szCs w:val="26"/>
        </w:rPr>
        <w:t>.1 Pasivos financieros</w:t>
      </w:r>
      <w:r w:rsidRPr="004A0E8F">
        <w:rPr>
          <w:rFonts w:cstheme="minorHAnsi"/>
          <w:b/>
          <w:sz w:val="26"/>
          <w:szCs w:val="26"/>
        </w:rPr>
        <w:t xml:space="preserve"> a corto plazo</w:t>
      </w:r>
    </w:p>
    <w:tbl>
      <w:tblPr>
        <w:tblW w:w="4307" w:type="pct"/>
        <w:tblInd w:w="585" w:type="dxa"/>
        <w:tblCellMar>
          <w:left w:w="70" w:type="dxa"/>
          <w:right w:w="70" w:type="dxa"/>
        </w:tblCellMar>
        <w:tblLook w:val="04A0" w:firstRow="1" w:lastRow="0" w:firstColumn="1" w:lastColumn="0" w:noHBand="0" w:noVBand="1"/>
      </w:tblPr>
      <w:tblGrid>
        <w:gridCol w:w="3102"/>
        <w:gridCol w:w="1258"/>
        <w:gridCol w:w="1258"/>
        <w:gridCol w:w="1256"/>
        <w:gridCol w:w="1232"/>
      </w:tblGrid>
      <w:tr w:rsidR="001E4EC8" w:rsidRPr="001E4EC8" w:rsidTr="00C10D3A">
        <w:trPr>
          <w:trHeight w:val="340"/>
        </w:trPr>
        <w:tc>
          <w:tcPr>
            <w:tcW w:w="1913" w:type="pct"/>
            <w:tcBorders>
              <w:bottom w:val="single" w:sz="4" w:space="0" w:color="FFFFFF" w:themeColor="background1"/>
              <w:right w:val="single" w:sz="12" w:space="0" w:color="FFFFFF" w:themeColor="background1"/>
            </w:tcBorders>
            <w:shd w:val="clear" w:color="auto" w:fill="auto"/>
            <w:vAlign w:val="center"/>
            <w:hideMark/>
          </w:tcPr>
          <w:p w:rsidR="001E4EC8" w:rsidRPr="001E4EC8" w:rsidRDefault="001E4EC8" w:rsidP="00C10D3A">
            <w:pPr>
              <w:widowControl w:val="0"/>
              <w:overflowPunct w:val="0"/>
              <w:spacing w:before="20" w:after="0" w:line="240" w:lineRule="auto"/>
              <w:jc w:val="center"/>
              <w:rPr>
                <w:rFonts w:eastAsia="Times New Roman" w:cstheme="minorHAnsi"/>
                <w:b/>
                <w:bCs/>
                <w:kern w:val="1"/>
                <w:sz w:val="18"/>
                <w:szCs w:val="18"/>
                <w:lang w:eastAsia="es-ES"/>
              </w:rPr>
            </w:pPr>
            <w:r w:rsidRPr="001E4EC8">
              <w:rPr>
                <w:rFonts w:eastAsia="Times New Roman" w:cstheme="minorHAnsi"/>
                <w:b/>
                <w:bCs/>
                <w:kern w:val="1"/>
                <w:sz w:val="18"/>
                <w:szCs w:val="18"/>
                <w:lang w:eastAsia="es-ES"/>
              </w:rPr>
              <w:t>Categorías/ Clases</w:t>
            </w:r>
          </w:p>
        </w:tc>
        <w:tc>
          <w:tcPr>
            <w:tcW w:w="1552" w:type="pct"/>
            <w:gridSpan w:val="2"/>
            <w:tcBorders>
              <w:left w:val="single" w:sz="12" w:space="0" w:color="FFFFFF" w:themeColor="background1"/>
              <w:bottom w:val="single" w:sz="4" w:space="0" w:color="FFFFFF" w:themeColor="background1"/>
              <w:right w:val="single" w:sz="12" w:space="0" w:color="FFFFFF" w:themeColor="background1"/>
            </w:tcBorders>
            <w:shd w:val="clear" w:color="auto" w:fill="auto"/>
            <w:vAlign w:val="center"/>
            <w:hideMark/>
          </w:tcPr>
          <w:p w:rsidR="001E4EC8" w:rsidRPr="001E4EC8" w:rsidRDefault="001E4EC8" w:rsidP="00C10D3A">
            <w:pPr>
              <w:widowControl w:val="0"/>
              <w:overflowPunct w:val="0"/>
              <w:spacing w:before="20" w:after="0" w:line="240" w:lineRule="auto"/>
              <w:jc w:val="center"/>
              <w:rPr>
                <w:rFonts w:eastAsia="Times New Roman" w:cstheme="minorHAnsi"/>
                <w:b/>
                <w:bCs/>
                <w:kern w:val="1"/>
                <w:sz w:val="18"/>
                <w:szCs w:val="18"/>
                <w:lang w:eastAsia="es-ES"/>
              </w:rPr>
            </w:pPr>
            <w:r w:rsidRPr="001E4EC8">
              <w:rPr>
                <w:rFonts w:eastAsia="Times New Roman" w:cstheme="minorHAnsi"/>
                <w:b/>
                <w:bCs/>
                <w:kern w:val="1"/>
                <w:sz w:val="18"/>
                <w:szCs w:val="18"/>
                <w:lang w:eastAsia="es-ES"/>
              </w:rPr>
              <w:t>Derivados, otros</w:t>
            </w:r>
          </w:p>
        </w:tc>
        <w:tc>
          <w:tcPr>
            <w:tcW w:w="1535" w:type="pct"/>
            <w:gridSpan w:val="2"/>
            <w:tcBorders>
              <w:left w:val="single" w:sz="12" w:space="0" w:color="FFFFFF" w:themeColor="background1"/>
              <w:bottom w:val="single" w:sz="4" w:space="0" w:color="FFFFFF" w:themeColor="background1"/>
            </w:tcBorders>
            <w:shd w:val="clear" w:color="auto" w:fill="auto"/>
            <w:vAlign w:val="center"/>
            <w:hideMark/>
          </w:tcPr>
          <w:p w:rsidR="001E4EC8" w:rsidRPr="001E4EC8" w:rsidRDefault="001E4EC8" w:rsidP="00C10D3A">
            <w:pPr>
              <w:widowControl w:val="0"/>
              <w:overflowPunct w:val="0"/>
              <w:spacing w:before="20" w:after="0" w:line="240" w:lineRule="auto"/>
              <w:jc w:val="center"/>
              <w:rPr>
                <w:rFonts w:eastAsia="Times New Roman" w:cstheme="minorHAnsi"/>
                <w:b/>
                <w:bCs/>
                <w:kern w:val="1"/>
                <w:sz w:val="18"/>
                <w:szCs w:val="18"/>
                <w:lang w:eastAsia="es-ES"/>
              </w:rPr>
            </w:pPr>
            <w:r w:rsidRPr="001E4EC8">
              <w:rPr>
                <w:rFonts w:eastAsia="Times New Roman" w:cstheme="minorHAnsi"/>
                <w:b/>
                <w:bCs/>
                <w:kern w:val="1"/>
                <w:sz w:val="18"/>
                <w:szCs w:val="18"/>
                <w:lang w:eastAsia="es-ES"/>
              </w:rPr>
              <w:t>Total</w:t>
            </w:r>
          </w:p>
        </w:tc>
      </w:tr>
      <w:tr w:rsidR="001E4EC8" w:rsidRPr="001E4EC8" w:rsidTr="006863A1">
        <w:trPr>
          <w:trHeight w:val="340"/>
        </w:trPr>
        <w:tc>
          <w:tcPr>
            <w:tcW w:w="1913" w:type="pct"/>
            <w:tcBorders>
              <w:top w:val="single" w:sz="4"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1E4EC8" w:rsidRPr="001E4EC8" w:rsidRDefault="001E4EC8" w:rsidP="001E4EC8">
            <w:pPr>
              <w:widowControl w:val="0"/>
              <w:overflowPunct w:val="0"/>
              <w:spacing w:before="20" w:after="0" w:line="240" w:lineRule="auto"/>
              <w:rPr>
                <w:rFonts w:eastAsia="Times New Roman" w:cstheme="minorHAnsi"/>
                <w:b/>
                <w:bCs/>
                <w:color w:val="FFFFFF" w:themeColor="background1"/>
                <w:kern w:val="1"/>
                <w:sz w:val="18"/>
                <w:szCs w:val="18"/>
                <w:lang w:eastAsia="es-ES"/>
              </w:rPr>
            </w:pPr>
            <w:bookmarkStart w:id="57" w:name="_Hlk1716789"/>
          </w:p>
        </w:tc>
        <w:tc>
          <w:tcPr>
            <w:tcW w:w="776"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1E4EC8" w:rsidRPr="001E4EC8" w:rsidRDefault="001E4EC8" w:rsidP="001E4EC8">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1E4EC8">
              <w:rPr>
                <w:rFonts w:eastAsia="Times New Roman" w:cstheme="minorHAnsi"/>
                <w:b/>
                <w:bCs/>
                <w:color w:val="FFFFFF" w:themeColor="background1"/>
                <w:kern w:val="1"/>
                <w:sz w:val="18"/>
                <w:szCs w:val="18"/>
                <w:lang w:eastAsia="es-ES"/>
              </w:rPr>
              <w:t>2021</w:t>
            </w:r>
          </w:p>
        </w:tc>
        <w:tc>
          <w:tcPr>
            <w:tcW w:w="776" w:type="pct"/>
            <w:tcBorders>
              <w:top w:val="single" w:sz="4" w:space="0" w:color="FFFFFF" w:themeColor="background1"/>
              <w:right w:val="single" w:sz="12" w:space="0" w:color="FFFFFF" w:themeColor="background1"/>
            </w:tcBorders>
            <w:shd w:val="clear" w:color="auto" w:fill="808080" w:themeFill="background1" w:themeFillShade="80"/>
            <w:noWrap/>
            <w:vAlign w:val="center"/>
            <w:hideMark/>
          </w:tcPr>
          <w:p w:rsidR="001E4EC8" w:rsidRPr="001E4EC8" w:rsidRDefault="001E4EC8" w:rsidP="001E4EC8">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1E4EC8">
              <w:rPr>
                <w:rFonts w:eastAsia="Times New Roman" w:cstheme="minorHAnsi"/>
                <w:b/>
                <w:bCs/>
                <w:color w:val="FFFFFF" w:themeColor="background1"/>
                <w:kern w:val="1"/>
                <w:sz w:val="18"/>
                <w:szCs w:val="18"/>
                <w:lang w:eastAsia="es-ES"/>
              </w:rPr>
              <w:t>2020</w:t>
            </w:r>
          </w:p>
        </w:tc>
        <w:tc>
          <w:tcPr>
            <w:tcW w:w="775"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1E4EC8" w:rsidRPr="001E4EC8" w:rsidRDefault="001E4EC8" w:rsidP="001E4EC8">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1E4EC8">
              <w:rPr>
                <w:rFonts w:eastAsia="Times New Roman" w:cstheme="minorHAnsi"/>
                <w:b/>
                <w:bCs/>
                <w:color w:val="FFFFFF" w:themeColor="background1"/>
                <w:kern w:val="1"/>
                <w:sz w:val="18"/>
                <w:szCs w:val="18"/>
                <w:lang w:eastAsia="es-ES"/>
              </w:rPr>
              <w:t>2021</w:t>
            </w:r>
          </w:p>
        </w:tc>
        <w:tc>
          <w:tcPr>
            <w:tcW w:w="760" w:type="pct"/>
            <w:tcBorders>
              <w:top w:val="single" w:sz="4" w:space="0" w:color="FFFFFF" w:themeColor="background1"/>
            </w:tcBorders>
            <w:shd w:val="clear" w:color="auto" w:fill="808080" w:themeFill="background1" w:themeFillShade="80"/>
            <w:noWrap/>
            <w:vAlign w:val="center"/>
            <w:hideMark/>
          </w:tcPr>
          <w:p w:rsidR="001E4EC8" w:rsidRPr="001E4EC8" w:rsidRDefault="001E4EC8" w:rsidP="001E4EC8">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1E4EC8">
              <w:rPr>
                <w:rFonts w:eastAsia="Times New Roman" w:cstheme="minorHAnsi"/>
                <w:b/>
                <w:bCs/>
                <w:color w:val="FFFFFF" w:themeColor="background1"/>
                <w:kern w:val="1"/>
                <w:sz w:val="18"/>
                <w:szCs w:val="18"/>
                <w:lang w:eastAsia="es-ES"/>
              </w:rPr>
              <w:t>2020</w:t>
            </w:r>
          </w:p>
        </w:tc>
      </w:tr>
      <w:tr w:rsidR="001E4EC8" w:rsidRPr="001E4EC8" w:rsidTr="006863A1">
        <w:trPr>
          <w:trHeight w:val="340"/>
        </w:trPr>
        <w:tc>
          <w:tcPr>
            <w:tcW w:w="19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1E4EC8" w:rsidRPr="001E4EC8" w:rsidRDefault="006863A1" w:rsidP="001E4EC8">
            <w:pPr>
              <w:widowControl w:val="0"/>
              <w:overflowPunct w:val="0"/>
              <w:spacing w:before="20" w:after="0" w:line="240" w:lineRule="auto"/>
              <w:rPr>
                <w:rFonts w:eastAsia="Times New Roman" w:cstheme="minorHAnsi"/>
                <w:b/>
                <w:bCs/>
                <w:color w:val="31849B" w:themeColor="accent5" w:themeShade="BF"/>
                <w:kern w:val="1"/>
                <w:sz w:val="18"/>
                <w:szCs w:val="18"/>
                <w:lang w:eastAsia="es-ES"/>
              </w:rPr>
            </w:pPr>
            <w:bookmarkStart w:id="58" w:name="_Hlk477974081"/>
            <w:bookmarkStart w:id="59" w:name="_Hlk1326100"/>
            <w:r w:rsidRPr="006863A1">
              <w:rPr>
                <w:rFonts w:eastAsia="Times New Roman" w:cstheme="minorHAnsi"/>
                <w:b/>
                <w:bCs/>
                <w:kern w:val="1"/>
                <w:sz w:val="18"/>
                <w:szCs w:val="18"/>
                <w:lang w:eastAsia="es-ES"/>
              </w:rPr>
              <w:t>Pasivos financieros a coste amortizado</w:t>
            </w:r>
          </w:p>
        </w:tc>
        <w:tc>
          <w:tcPr>
            <w:tcW w:w="776" w:type="pct"/>
            <w:tcBorders>
              <w:left w:val="single" w:sz="4" w:space="0" w:color="FFFFFF" w:themeColor="background1"/>
              <w:bottom w:val="single" w:sz="8" w:space="0" w:color="auto"/>
            </w:tcBorders>
            <w:shd w:val="clear" w:color="auto" w:fill="auto"/>
            <w:noWrap/>
            <w:vAlign w:val="center"/>
          </w:tcPr>
          <w:p w:rsidR="001E4EC8" w:rsidRPr="001E4EC8" w:rsidRDefault="00344820" w:rsidP="001E4EC8">
            <w:pPr>
              <w:widowControl w:val="0"/>
              <w:overflowPunct w:val="0"/>
              <w:spacing w:before="20" w:after="0" w:line="240" w:lineRule="auto"/>
              <w:jc w:val="right"/>
              <w:rPr>
                <w:rFonts w:eastAsia="Times New Roman" w:cstheme="minorHAnsi"/>
                <w:kern w:val="1"/>
                <w:sz w:val="18"/>
                <w:szCs w:val="18"/>
                <w:lang w:eastAsia="es-ES"/>
              </w:rPr>
            </w:pPr>
            <w:r w:rsidRPr="00344820">
              <w:rPr>
                <w:rFonts w:eastAsia="Times New Roman" w:cstheme="minorHAnsi"/>
                <w:kern w:val="1"/>
                <w:sz w:val="18"/>
                <w:szCs w:val="18"/>
                <w:lang w:eastAsia="es-ES"/>
              </w:rPr>
              <w:t>343.528,36</w:t>
            </w:r>
          </w:p>
        </w:tc>
        <w:tc>
          <w:tcPr>
            <w:tcW w:w="776" w:type="pct"/>
            <w:tcBorders>
              <w:bottom w:val="single" w:sz="8" w:space="0" w:color="auto"/>
            </w:tcBorders>
            <w:shd w:val="clear" w:color="auto" w:fill="auto"/>
            <w:noWrap/>
            <w:vAlign w:val="center"/>
            <w:hideMark/>
          </w:tcPr>
          <w:p w:rsidR="001E4EC8" w:rsidRPr="001E4EC8" w:rsidRDefault="001E4EC8" w:rsidP="001E4EC8">
            <w:pPr>
              <w:widowControl w:val="0"/>
              <w:overflowPunct w:val="0"/>
              <w:spacing w:before="20" w:after="0" w:line="240" w:lineRule="auto"/>
              <w:jc w:val="right"/>
              <w:rPr>
                <w:rFonts w:eastAsia="Times New Roman" w:cstheme="minorHAnsi"/>
                <w:kern w:val="1"/>
                <w:sz w:val="18"/>
                <w:szCs w:val="18"/>
                <w:lang w:eastAsia="es-ES"/>
              </w:rPr>
            </w:pPr>
            <w:r w:rsidRPr="001E4EC8">
              <w:rPr>
                <w:rFonts w:eastAsia="Times New Roman" w:cstheme="minorHAnsi"/>
                <w:kern w:val="1"/>
                <w:sz w:val="18"/>
                <w:szCs w:val="18"/>
                <w:lang w:eastAsia="es-ES"/>
              </w:rPr>
              <w:t>327.300,68</w:t>
            </w:r>
          </w:p>
        </w:tc>
        <w:tc>
          <w:tcPr>
            <w:tcW w:w="775" w:type="pct"/>
            <w:tcBorders>
              <w:bottom w:val="single" w:sz="8" w:space="0" w:color="auto"/>
            </w:tcBorders>
            <w:shd w:val="clear" w:color="auto" w:fill="auto"/>
            <w:noWrap/>
            <w:vAlign w:val="center"/>
          </w:tcPr>
          <w:p w:rsidR="001E4EC8" w:rsidRPr="001E4EC8" w:rsidRDefault="00344820" w:rsidP="001E4EC8">
            <w:pPr>
              <w:widowControl w:val="0"/>
              <w:overflowPunct w:val="0"/>
              <w:spacing w:before="20" w:after="0" w:line="240" w:lineRule="auto"/>
              <w:jc w:val="right"/>
              <w:rPr>
                <w:rFonts w:eastAsia="Times New Roman" w:cstheme="minorHAnsi"/>
                <w:strike/>
                <w:kern w:val="1"/>
                <w:sz w:val="18"/>
                <w:szCs w:val="18"/>
                <w:lang w:eastAsia="es-ES"/>
              </w:rPr>
            </w:pPr>
            <w:r w:rsidRPr="00344820">
              <w:rPr>
                <w:rFonts w:eastAsia="Times New Roman" w:cstheme="minorHAnsi"/>
                <w:kern w:val="1"/>
                <w:sz w:val="18"/>
                <w:szCs w:val="18"/>
                <w:lang w:eastAsia="es-ES"/>
              </w:rPr>
              <w:t>343.528,36</w:t>
            </w:r>
          </w:p>
        </w:tc>
        <w:tc>
          <w:tcPr>
            <w:tcW w:w="760" w:type="pct"/>
            <w:tcBorders>
              <w:bottom w:val="single" w:sz="8" w:space="0" w:color="auto"/>
            </w:tcBorders>
            <w:shd w:val="clear" w:color="auto" w:fill="auto"/>
            <w:noWrap/>
            <w:vAlign w:val="center"/>
            <w:hideMark/>
          </w:tcPr>
          <w:p w:rsidR="001E4EC8" w:rsidRPr="001E4EC8" w:rsidRDefault="001E4EC8" w:rsidP="001E4EC8">
            <w:pPr>
              <w:widowControl w:val="0"/>
              <w:overflowPunct w:val="0"/>
              <w:spacing w:before="20" w:after="0" w:line="240" w:lineRule="auto"/>
              <w:jc w:val="right"/>
              <w:rPr>
                <w:rFonts w:eastAsia="Times New Roman" w:cstheme="minorHAnsi"/>
                <w:kern w:val="1"/>
                <w:sz w:val="18"/>
                <w:szCs w:val="18"/>
                <w:lang w:eastAsia="es-ES"/>
              </w:rPr>
            </w:pPr>
            <w:r w:rsidRPr="001E4EC8">
              <w:rPr>
                <w:rFonts w:eastAsia="Times New Roman" w:cstheme="minorHAnsi"/>
                <w:kern w:val="1"/>
                <w:sz w:val="18"/>
                <w:szCs w:val="18"/>
                <w:lang w:eastAsia="es-ES"/>
              </w:rPr>
              <w:t>327.300,68</w:t>
            </w:r>
          </w:p>
        </w:tc>
      </w:tr>
      <w:bookmarkEnd w:id="58"/>
      <w:tr w:rsidR="001E4EC8" w:rsidRPr="001E4EC8" w:rsidTr="006863A1">
        <w:trPr>
          <w:trHeight w:val="340"/>
        </w:trPr>
        <w:tc>
          <w:tcPr>
            <w:tcW w:w="1913" w:type="pct"/>
            <w:tcBorders>
              <w:top w:val="single" w:sz="4" w:space="0" w:color="FFFFFF" w:themeColor="background1"/>
            </w:tcBorders>
            <w:shd w:val="clear" w:color="auto" w:fill="auto"/>
            <w:vAlign w:val="center"/>
            <w:hideMark/>
          </w:tcPr>
          <w:p w:rsidR="001E4EC8" w:rsidRPr="001E4EC8" w:rsidRDefault="001E4EC8" w:rsidP="001E4EC8">
            <w:pPr>
              <w:widowControl w:val="0"/>
              <w:overflowPunct w:val="0"/>
              <w:spacing w:before="20" w:after="0" w:line="240" w:lineRule="auto"/>
              <w:rPr>
                <w:rFonts w:eastAsia="Times New Roman" w:cstheme="minorHAnsi"/>
                <w:b/>
                <w:bCs/>
                <w:color w:val="31849B" w:themeColor="accent5" w:themeShade="BF"/>
                <w:kern w:val="1"/>
                <w:sz w:val="18"/>
                <w:szCs w:val="18"/>
                <w:lang w:eastAsia="es-ES"/>
              </w:rPr>
            </w:pPr>
          </w:p>
        </w:tc>
        <w:tc>
          <w:tcPr>
            <w:tcW w:w="776" w:type="pct"/>
            <w:tcBorders>
              <w:top w:val="single" w:sz="8" w:space="0" w:color="auto"/>
            </w:tcBorders>
            <w:shd w:val="clear" w:color="auto" w:fill="auto"/>
            <w:noWrap/>
            <w:vAlign w:val="center"/>
          </w:tcPr>
          <w:p w:rsidR="001E4EC8" w:rsidRPr="001E4EC8" w:rsidRDefault="00344820" w:rsidP="001E4EC8">
            <w:pPr>
              <w:widowControl w:val="0"/>
              <w:overflowPunct w:val="0"/>
              <w:spacing w:before="20" w:after="0" w:line="240" w:lineRule="auto"/>
              <w:jc w:val="right"/>
              <w:rPr>
                <w:rFonts w:eastAsia="Times New Roman" w:cstheme="minorHAnsi"/>
                <w:b/>
                <w:kern w:val="1"/>
                <w:sz w:val="18"/>
                <w:szCs w:val="18"/>
                <w:lang w:eastAsia="es-ES"/>
              </w:rPr>
            </w:pPr>
            <w:r w:rsidRPr="00344820">
              <w:rPr>
                <w:rFonts w:eastAsia="Times New Roman" w:cstheme="minorHAnsi"/>
                <w:b/>
                <w:kern w:val="1"/>
                <w:sz w:val="18"/>
                <w:szCs w:val="18"/>
                <w:lang w:eastAsia="es-ES"/>
              </w:rPr>
              <w:t>343.528,36</w:t>
            </w:r>
          </w:p>
        </w:tc>
        <w:tc>
          <w:tcPr>
            <w:tcW w:w="776" w:type="pct"/>
            <w:tcBorders>
              <w:top w:val="single" w:sz="8" w:space="0" w:color="auto"/>
            </w:tcBorders>
            <w:shd w:val="clear" w:color="auto" w:fill="auto"/>
            <w:noWrap/>
            <w:vAlign w:val="center"/>
            <w:hideMark/>
          </w:tcPr>
          <w:p w:rsidR="001E4EC8" w:rsidRPr="001E4EC8" w:rsidRDefault="001E4EC8" w:rsidP="001E4EC8">
            <w:pPr>
              <w:widowControl w:val="0"/>
              <w:overflowPunct w:val="0"/>
              <w:spacing w:before="20" w:after="0" w:line="240" w:lineRule="auto"/>
              <w:jc w:val="right"/>
              <w:rPr>
                <w:rFonts w:eastAsia="Times New Roman" w:cstheme="minorHAnsi"/>
                <w:b/>
                <w:kern w:val="1"/>
                <w:sz w:val="18"/>
                <w:szCs w:val="18"/>
                <w:lang w:eastAsia="es-ES"/>
              </w:rPr>
            </w:pPr>
            <w:r w:rsidRPr="001E4EC8">
              <w:rPr>
                <w:rFonts w:eastAsia="Times New Roman" w:cstheme="minorHAnsi"/>
                <w:b/>
                <w:kern w:val="1"/>
                <w:sz w:val="18"/>
                <w:szCs w:val="18"/>
                <w:lang w:eastAsia="es-ES"/>
              </w:rPr>
              <w:t>327.300,68</w:t>
            </w:r>
          </w:p>
        </w:tc>
        <w:tc>
          <w:tcPr>
            <w:tcW w:w="775" w:type="pct"/>
            <w:tcBorders>
              <w:top w:val="single" w:sz="8" w:space="0" w:color="auto"/>
            </w:tcBorders>
            <w:shd w:val="clear" w:color="auto" w:fill="auto"/>
            <w:noWrap/>
            <w:vAlign w:val="center"/>
          </w:tcPr>
          <w:p w:rsidR="001E4EC8" w:rsidRPr="001E4EC8" w:rsidRDefault="00344820" w:rsidP="001E4EC8">
            <w:pPr>
              <w:widowControl w:val="0"/>
              <w:overflowPunct w:val="0"/>
              <w:spacing w:before="20" w:after="0" w:line="240" w:lineRule="auto"/>
              <w:jc w:val="right"/>
              <w:rPr>
                <w:rFonts w:eastAsia="Times New Roman" w:cstheme="minorHAnsi"/>
                <w:b/>
                <w:strike/>
                <w:kern w:val="1"/>
                <w:sz w:val="18"/>
                <w:szCs w:val="18"/>
                <w:lang w:eastAsia="es-ES"/>
              </w:rPr>
            </w:pPr>
            <w:r w:rsidRPr="00344820">
              <w:rPr>
                <w:rFonts w:eastAsia="Times New Roman" w:cstheme="minorHAnsi"/>
                <w:b/>
                <w:kern w:val="1"/>
                <w:sz w:val="18"/>
                <w:szCs w:val="18"/>
                <w:lang w:eastAsia="es-ES"/>
              </w:rPr>
              <w:t>343.528,36</w:t>
            </w:r>
          </w:p>
        </w:tc>
        <w:tc>
          <w:tcPr>
            <w:tcW w:w="760" w:type="pct"/>
            <w:tcBorders>
              <w:top w:val="single" w:sz="8" w:space="0" w:color="auto"/>
            </w:tcBorders>
            <w:shd w:val="clear" w:color="auto" w:fill="auto"/>
            <w:noWrap/>
            <w:vAlign w:val="center"/>
            <w:hideMark/>
          </w:tcPr>
          <w:p w:rsidR="001E4EC8" w:rsidRPr="001E4EC8" w:rsidRDefault="001E4EC8" w:rsidP="001E4EC8">
            <w:pPr>
              <w:widowControl w:val="0"/>
              <w:overflowPunct w:val="0"/>
              <w:spacing w:before="20" w:after="0" w:line="240" w:lineRule="auto"/>
              <w:jc w:val="right"/>
              <w:rPr>
                <w:rFonts w:eastAsia="Times New Roman" w:cstheme="minorHAnsi"/>
                <w:b/>
                <w:kern w:val="1"/>
                <w:sz w:val="18"/>
                <w:szCs w:val="18"/>
                <w:lang w:eastAsia="es-ES"/>
              </w:rPr>
            </w:pPr>
            <w:r w:rsidRPr="001E4EC8">
              <w:rPr>
                <w:rFonts w:eastAsia="Times New Roman" w:cstheme="minorHAnsi"/>
                <w:b/>
                <w:kern w:val="1"/>
                <w:sz w:val="18"/>
                <w:szCs w:val="18"/>
                <w:lang w:eastAsia="es-ES"/>
              </w:rPr>
              <w:t>327.300,68</w:t>
            </w:r>
          </w:p>
        </w:tc>
      </w:tr>
      <w:bookmarkEnd w:id="57"/>
      <w:bookmarkEnd w:id="59"/>
    </w:tbl>
    <w:p w:rsidR="001E4EC8" w:rsidRPr="001E4EC8" w:rsidRDefault="001E4EC8" w:rsidP="001E4EC8">
      <w:pPr>
        <w:widowControl w:val="0"/>
        <w:overflowPunct w:val="0"/>
        <w:spacing w:after="0"/>
        <w:ind w:right="-136"/>
        <w:rPr>
          <w:rFonts w:eastAsia="Times New Roman" w:cstheme="minorHAnsi"/>
          <w:kern w:val="1"/>
          <w:szCs w:val="24"/>
          <w:u w:val="single"/>
          <w:lang w:eastAsia="ar-SA"/>
        </w:rPr>
      </w:pPr>
    </w:p>
    <w:p w:rsidR="001E4EC8" w:rsidRPr="001E4EC8" w:rsidRDefault="001E4EC8" w:rsidP="001E4EC8">
      <w:pPr>
        <w:widowControl w:val="0"/>
        <w:overflowPunct w:val="0"/>
        <w:spacing w:after="0"/>
        <w:ind w:right="-136"/>
        <w:jc w:val="both"/>
        <w:rPr>
          <w:rFonts w:eastAsia="Times New Roman" w:cstheme="minorHAnsi"/>
          <w:kern w:val="1"/>
          <w:szCs w:val="24"/>
          <w:u w:val="single"/>
          <w:lang w:eastAsia="ar-SA"/>
        </w:rPr>
      </w:pPr>
    </w:p>
    <w:tbl>
      <w:tblPr>
        <w:tblW w:w="0" w:type="auto"/>
        <w:jc w:val="center"/>
        <w:tblCellMar>
          <w:left w:w="70" w:type="dxa"/>
          <w:right w:w="70" w:type="dxa"/>
        </w:tblCellMar>
        <w:tblLook w:val="04A0" w:firstRow="1" w:lastRow="0" w:firstColumn="1" w:lastColumn="0" w:noHBand="0" w:noVBand="1"/>
      </w:tblPr>
      <w:tblGrid>
        <w:gridCol w:w="5008"/>
        <w:gridCol w:w="1571"/>
        <w:gridCol w:w="1727"/>
      </w:tblGrid>
      <w:tr w:rsidR="001E4EC8" w:rsidRPr="001E4EC8" w:rsidTr="004A6971">
        <w:trPr>
          <w:trHeight w:val="340"/>
          <w:jc w:val="center"/>
        </w:trPr>
        <w:tc>
          <w:tcPr>
            <w:tcW w:w="5008" w:type="dxa"/>
            <w:tcBorders>
              <w:top w:val="nil"/>
              <w:left w:val="nil"/>
              <w:bottom w:val="nil"/>
              <w:right w:val="nil"/>
            </w:tcBorders>
            <w:shd w:val="clear" w:color="auto" w:fill="auto"/>
            <w:vAlign w:val="center"/>
          </w:tcPr>
          <w:p w:rsidR="001E4EC8" w:rsidRPr="001E4EC8" w:rsidRDefault="001E4EC8" w:rsidP="001E4EC8">
            <w:pPr>
              <w:spacing w:after="0" w:line="240" w:lineRule="auto"/>
              <w:jc w:val="both"/>
              <w:rPr>
                <w:rFonts w:eastAsia="Times New Roman" w:cstheme="minorHAnsi"/>
                <w:b/>
                <w:bCs/>
                <w:sz w:val="18"/>
                <w:szCs w:val="18"/>
                <w:lang w:eastAsia="es-ES"/>
              </w:rPr>
            </w:pPr>
            <w:r w:rsidRPr="001E4EC8">
              <w:rPr>
                <w:rFonts w:eastAsia="Times New Roman" w:cstheme="minorHAnsi"/>
                <w:b/>
                <w:bCs/>
                <w:sz w:val="18"/>
                <w:szCs w:val="18"/>
                <w:lang w:eastAsia="es-ES"/>
              </w:rPr>
              <w:t>Débitos y partidas a pagar. Derivados y otros</w:t>
            </w:r>
          </w:p>
        </w:tc>
        <w:tc>
          <w:tcPr>
            <w:tcW w:w="1571" w:type="dxa"/>
            <w:tcBorders>
              <w:top w:val="nil"/>
              <w:left w:val="nil"/>
              <w:right w:val="single" w:sz="4" w:space="0" w:color="FFFFFF" w:themeColor="background1"/>
            </w:tcBorders>
            <w:shd w:val="clear" w:color="auto" w:fill="auto"/>
            <w:vAlign w:val="center"/>
          </w:tcPr>
          <w:p w:rsidR="001E4EC8" w:rsidRPr="001E4EC8" w:rsidRDefault="001E4EC8" w:rsidP="001E4EC8">
            <w:pPr>
              <w:spacing w:after="0" w:line="240" w:lineRule="auto"/>
              <w:jc w:val="center"/>
              <w:rPr>
                <w:rFonts w:eastAsia="Times New Roman" w:cstheme="minorHAnsi"/>
                <w:b/>
                <w:bCs/>
                <w:color w:val="FFFFFF" w:themeColor="background1"/>
                <w:sz w:val="18"/>
                <w:szCs w:val="18"/>
                <w:lang w:eastAsia="es-ES"/>
              </w:rPr>
            </w:pPr>
          </w:p>
        </w:tc>
        <w:tc>
          <w:tcPr>
            <w:tcW w:w="1727" w:type="dxa"/>
            <w:tcBorders>
              <w:top w:val="nil"/>
              <w:left w:val="single" w:sz="4" w:space="0" w:color="FFFFFF" w:themeColor="background1"/>
              <w:right w:val="nil"/>
            </w:tcBorders>
            <w:shd w:val="clear" w:color="auto" w:fill="auto"/>
            <w:vAlign w:val="center"/>
          </w:tcPr>
          <w:p w:rsidR="001E4EC8" w:rsidRPr="001E4EC8" w:rsidRDefault="001E4EC8" w:rsidP="001E4EC8">
            <w:pPr>
              <w:spacing w:after="0" w:line="240" w:lineRule="auto"/>
              <w:jc w:val="right"/>
              <w:rPr>
                <w:rFonts w:eastAsia="Times New Roman" w:cstheme="minorHAnsi"/>
                <w:b/>
                <w:bCs/>
                <w:color w:val="FFFFFF" w:themeColor="background1"/>
                <w:sz w:val="18"/>
                <w:szCs w:val="18"/>
                <w:lang w:eastAsia="es-ES"/>
              </w:rPr>
            </w:pP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1E4EC8" w:rsidRDefault="001E4EC8" w:rsidP="001E4EC8">
            <w:pPr>
              <w:spacing w:after="0" w:line="240" w:lineRule="auto"/>
              <w:jc w:val="both"/>
              <w:rPr>
                <w:rFonts w:eastAsia="Times New Roman" w:cstheme="minorHAnsi"/>
                <w:b/>
                <w:bCs/>
                <w:sz w:val="18"/>
                <w:szCs w:val="18"/>
                <w:lang w:eastAsia="es-ES"/>
              </w:rPr>
            </w:pPr>
            <w:bookmarkStart w:id="60" w:name="OLE_LINK88"/>
            <w:bookmarkStart w:id="61" w:name="OLE_LINK89"/>
            <w:bookmarkStart w:id="62" w:name="OLE_LINK90"/>
            <w:bookmarkStart w:id="63" w:name="OLE_LINK368"/>
            <w:bookmarkStart w:id="64" w:name="OLE_LINK369"/>
          </w:p>
        </w:tc>
        <w:tc>
          <w:tcPr>
            <w:tcW w:w="1571" w:type="dxa"/>
            <w:tcBorders>
              <w:top w:val="nil"/>
              <w:left w:val="nil"/>
              <w:right w:val="single" w:sz="4" w:space="0" w:color="FFFFFF" w:themeColor="background1"/>
            </w:tcBorders>
            <w:shd w:val="clear" w:color="auto" w:fill="808080" w:themeFill="background1" w:themeFillShade="80"/>
            <w:vAlign w:val="center"/>
            <w:hideMark/>
          </w:tcPr>
          <w:p w:rsidR="001E4EC8" w:rsidRPr="001E4EC8" w:rsidRDefault="001E4EC8" w:rsidP="001E4EC8">
            <w:pPr>
              <w:spacing w:after="0" w:line="240" w:lineRule="auto"/>
              <w:jc w:val="center"/>
              <w:rPr>
                <w:rFonts w:eastAsia="Times New Roman" w:cstheme="minorHAnsi"/>
                <w:b/>
                <w:bCs/>
                <w:color w:val="FFFFFF" w:themeColor="background1"/>
                <w:sz w:val="18"/>
                <w:szCs w:val="18"/>
                <w:lang w:eastAsia="es-ES"/>
              </w:rPr>
            </w:pPr>
            <w:r w:rsidRPr="001E4EC8">
              <w:rPr>
                <w:rFonts w:eastAsia="Times New Roman" w:cstheme="minorHAnsi"/>
                <w:b/>
                <w:bCs/>
                <w:color w:val="FFFFFF" w:themeColor="background1"/>
                <w:sz w:val="18"/>
                <w:szCs w:val="18"/>
                <w:lang w:eastAsia="es-ES"/>
              </w:rPr>
              <w:t>31/12/2021</w:t>
            </w:r>
          </w:p>
        </w:tc>
        <w:tc>
          <w:tcPr>
            <w:tcW w:w="1727" w:type="dxa"/>
            <w:tcBorders>
              <w:top w:val="nil"/>
              <w:left w:val="single" w:sz="4" w:space="0" w:color="FFFFFF" w:themeColor="background1"/>
              <w:right w:val="nil"/>
            </w:tcBorders>
            <w:shd w:val="clear" w:color="auto" w:fill="808080" w:themeFill="background1" w:themeFillShade="80"/>
            <w:vAlign w:val="center"/>
            <w:hideMark/>
          </w:tcPr>
          <w:p w:rsidR="001E4EC8" w:rsidRPr="001E4EC8" w:rsidRDefault="001E4EC8" w:rsidP="001E4EC8">
            <w:pPr>
              <w:spacing w:after="0" w:line="240" w:lineRule="auto"/>
              <w:jc w:val="right"/>
              <w:rPr>
                <w:rFonts w:eastAsia="Times New Roman" w:cstheme="minorHAnsi"/>
                <w:b/>
                <w:bCs/>
                <w:color w:val="FFFFFF" w:themeColor="background1"/>
                <w:sz w:val="18"/>
                <w:szCs w:val="18"/>
                <w:lang w:eastAsia="es-ES"/>
              </w:rPr>
            </w:pPr>
            <w:r w:rsidRPr="001E4EC8">
              <w:rPr>
                <w:rFonts w:eastAsia="Times New Roman" w:cstheme="minorHAnsi"/>
                <w:b/>
                <w:bCs/>
                <w:color w:val="FFFFFF" w:themeColor="background1"/>
                <w:sz w:val="18"/>
                <w:szCs w:val="18"/>
                <w:lang w:eastAsia="es-ES"/>
              </w:rPr>
              <w:t>31/12/2020</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1E4EC8" w:rsidRDefault="001E4EC8" w:rsidP="001E4EC8">
            <w:pPr>
              <w:spacing w:after="0" w:line="240" w:lineRule="auto"/>
              <w:jc w:val="both"/>
              <w:rPr>
                <w:rFonts w:eastAsia="Times New Roman" w:cstheme="minorHAnsi"/>
                <w:sz w:val="18"/>
                <w:szCs w:val="18"/>
                <w:lang w:eastAsia="es-ES"/>
              </w:rPr>
            </w:pPr>
            <w:r w:rsidRPr="001E4EC8">
              <w:rPr>
                <w:rFonts w:eastAsia="Times New Roman" w:cstheme="minorHAnsi"/>
                <w:sz w:val="18"/>
                <w:szCs w:val="18"/>
                <w:lang w:eastAsia="es-ES"/>
              </w:rPr>
              <w:t xml:space="preserve">Proveedores </w:t>
            </w:r>
          </w:p>
        </w:tc>
        <w:tc>
          <w:tcPr>
            <w:tcW w:w="1571" w:type="dxa"/>
            <w:tcBorders>
              <w:left w:val="nil"/>
              <w:bottom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2.853,28</w:t>
            </w:r>
          </w:p>
        </w:tc>
        <w:tc>
          <w:tcPr>
            <w:tcW w:w="1727" w:type="dxa"/>
            <w:tcBorders>
              <w:left w:val="nil"/>
              <w:bottom w:val="nil"/>
              <w:right w:val="nil"/>
            </w:tcBorders>
            <w:shd w:val="clear" w:color="auto" w:fill="auto"/>
            <w:vAlign w:val="center"/>
            <w:hideMark/>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9.558,23</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tcPr>
          <w:p w:rsidR="001E4EC8" w:rsidRPr="001E4EC8" w:rsidRDefault="001E4EC8" w:rsidP="001E4EC8">
            <w:pPr>
              <w:spacing w:after="0" w:line="240" w:lineRule="auto"/>
              <w:jc w:val="both"/>
              <w:rPr>
                <w:rFonts w:eastAsia="Times New Roman" w:cstheme="minorHAnsi"/>
                <w:sz w:val="18"/>
                <w:szCs w:val="18"/>
                <w:lang w:eastAsia="es-ES"/>
              </w:rPr>
            </w:pPr>
            <w:r w:rsidRPr="001E4EC8">
              <w:rPr>
                <w:rFonts w:eastAsia="Times New Roman" w:cstheme="minorHAnsi"/>
                <w:sz w:val="18"/>
                <w:szCs w:val="18"/>
                <w:lang w:eastAsia="es-ES"/>
              </w:rPr>
              <w:t xml:space="preserve">Beneficiarios-acreedores </w:t>
            </w:r>
          </w:p>
        </w:tc>
        <w:tc>
          <w:tcPr>
            <w:tcW w:w="1571" w:type="dxa"/>
            <w:tcBorders>
              <w:left w:val="nil"/>
              <w:bottom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303.001,04</w:t>
            </w:r>
          </w:p>
        </w:tc>
        <w:tc>
          <w:tcPr>
            <w:tcW w:w="1727" w:type="dxa"/>
            <w:tcBorders>
              <w:left w:val="nil"/>
              <w:bottom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289.163,08</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1E4EC8" w:rsidRDefault="001E4EC8" w:rsidP="001E4EC8">
            <w:pPr>
              <w:spacing w:after="0" w:line="240" w:lineRule="auto"/>
              <w:jc w:val="both"/>
              <w:rPr>
                <w:rFonts w:eastAsia="Times New Roman" w:cstheme="minorHAnsi"/>
                <w:sz w:val="18"/>
                <w:szCs w:val="18"/>
                <w:lang w:eastAsia="es-ES"/>
              </w:rPr>
            </w:pPr>
            <w:r w:rsidRPr="001E4EC8">
              <w:rPr>
                <w:rFonts w:eastAsia="Times New Roman" w:cstheme="minorHAnsi"/>
                <w:sz w:val="18"/>
                <w:szCs w:val="18"/>
                <w:lang w:eastAsia="es-ES"/>
              </w:rPr>
              <w:t xml:space="preserve">Proveedores, partes vinculadas </w:t>
            </w:r>
          </w:p>
        </w:tc>
        <w:tc>
          <w:tcPr>
            <w:tcW w:w="1571" w:type="dxa"/>
            <w:tcBorders>
              <w:top w:val="nil"/>
              <w:left w:val="nil"/>
              <w:bottom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28.647,17</w:t>
            </w:r>
          </w:p>
        </w:tc>
        <w:tc>
          <w:tcPr>
            <w:tcW w:w="1727" w:type="dxa"/>
            <w:tcBorders>
              <w:top w:val="nil"/>
              <w:left w:val="nil"/>
              <w:bottom w:val="nil"/>
              <w:right w:val="nil"/>
            </w:tcBorders>
            <w:shd w:val="clear" w:color="auto" w:fill="auto"/>
            <w:vAlign w:val="center"/>
            <w:hideMark/>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3.303,00</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1E4EC8" w:rsidRDefault="001E4EC8" w:rsidP="001E4EC8">
            <w:pPr>
              <w:spacing w:after="0" w:line="240" w:lineRule="auto"/>
              <w:jc w:val="both"/>
              <w:rPr>
                <w:rFonts w:eastAsia="Times New Roman" w:cstheme="minorHAnsi"/>
                <w:sz w:val="18"/>
                <w:szCs w:val="18"/>
                <w:lang w:eastAsia="es-ES"/>
              </w:rPr>
            </w:pPr>
            <w:r w:rsidRPr="001E4EC8">
              <w:rPr>
                <w:rFonts w:eastAsia="Times New Roman" w:cstheme="minorHAnsi"/>
                <w:sz w:val="18"/>
                <w:szCs w:val="18"/>
                <w:lang w:eastAsia="es-ES"/>
              </w:rPr>
              <w:t xml:space="preserve">Acreedores varios </w:t>
            </w:r>
          </w:p>
        </w:tc>
        <w:tc>
          <w:tcPr>
            <w:tcW w:w="1571" w:type="dxa"/>
            <w:tcBorders>
              <w:top w:val="nil"/>
              <w:left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9.001,87</w:t>
            </w:r>
          </w:p>
        </w:tc>
        <w:tc>
          <w:tcPr>
            <w:tcW w:w="1727" w:type="dxa"/>
            <w:tcBorders>
              <w:top w:val="nil"/>
              <w:left w:val="nil"/>
              <w:right w:val="nil"/>
            </w:tcBorders>
            <w:shd w:val="clear" w:color="auto" w:fill="auto"/>
            <w:vAlign w:val="center"/>
            <w:hideMark/>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23.791,97</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344820" w:rsidRDefault="001E4EC8" w:rsidP="001E4EC8">
            <w:pPr>
              <w:spacing w:after="0" w:line="240" w:lineRule="auto"/>
              <w:jc w:val="both"/>
              <w:rPr>
                <w:rFonts w:eastAsia="Times New Roman" w:cstheme="minorHAnsi"/>
                <w:sz w:val="18"/>
                <w:szCs w:val="18"/>
                <w:lang w:eastAsia="es-ES"/>
              </w:rPr>
            </w:pPr>
            <w:r w:rsidRPr="00344820">
              <w:rPr>
                <w:rFonts w:eastAsia="Times New Roman" w:cstheme="minorHAnsi"/>
                <w:sz w:val="18"/>
                <w:szCs w:val="18"/>
                <w:lang w:eastAsia="es-ES"/>
              </w:rPr>
              <w:t>Fianzas recibidas</w:t>
            </w:r>
          </w:p>
        </w:tc>
        <w:tc>
          <w:tcPr>
            <w:tcW w:w="1571" w:type="dxa"/>
            <w:tcBorders>
              <w:top w:val="nil"/>
              <w:left w:val="nil"/>
              <w:right w:val="nil"/>
            </w:tcBorders>
            <w:shd w:val="clear" w:color="auto" w:fill="auto"/>
            <w:vAlign w:val="center"/>
          </w:tcPr>
          <w:p w:rsidR="001E4EC8" w:rsidRPr="00344820" w:rsidRDefault="00C10D3A" w:rsidP="001E4EC8">
            <w:pPr>
              <w:spacing w:after="0" w:line="240" w:lineRule="auto"/>
              <w:jc w:val="right"/>
              <w:rPr>
                <w:rFonts w:eastAsia="Times New Roman" w:cstheme="minorHAnsi"/>
                <w:sz w:val="18"/>
                <w:szCs w:val="18"/>
                <w:lang w:eastAsia="es-ES"/>
              </w:rPr>
            </w:pPr>
            <w:r>
              <w:rPr>
                <w:rFonts w:eastAsia="Times New Roman" w:cstheme="minorHAnsi"/>
                <w:sz w:val="18"/>
                <w:szCs w:val="18"/>
                <w:lang w:eastAsia="es-ES"/>
              </w:rPr>
              <w:t>-</w:t>
            </w:r>
          </w:p>
        </w:tc>
        <w:tc>
          <w:tcPr>
            <w:tcW w:w="1727" w:type="dxa"/>
            <w:tcBorders>
              <w:top w:val="nil"/>
              <w:left w:val="nil"/>
              <w:right w:val="nil"/>
            </w:tcBorders>
            <w:shd w:val="clear" w:color="auto" w:fill="auto"/>
            <w:vAlign w:val="center"/>
            <w:hideMark/>
          </w:tcPr>
          <w:p w:rsidR="001E4EC8" w:rsidRPr="00344820" w:rsidRDefault="001E4EC8" w:rsidP="001E4EC8">
            <w:pPr>
              <w:spacing w:after="0" w:line="240" w:lineRule="auto"/>
              <w:jc w:val="right"/>
              <w:rPr>
                <w:rFonts w:eastAsia="Times New Roman" w:cstheme="minorHAnsi"/>
                <w:sz w:val="18"/>
                <w:szCs w:val="18"/>
                <w:lang w:eastAsia="es-ES"/>
              </w:rPr>
            </w:pPr>
            <w:r w:rsidRPr="00344820">
              <w:rPr>
                <w:rFonts w:eastAsia="Times New Roman" w:cstheme="minorHAnsi"/>
                <w:sz w:val="18"/>
                <w:szCs w:val="18"/>
                <w:lang w:eastAsia="es-ES"/>
              </w:rPr>
              <w:t>500,00</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tcPr>
          <w:p w:rsidR="001E4EC8" w:rsidRPr="001E4EC8" w:rsidRDefault="001E4EC8" w:rsidP="001E4EC8">
            <w:pPr>
              <w:spacing w:after="0" w:line="240" w:lineRule="auto"/>
              <w:jc w:val="both"/>
              <w:rPr>
                <w:rFonts w:eastAsia="Times New Roman" w:cstheme="minorHAnsi"/>
                <w:sz w:val="18"/>
                <w:szCs w:val="18"/>
                <w:lang w:eastAsia="es-ES"/>
              </w:rPr>
            </w:pPr>
            <w:r w:rsidRPr="001E4EC8">
              <w:rPr>
                <w:rFonts w:eastAsia="Times New Roman" w:cstheme="minorHAnsi"/>
                <w:sz w:val="18"/>
                <w:szCs w:val="18"/>
                <w:lang w:eastAsia="es-ES"/>
              </w:rPr>
              <w:t>Partidas pendientes de aplicación</w:t>
            </w:r>
          </w:p>
        </w:tc>
        <w:tc>
          <w:tcPr>
            <w:tcW w:w="1571" w:type="dxa"/>
            <w:tcBorders>
              <w:top w:val="nil"/>
              <w:left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25,00</w:t>
            </w:r>
          </w:p>
        </w:tc>
        <w:tc>
          <w:tcPr>
            <w:tcW w:w="1727" w:type="dxa"/>
            <w:tcBorders>
              <w:top w:val="nil"/>
              <w:left w:val="nil"/>
              <w:right w:val="nil"/>
            </w:tcBorders>
            <w:shd w:val="clear" w:color="auto" w:fill="auto"/>
            <w:vAlign w:val="center"/>
          </w:tcPr>
          <w:p w:rsidR="001E4EC8" w:rsidRPr="001E4EC8" w:rsidRDefault="00C10D3A" w:rsidP="001E4EC8">
            <w:pPr>
              <w:spacing w:after="0" w:line="240" w:lineRule="auto"/>
              <w:jc w:val="right"/>
              <w:rPr>
                <w:rFonts w:eastAsia="Times New Roman" w:cstheme="minorHAnsi"/>
                <w:sz w:val="18"/>
                <w:szCs w:val="18"/>
                <w:lang w:eastAsia="es-ES"/>
              </w:rPr>
            </w:pPr>
            <w:r>
              <w:rPr>
                <w:rFonts w:eastAsia="Times New Roman" w:cstheme="minorHAnsi"/>
                <w:sz w:val="18"/>
                <w:szCs w:val="18"/>
                <w:lang w:eastAsia="es-ES"/>
              </w:rPr>
              <w:t>-</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tcPr>
          <w:p w:rsidR="001E4EC8" w:rsidRPr="001E4EC8" w:rsidRDefault="001E4EC8" w:rsidP="001E4EC8">
            <w:pPr>
              <w:spacing w:after="0" w:line="240" w:lineRule="auto"/>
              <w:jc w:val="both"/>
              <w:rPr>
                <w:rFonts w:eastAsia="Times New Roman" w:cstheme="minorHAnsi"/>
                <w:sz w:val="18"/>
                <w:szCs w:val="18"/>
                <w:highlight w:val="cyan"/>
                <w:lang w:eastAsia="es-ES"/>
              </w:rPr>
            </w:pPr>
            <w:r w:rsidRPr="001E4EC8">
              <w:rPr>
                <w:rFonts w:eastAsia="Times New Roman" w:cstheme="minorHAnsi"/>
                <w:sz w:val="18"/>
                <w:szCs w:val="18"/>
                <w:lang w:eastAsia="es-ES"/>
              </w:rPr>
              <w:t>Proveedores inmovilizado</w:t>
            </w:r>
          </w:p>
        </w:tc>
        <w:tc>
          <w:tcPr>
            <w:tcW w:w="1571" w:type="dxa"/>
            <w:tcBorders>
              <w:left w:val="nil"/>
              <w:bottom w:val="single" w:sz="8" w:space="0" w:color="auto"/>
              <w:right w:val="nil"/>
            </w:tcBorders>
            <w:shd w:val="clear" w:color="auto" w:fill="auto"/>
            <w:vAlign w:val="center"/>
          </w:tcPr>
          <w:p w:rsidR="001E4EC8" w:rsidRPr="001E4EC8" w:rsidRDefault="00C10D3A" w:rsidP="001E4EC8">
            <w:pPr>
              <w:spacing w:after="0" w:line="240" w:lineRule="auto"/>
              <w:jc w:val="right"/>
              <w:rPr>
                <w:rFonts w:eastAsia="Times New Roman" w:cstheme="minorHAnsi"/>
                <w:sz w:val="18"/>
                <w:szCs w:val="18"/>
                <w:lang w:eastAsia="es-ES"/>
              </w:rPr>
            </w:pPr>
            <w:r>
              <w:rPr>
                <w:rFonts w:eastAsia="Times New Roman" w:cstheme="minorHAnsi"/>
                <w:sz w:val="18"/>
                <w:szCs w:val="18"/>
                <w:lang w:eastAsia="es-ES"/>
              </w:rPr>
              <w:t>-</w:t>
            </w:r>
          </w:p>
        </w:tc>
        <w:tc>
          <w:tcPr>
            <w:tcW w:w="1727" w:type="dxa"/>
            <w:tcBorders>
              <w:left w:val="nil"/>
              <w:bottom w:val="single" w:sz="8" w:space="0" w:color="auto"/>
              <w:right w:val="nil"/>
            </w:tcBorders>
            <w:shd w:val="clear" w:color="auto" w:fill="auto"/>
            <w:vAlign w:val="center"/>
          </w:tcPr>
          <w:p w:rsidR="001E4EC8" w:rsidRPr="001E4EC8" w:rsidRDefault="001E4EC8" w:rsidP="001E4EC8">
            <w:pPr>
              <w:spacing w:after="0" w:line="240" w:lineRule="auto"/>
              <w:jc w:val="right"/>
              <w:rPr>
                <w:rFonts w:eastAsia="Times New Roman" w:cstheme="minorHAnsi"/>
                <w:sz w:val="18"/>
                <w:szCs w:val="18"/>
                <w:lang w:eastAsia="es-ES"/>
              </w:rPr>
            </w:pPr>
            <w:r w:rsidRPr="001E4EC8">
              <w:rPr>
                <w:rFonts w:eastAsia="Times New Roman" w:cstheme="minorHAnsi"/>
                <w:sz w:val="18"/>
                <w:szCs w:val="18"/>
                <w:lang w:eastAsia="es-ES"/>
              </w:rPr>
              <w:t>984,40</w:t>
            </w:r>
          </w:p>
        </w:tc>
      </w:tr>
      <w:tr w:rsidR="001E4EC8" w:rsidRPr="001E4EC8" w:rsidTr="004A6971">
        <w:trPr>
          <w:trHeight w:val="340"/>
          <w:jc w:val="center"/>
        </w:trPr>
        <w:tc>
          <w:tcPr>
            <w:tcW w:w="5008" w:type="dxa"/>
            <w:tcBorders>
              <w:top w:val="nil"/>
              <w:left w:val="nil"/>
              <w:bottom w:val="nil"/>
              <w:right w:val="nil"/>
            </w:tcBorders>
            <w:shd w:val="clear" w:color="auto" w:fill="auto"/>
            <w:vAlign w:val="center"/>
            <w:hideMark/>
          </w:tcPr>
          <w:p w:rsidR="001E4EC8" w:rsidRPr="001E4EC8" w:rsidRDefault="001E4EC8" w:rsidP="001E4EC8">
            <w:pPr>
              <w:spacing w:after="0" w:line="240" w:lineRule="auto"/>
              <w:rPr>
                <w:rFonts w:eastAsia="Times New Roman" w:cstheme="minorHAnsi"/>
                <w:sz w:val="18"/>
                <w:szCs w:val="18"/>
                <w:lang w:eastAsia="es-ES"/>
              </w:rPr>
            </w:pPr>
          </w:p>
        </w:tc>
        <w:tc>
          <w:tcPr>
            <w:tcW w:w="1571" w:type="dxa"/>
            <w:tcBorders>
              <w:top w:val="nil"/>
              <w:left w:val="nil"/>
              <w:bottom w:val="nil"/>
              <w:right w:val="nil"/>
            </w:tcBorders>
            <w:shd w:val="clear" w:color="auto" w:fill="auto"/>
            <w:vAlign w:val="center"/>
          </w:tcPr>
          <w:p w:rsidR="001E4EC8" w:rsidRPr="001E4EC8" w:rsidRDefault="00344820" w:rsidP="001E4EC8">
            <w:pPr>
              <w:spacing w:after="0" w:line="240" w:lineRule="auto"/>
              <w:jc w:val="right"/>
              <w:rPr>
                <w:rFonts w:eastAsia="Times New Roman" w:cstheme="minorHAnsi"/>
                <w:b/>
                <w:bCs/>
                <w:sz w:val="18"/>
                <w:szCs w:val="18"/>
                <w:lang w:eastAsia="es-ES"/>
              </w:rPr>
            </w:pPr>
            <w:r>
              <w:rPr>
                <w:rFonts w:eastAsia="Times New Roman" w:cstheme="minorHAnsi"/>
                <w:b/>
                <w:bCs/>
                <w:sz w:val="18"/>
                <w:szCs w:val="18"/>
                <w:lang w:eastAsia="es-ES"/>
              </w:rPr>
              <w:t>343.528,36</w:t>
            </w:r>
          </w:p>
        </w:tc>
        <w:tc>
          <w:tcPr>
            <w:tcW w:w="1727" w:type="dxa"/>
            <w:tcBorders>
              <w:top w:val="nil"/>
              <w:left w:val="nil"/>
              <w:bottom w:val="nil"/>
              <w:right w:val="nil"/>
            </w:tcBorders>
            <w:shd w:val="clear" w:color="auto" w:fill="auto"/>
            <w:vAlign w:val="center"/>
          </w:tcPr>
          <w:p w:rsidR="001E4EC8" w:rsidRPr="001E4EC8" w:rsidRDefault="001E4EC8" w:rsidP="001E4EC8">
            <w:pPr>
              <w:spacing w:after="0" w:line="240" w:lineRule="auto"/>
              <w:jc w:val="right"/>
              <w:rPr>
                <w:rFonts w:eastAsia="Times New Roman" w:cstheme="minorHAnsi"/>
                <w:b/>
                <w:bCs/>
                <w:sz w:val="18"/>
                <w:szCs w:val="18"/>
                <w:lang w:eastAsia="es-ES"/>
              </w:rPr>
            </w:pPr>
            <w:r w:rsidRPr="001E4EC8">
              <w:rPr>
                <w:rFonts w:eastAsia="Times New Roman" w:cstheme="minorHAnsi"/>
                <w:b/>
                <w:bCs/>
                <w:sz w:val="18"/>
                <w:szCs w:val="18"/>
                <w:lang w:eastAsia="es-ES"/>
              </w:rPr>
              <w:t>327.300,68</w:t>
            </w:r>
          </w:p>
        </w:tc>
      </w:tr>
      <w:bookmarkEnd w:id="60"/>
      <w:bookmarkEnd w:id="61"/>
      <w:bookmarkEnd w:id="62"/>
      <w:bookmarkEnd w:id="63"/>
      <w:bookmarkEnd w:id="64"/>
    </w:tbl>
    <w:p w:rsidR="001E4EC8" w:rsidRDefault="001E4EC8" w:rsidP="00661FD0">
      <w:pPr>
        <w:spacing w:after="0"/>
        <w:ind w:right="-86"/>
        <w:jc w:val="right"/>
        <w:rPr>
          <w:b/>
          <w:sz w:val="32"/>
          <w:szCs w:val="36"/>
          <w:highlight w:val="yellow"/>
        </w:rPr>
      </w:pPr>
    </w:p>
    <w:p w:rsidR="001E4EC8" w:rsidRDefault="001E4EC8">
      <w:pPr>
        <w:rPr>
          <w:b/>
          <w:sz w:val="32"/>
          <w:szCs w:val="36"/>
          <w:highlight w:val="yellow"/>
        </w:rPr>
      </w:pPr>
      <w:r>
        <w:rPr>
          <w:b/>
          <w:sz w:val="32"/>
          <w:szCs w:val="36"/>
          <w:highlight w:val="yellow"/>
        </w:rPr>
        <w:br w:type="page"/>
      </w:r>
    </w:p>
    <w:p w:rsidR="00010D5B" w:rsidRPr="001E4EC8" w:rsidRDefault="0040325B" w:rsidP="00661FD0">
      <w:pPr>
        <w:spacing w:after="0"/>
        <w:ind w:right="-86"/>
        <w:jc w:val="right"/>
        <w:rPr>
          <w:rFonts w:cstheme="minorHAnsi"/>
          <w:b/>
        </w:rPr>
      </w:pPr>
      <w:r w:rsidRPr="001E4EC8">
        <w:rPr>
          <w:b/>
          <w:sz w:val="32"/>
          <w:szCs w:val="36"/>
        </w:rPr>
        <w:lastRenderedPageBreak/>
        <w:t>II.1.1</w:t>
      </w:r>
      <w:r w:rsidR="00EE59DD">
        <w:rPr>
          <w:b/>
          <w:sz w:val="32"/>
          <w:szCs w:val="36"/>
        </w:rPr>
        <w:t>2</w:t>
      </w:r>
      <w:r w:rsidR="005D09A7" w:rsidRPr="001E4EC8">
        <w:rPr>
          <w:b/>
          <w:sz w:val="32"/>
          <w:szCs w:val="36"/>
        </w:rPr>
        <w:t xml:space="preserve"> </w:t>
      </w:r>
      <w:r w:rsidR="007627C7" w:rsidRPr="001E4EC8">
        <w:rPr>
          <w:b/>
          <w:sz w:val="32"/>
          <w:szCs w:val="36"/>
        </w:rPr>
        <w:t xml:space="preserve"> </w:t>
      </w:r>
      <w:r w:rsidR="00010D5B" w:rsidRPr="001E4EC8">
        <w:rPr>
          <w:b/>
          <w:sz w:val="32"/>
          <w:szCs w:val="36"/>
        </w:rPr>
        <w:t xml:space="preserve">Fondos </w:t>
      </w:r>
      <w:r w:rsidR="00C35A03" w:rsidRPr="001E4EC8">
        <w:rPr>
          <w:b/>
          <w:sz w:val="32"/>
          <w:szCs w:val="36"/>
        </w:rPr>
        <w:t>p</w:t>
      </w:r>
      <w:r w:rsidR="00010D5B" w:rsidRPr="001E4EC8">
        <w:rPr>
          <w:b/>
          <w:sz w:val="32"/>
          <w:szCs w:val="36"/>
        </w:rPr>
        <w:t>ropios</w:t>
      </w:r>
    </w:p>
    <w:p w:rsidR="00010D5B" w:rsidRPr="00CC7BA5" w:rsidRDefault="00010D5B" w:rsidP="00D84118">
      <w:pPr>
        <w:spacing w:after="0"/>
        <w:ind w:right="-134"/>
        <w:jc w:val="right"/>
        <w:rPr>
          <w:rFonts w:cstheme="minorHAnsi"/>
          <w:b/>
          <w:szCs w:val="24"/>
          <w:highlight w:val="yellow"/>
        </w:rPr>
      </w:pPr>
    </w:p>
    <w:p w:rsidR="00D84118" w:rsidRPr="001E4EC8" w:rsidRDefault="00D84118" w:rsidP="00D84118">
      <w:pPr>
        <w:spacing w:after="0"/>
        <w:ind w:right="-58"/>
        <w:jc w:val="both"/>
        <w:rPr>
          <w:rFonts w:cstheme="minorHAnsi"/>
          <w:sz w:val="20"/>
          <w:szCs w:val="24"/>
        </w:rPr>
      </w:pPr>
      <w:bookmarkStart w:id="65" w:name="OLE_LINK202"/>
      <w:bookmarkStart w:id="66" w:name="OLE_LINK203"/>
      <w:bookmarkStart w:id="67" w:name="OLE_LINK204"/>
      <w:bookmarkStart w:id="68" w:name="OLE_LINK205"/>
      <w:r w:rsidRPr="001E4EC8">
        <w:rPr>
          <w:rFonts w:cstheme="minorHAnsi"/>
          <w:sz w:val="20"/>
          <w:szCs w:val="24"/>
        </w:rPr>
        <w:t>Constituyen los Fondos Propios de la entidad, el Fondo Social, las reservas y los resultados del ejercicio. A su vez, el Fondo Social se compone del importe desembolsado inicialmente para la constitución del Colegio, más los resultados obtenidos desde que la Institución inició su actividad hasta 2014. A partir de dicha fecha los resultados se aplican a reserva voluntaria.</w:t>
      </w:r>
    </w:p>
    <w:p w:rsidR="00D84118" w:rsidRPr="00CC7BA5" w:rsidRDefault="00D84118" w:rsidP="00D84118">
      <w:pPr>
        <w:spacing w:after="0"/>
        <w:ind w:right="-58"/>
        <w:jc w:val="both"/>
        <w:rPr>
          <w:rFonts w:cstheme="minorHAnsi"/>
          <w:sz w:val="20"/>
          <w:szCs w:val="24"/>
          <w:highlight w:val="yellow"/>
        </w:rPr>
      </w:pPr>
    </w:p>
    <w:bookmarkEnd w:id="65"/>
    <w:bookmarkEnd w:id="66"/>
    <w:bookmarkEnd w:id="67"/>
    <w:bookmarkEnd w:id="68"/>
    <w:p w:rsidR="00D84118" w:rsidRPr="00CC7BA5" w:rsidRDefault="00D84118" w:rsidP="00D84118">
      <w:pPr>
        <w:spacing w:after="0" w:line="360" w:lineRule="auto"/>
        <w:ind w:right="-134"/>
        <w:jc w:val="right"/>
        <w:rPr>
          <w:rFonts w:cstheme="minorHAnsi"/>
          <w:b/>
          <w:szCs w:val="24"/>
          <w:highlight w:val="yellow"/>
        </w:rPr>
      </w:pPr>
    </w:p>
    <w:tbl>
      <w:tblPr>
        <w:tblW w:w="9570" w:type="dxa"/>
        <w:jc w:val="center"/>
        <w:tblCellMar>
          <w:left w:w="70" w:type="dxa"/>
          <w:right w:w="70" w:type="dxa"/>
        </w:tblCellMar>
        <w:tblLook w:val="04A0" w:firstRow="1" w:lastRow="0" w:firstColumn="1" w:lastColumn="0" w:noHBand="0" w:noVBand="1"/>
      </w:tblPr>
      <w:tblGrid>
        <w:gridCol w:w="1899"/>
        <w:gridCol w:w="1181"/>
        <w:gridCol w:w="1032"/>
        <w:gridCol w:w="1032"/>
        <w:gridCol w:w="1181"/>
        <w:gridCol w:w="1032"/>
        <w:gridCol w:w="1032"/>
        <w:gridCol w:w="1181"/>
      </w:tblGrid>
      <w:tr w:rsidR="001E4EC8" w:rsidRPr="009E229F" w:rsidTr="00B83B4A">
        <w:trPr>
          <w:trHeight w:val="283"/>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rPr>
                <w:rFonts w:cstheme="minorHAnsi"/>
                <w:color w:val="000000"/>
                <w:sz w:val="18"/>
                <w:szCs w:val="18"/>
                <w:lang w:eastAsia="es-ES"/>
              </w:rPr>
            </w:pPr>
            <w:bookmarkStart w:id="69" w:name="_Hlk477415959"/>
            <w:bookmarkStart w:id="70" w:name="OLE_LINK232"/>
            <w:bookmarkStart w:id="71" w:name="OLE_LINK373"/>
            <w:bookmarkStart w:id="72" w:name="OLE_LINK374"/>
          </w:p>
        </w:tc>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31/12/</w:t>
            </w:r>
            <w:r>
              <w:rPr>
                <w:rFonts w:cstheme="minorHAnsi"/>
                <w:b/>
                <w:bCs/>
                <w:color w:val="FFFFFF"/>
                <w:sz w:val="16"/>
                <w:szCs w:val="16"/>
                <w:lang w:eastAsia="es-ES"/>
              </w:rPr>
              <w:t>2019</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Altas/</w:t>
            </w:r>
          </w:p>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Bajas/</w:t>
            </w:r>
          </w:p>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31/12/</w:t>
            </w:r>
            <w:r>
              <w:rPr>
                <w:rFonts w:cstheme="minorHAnsi"/>
                <w:b/>
                <w:bCs/>
                <w:color w:val="FFFFFF"/>
                <w:sz w:val="16"/>
                <w:szCs w:val="16"/>
                <w:lang w:eastAsia="es-ES"/>
              </w:rPr>
              <w:t>2020</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Altas/</w:t>
            </w:r>
          </w:p>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Bajas/</w:t>
            </w:r>
          </w:p>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nil"/>
            </w:tcBorders>
            <w:shd w:val="clear" w:color="auto" w:fill="808080" w:themeFill="background1" w:themeFillShade="80"/>
            <w:vAlign w:val="center"/>
            <w:hideMark/>
          </w:tcPr>
          <w:p w:rsidR="001E4EC8" w:rsidRPr="00AC3482" w:rsidRDefault="001E4EC8" w:rsidP="001E4EC8">
            <w:pPr>
              <w:spacing w:after="0"/>
              <w:jc w:val="center"/>
              <w:rPr>
                <w:rFonts w:cstheme="minorHAnsi"/>
                <w:b/>
                <w:bCs/>
                <w:color w:val="FFFFFF"/>
                <w:sz w:val="16"/>
                <w:szCs w:val="16"/>
                <w:lang w:eastAsia="es-ES"/>
              </w:rPr>
            </w:pPr>
            <w:r w:rsidRPr="00AC3482">
              <w:rPr>
                <w:rFonts w:cstheme="minorHAnsi"/>
                <w:b/>
                <w:bCs/>
                <w:color w:val="FFFFFF"/>
                <w:sz w:val="16"/>
                <w:szCs w:val="16"/>
                <w:lang w:eastAsia="es-ES"/>
              </w:rPr>
              <w:t>31/12/</w:t>
            </w:r>
            <w:r>
              <w:rPr>
                <w:rFonts w:cstheme="minorHAnsi"/>
                <w:b/>
                <w:bCs/>
                <w:color w:val="FFFFFF"/>
                <w:sz w:val="16"/>
                <w:szCs w:val="16"/>
                <w:lang w:eastAsia="es-ES"/>
              </w:rPr>
              <w:t>2021</w:t>
            </w:r>
          </w:p>
        </w:tc>
      </w:tr>
      <w:bookmarkEnd w:id="69"/>
      <w:tr w:rsidR="001E4EC8" w:rsidRPr="009E229F" w:rsidTr="00B83B4A">
        <w:trPr>
          <w:trHeight w:val="340"/>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jc w:val="both"/>
              <w:rPr>
                <w:rFonts w:cstheme="minorHAnsi"/>
                <w:color w:val="000000"/>
                <w:kern w:val="18"/>
                <w:sz w:val="16"/>
                <w:szCs w:val="18"/>
                <w:lang w:eastAsia="es-ES"/>
              </w:rPr>
            </w:pPr>
            <w:r w:rsidRPr="009E229F">
              <w:rPr>
                <w:rFonts w:cstheme="minorHAnsi"/>
                <w:color w:val="000000"/>
                <w:kern w:val="18"/>
                <w:sz w:val="16"/>
                <w:szCs w:val="18"/>
                <w:lang w:eastAsia="es-ES"/>
              </w:rPr>
              <w:t>Fondo Social</w:t>
            </w:r>
          </w:p>
        </w:tc>
        <w:tc>
          <w:tcPr>
            <w:tcW w:w="0" w:type="auto"/>
            <w:tcBorders>
              <w:top w:val="nil"/>
              <w:left w:val="nil"/>
              <w:bottom w:val="nil"/>
              <w:right w:val="nil"/>
            </w:tcBorders>
            <w:shd w:val="clear" w:color="auto" w:fill="auto"/>
            <w:vAlign w:val="center"/>
            <w:hideMark/>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rPr>
              <w:t>2.295.361,04</w:t>
            </w:r>
          </w:p>
        </w:tc>
        <w:tc>
          <w:tcPr>
            <w:tcW w:w="0" w:type="auto"/>
            <w:tcBorders>
              <w:top w:val="nil"/>
              <w:left w:val="nil"/>
              <w:bottom w:val="nil"/>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rPr>
              <w:t>-</w:t>
            </w:r>
          </w:p>
        </w:tc>
        <w:tc>
          <w:tcPr>
            <w:tcW w:w="0" w:type="auto"/>
            <w:tcBorders>
              <w:top w:val="nil"/>
              <w:left w:val="nil"/>
              <w:bottom w:val="nil"/>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rPr>
              <w:t>-</w:t>
            </w:r>
          </w:p>
        </w:tc>
        <w:tc>
          <w:tcPr>
            <w:tcW w:w="0" w:type="auto"/>
            <w:tcBorders>
              <w:top w:val="nil"/>
              <w:left w:val="nil"/>
              <w:bottom w:val="nil"/>
              <w:right w:val="nil"/>
            </w:tcBorders>
            <w:shd w:val="clear" w:color="000000" w:fill="FFFFFF"/>
            <w:vAlign w:val="center"/>
            <w:hideMark/>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rPr>
              <w:t>2.295.361,04</w:t>
            </w:r>
          </w:p>
        </w:tc>
        <w:tc>
          <w:tcPr>
            <w:tcW w:w="0" w:type="auto"/>
            <w:tcBorders>
              <w:top w:val="nil"/>
              <w:left w:val="nil"/>
              <w:bottom w:val="nil"/>
              <w:right w:val="nil"/>
            </w:tcBorders>
            <w:shd w:val="clear" w:color="000000" w:fill="FFFFFF"/>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rPr>
              <w:t>-</w:t>
            </w:r>
          </w:p>
        </w:tc>
        <w:tc>
          <w:tcPr>
            <w:tcW w:w="0" w:type="auto"/>
            <w:tcBorders>
              <w:top w:val="nil"/>
              <w:left w:val="nil"/>
              <w:bottom w:val="nil"/>
              <w:right w:val="nil"/>
            </w:tcBorders>
            <w:shd w:val="clear" w:color="000000" w:fill="FFFFFF"/>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rPr>
              <w:t>-</w:t>
            </w:r>
          </w:p>
        </w:tc>
        <w:tc>
          <w:tcPr>
            <w:tcW w:w="0" w:type="auto"/>
            <w:tcBorders>
              <w:top w:val="nil"/>
              <w:left w:val="nil"/>
              <w:bottom w:val="nil"/>
              <w:right w:val="nil"/>
            </w:tcBorders>
            <w:shd w:val="clear" w:color="000000" w:fill="FFFFFF"/>
            <w:vAlign w:val="center"/>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rPr>
              <w:t>2.295.361,04</w:t>
            </w:r>
          </w:p>
        </w:tc>
      </w:tr>
      <w:tr w:rsidR="001E4EC8" w:rsidRPr="009E229F" w:rsidTr="00B83B4A">
        <w:trPr>
          <w:trHeight w:val="340"/>
          <w:jc w:val="center"/>
        </w:trPr>
        <w:tc>
          <w:tcPr>
            <w:tcW w:w="1898" w:type="dxa"/>
            <w:tcBorders>
              <w:top w:val="nil"/>
              <w:left w:val="nil"/>
              <w:bottom w:val="nil"/>
              <w:right w:val="nil"/>
            </w:tcBorders>
            <w:shd w:val="clear" w:color="auto" w:fill="auto"/>
            <w:vAlign w:val="center"/>
          </w:tcPr>
          <w:p w:rsidR="001E4EC8" w:rsidRPr="009E229F" w:rsidRDefault="001E4EC8" w:rsidP="001E4EC8">
            <w:pPr>
              <w:spacing w:after="0"/>
              <w:jc w:val="both"/>
              <w:rPr>
                <w:rFonts w:cstheme="minorHAnsi"/>
                <w:color w:val="000000"/>
                <w:kern w:val="18"/>
                <w:sz w:val="16"/>
                <w:szCs w:val="18"/>
                <w:lang w:eastAsia="es-ES"/>
              </w:rPr>
            </w:pPr>
            <w:r w:rsidRPr="009E229F">
              <w:rPr>
                <w:rFonts w:cstheme="minorHAnsi"/>
                <w:color w:val="000000"/>
                <w:kern w:val="18"/>
                <w:sz w:val="16"/>
                <w:szCs w:val="18"/>
                <w:lang w:eastAsia="es-ES"/>
              </w:rPr>
              <w:t>Reserva Voluntaria</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lang w:eastAsia="es-ES"/>
              </w:rPr>
              <w:t>432.907,29</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lang w:eastAsia="es-ES"/>
              </w:rPr>
              <w:t>197.255,59</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lang w:eastAsia="es-ES"/>
              </w:rPr>
              <w:t>630.162,88</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B83B4A" w:rsidP="001E4EC8">
            <w:pPr>
              <w:spacing w:after="0"/>
              <w:jc w:val="right"/>
              <w:rPr>
                <w:rFonts w:cstheme="minorHAnsi"/>
                <w:kern w:val="18"/>
                <w:sz w:val="16"/>
                <w:szCs w:val="16"/>
                <w:lang w:eastAsia="es-ES"/>
              </w:rPr>
            </w:pPr>
            <w:r w:rsidRPr="00B83B4A">
              <w:rPr>
                <w:rFonts w:cstheme="minorHAnsi"/>
                <w:kern w:val="18"/>
                <w:sz w:val="16"/>
                <w:szCs w:val="16"/>
                <w:lang w:eastAsia="es-ES"/>
              </w:rPr>
              <w:t>765.284,88</w:t>
            </w:r>
          </w:p>
        </w:tc>
      </w:tr>
      <w:tr w:rsidR="001E4EC8" w:rsidRPr="009E229F" w:rsidTr="00B83B4A">
        <w:trPr>
          <w:trHeight w:val="340"/>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jc w:val="both"/>
              <w:rPr>
                <w:rFonts w:cstheme="minorHAnsi"/>
                <w:color w:val="000000"/>
                <w:kern w:val="18"/>
                <w:sz w:val="16"/>
                <w:szCs w:val="18"/>
                <w:lang w:eastAsia="es-ES"/>
              </w:rPr>
            </w:pPr>
            <w:r>
              <w:rPr>
                <w:rFonts w:cstheme="minorHAnsi"/>
                <w:color w:val="000000"/>
                <w:kern w:val="18"/>
                <w:sz w:val="16"/>
                <w:szCs w:val="18"/>
                <w:lang w:eastAsia="es-ES"/>
              </w:rPr>
              <w:t>Excedente</w:t>
            </w:r>
            <w:r w:rsidRPr="009E229F">
              <w:rPr>
                <w:rFonts w:cstheme="minorHAnsi"/>
                <w:color w:val="000000"/>
                <w:kern w:val="18"/>
                <w:sz w:val="16"/>
                <w:szCs w:val="18"/>
                <w:lang w:eastAsia="es-ES"/>
              </w:rPr>
              <w:t xml:space="preserve"> Ejercicio </w:t>
            </w:r>
            <w:r>
              <w:rPr>
                <w:rFonts w:cstheme="minorHAnsi"/>
                <w:color w:val="000000"/>
                <w:kern w:val="18"/>
                <w:sz w:val="16"/>
                <w:szCs w:val="18"/>
                <w:lang w:eastAsia="es-ES"/>
              </w:rPr>
              <w:t>2019</w:t>
            </w:r>
          </w:p>
        </w:tc>
        <w:tc>
          <w:tcPr>
            <w:tcW w:w="0" w:type="auto"/>
            <w:tcBorders>
              <w:top w:val="nil"/>
              <w:left w:val="nil"/>
              <w:bottom w:val="nil"/>
              <w:right w:val="nil"/>
            </w:tcBorders>
            <w:shd w:val="clear" w:color="auto" w:fill="auto"/>
            <w:vAlign w:val="center"/>
            <w:hideMark/>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lang w:eastAsia="es-ES"/>
              </w:rPr>
              <w:t>197.255,59</w:t>
            </w:r>
          </w:p>
        </w:tc>
        <w:tc>
          <w:tcPr>
            <w:tcW w:w="0" w:type="auto"/>
            <w:tcBorders>
              <w:top w:val="nil"/>
              <w:left w:val="nil"/>
              <w:bottom w:val="nil"/>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hideMark/>
          </w:tcPr>
          <w:p w:rsidR="001E4EC8" w:rsidRPr="002426CE" w:rsidRDefault="001E4EC8" w:rsidP="001E4EC8">
            <w:pPr>
              <w:spacing w:after="0"/>
              <w:jc w:val="right"/>
              <w:rPr>
                <w:rFonts w:cstheme="minorHAnsi"/>
                <w:kern w:val="18"/>
                <w:sz w:val="16"/>
                <w:szCs w:val="16"/>
                <w:lang w:eastAsia="es-ES"/>
              </w:rPr>
            </w:pPr>
            <w:r w:rsidRPr="002426CE">
              <w:rPr>
                <w:rFonts w:cstheme="minorHAnsi"/>
                <w:kern w:val="18"/>
                <w:sz w:val="16"/>
                <w:szCs w:val="16"/>
                <w:lang w:eastAsia="es-ES"/>
              </w:rPr>
              <w:t>197.255,59</w:t>
            </w:r>
          </w:p>
        </w:tc>
        <w:tc>
          <w:tcPr>
            <w:tcW w:w="0" w:type="auto"/>
            <w:tcBorders>
              <w:top w:val="nil"/>
              <w:left w:val="nil"/>
              <w:bottom w:val="nil"/>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r>
      <w:tr w:rsidR="001E4EC8" w:rsidRPr="009E229F" w:rsidTr="00B83B4A">
        <w:trPr>
          <w:trHeight w:val="340"/>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jc w:val="both"/>
              <w:rPr>
                <w:rFonts w:cstheme="minorHAnsi"/>
                <w:color w:val="000000"/>
                <w:kern w:val="18"/>
                <w:sz w:val="16"/>
                <w:szCs w:val="18"/>
                <w:lang w:eastAsia="es-ES"/>
              </w:rPr>
            </w:pPr>
            <w:r>
              <w:rPr>
                <w:rFonts w:cstheme="minorHAnsi"/>
                <w:color w:val="000000"/>
                <w:kern w:val="18"/>
                <w:sz w:val="16"/>
                <w:szCs w:val="18"/>
                <w:lang w:eastAsia="es-ES"/>
              </w:rPr>
              <w:t>Excedente</w:t>
            </w:r>
            <w:r w:rsidRPr="009E229F">
              <w:rPr>
                <w:rFonts w:cstheme="minorHAnsi"/>
                <w:color w:val="000000"/>
                <w:kern w:val="18"/>
                <w:sz w:val="16"/>
                <w:szCs w:val="18"/>
                <w:lang w:eastAsia="es-ES"/>
              </w:rPr>
              <w:t xml:space="preserve"> Ejercicio </w:t>
            </w:r>
            <w:r>
              <w:rPr>
                <w:rFonts w:cstheme="minorHAnsi"/>
                <w:color w:val="000000"/>
                <w:kern w:val="18"/>
                <w:sz w:val="16"/>
                <w:szCs w:val="18"/>
                <w:lang w:eastAsia="es-ES"/>
              </w:rPr>
              <w:t>2020</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r>
      <w:tr w:rsidR="001E4EC8" w:rsidRPr="0066655E" w:rsidTr="00B83B4A">
        <w:trPr>
          <w:trHeight w:val="340"/>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jc w:val="both"/>
              <w:rPr>
                <w:rFonts w:cstheme="minorHAnsi"/>
                <w:kern w:val="18"/>
                <w:sz w:val="16"/>
                <w:szCs w:val="18"/>
                <w:lang w:eastAsia="es-ES"/>
              </w:rPr>
            </w:pPr>
            <w:r>
              <w:rPr>
                <w:rFonts w:cstheme="minorHAnsi"/>
                <w:kern w:val="18"/>
                <w:sz w:val="16"/>
                <w:szCs w:val="18"/>
                <w:lang w:eastAsia="es-ES"/>
              </w:rPr>
              <w:t>Excedente</w:t>
            </w:r>
            <w:r w:rsidRPr="009E229F">
              <w:rPr>
                <w:rFonts w:cstheme="minorHAnsi"/>
                <w:kern w:val="18"/>
                <w:sz w:val="16"/>
                <w:szCs w:val="18"/>
                <w:lang w:eastAsia="es-ES"/>
              </w:rPr>
              <w:t xml:space="preserve"> Ejercicio </w:t>
            </w:r>
            <w:r>
              <w:rPr>
                <w:rFonts w:cstheme="minorHAnsi"/>
                <w:kern w:val="18"/>
                <w:sz w:val="16"/>
                <w:szCs w:val="18"/>
                <w:lang w:eastAsia="es-ES"/>
              </w:rPr>
              <w:t>2021</w:t>
            </w:r>
          </w:p>
        </w:tc>
        <w:tc>
          <w:tcPr>
            <w:tcW w:w="0" w:type="auto"/>
            <w:tcBorders>
              <w:top w:val="nil"/>
              <w:left w:val="nil"/>
              <w:bottom w:val="single" w:sz="4" w:space="0" w:color="auto"/>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282.476,35</w:t>
            </w:r>
          </w:p>
        </w:tc>
        <w:tc>
          <w:tcPr>
            <w:tcW w:w="0" w:type="auto"/>
            <w:tcBorders>
              <w:top w:val="nil"/>
              <w:left w:val="nil"/>
              <w:bottom w:val="single" w:sz="4" w:space="0" w:color="auto"/>
              <w:right w:val="nil"/>
            </w:tcBorders>
            <w:shd w:val="clear" w:color="auto" w:fill="auto"/>
            <w:vAlign w:val="center"/>
          </w:tcPr>
          <w:p w:rsidR="001E4EC8" w:rsidRPr="002426CE" w:rsidRDefault="00C10D3A" w:rsidP="001E4EC8">
            <w:pPr>
              <w:spacing w:after="0"/>
              <w:jc w:val="right"/>
              <w:rPr>
                <w:rFonts w:cstheme="minorHAnsi"/>
                <w:kern w:val="18"/>
                <w:sz w:val="16"/>
                <w:szCs w:val="16"/>
                <w:lang w:eastAsia="es-ES"/>
              </w:rPr>
            </w:pPr>
            <w:r>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tcPr>
          <w:p w:rsidR="001E4EC8" w:rsidRPr="002426CE" w:rsidRDefault="001E4EC8" w:rsidP="001E4EC8">
            <w:pPr>
              <w:spacing w:after="0"/>
              <w:jc w:val="right"/>
              <w:rPr>
                <w:rFonts w:cstheme="minorHAnsi"/>
                <w:kern w:val="18"/>
                <w:sz w:val="16"/>
                <w:szCs w:val="16"/>
                <w:lang w:eastAsia="es-ES"/>
              </w:rPr>
            </w:pPr>
            <w:r>
              <w:rPr>
                <w:rFonts w:cstheme="minorHAnsi"/>
                <w:kern w:val="18"/>
                <w:sz w:val="16"/>
                <w:szCs w:val="16"/>
                <w:lang w:eastAsia="es-ES"/>
              </w:rPr>
              <w:t>282.476,35</w:t>
            </w:r>
          </w:p>
        </w:tc>
      </w:tr>
      <w:tr w:rsidR="001E4EC8" w:rsidRPr="0066655E" w:rsidTr="00B83B4A">
        <w:trPr>
          <w:trHeight w:val="340"/>
          <w:jc w:val="center"/>
        </w:trPr>
        <w:tc>
          <w:tcPr>
            <w:tcW w:w="1898" w:type="dxa"/>
            <w:tcBorders>
              <w:top w:val="nil"/>
              <w:left w:val="nil"/>
              <w:bottom w:val="nil"/>
              <w:right w:val="nil"/>
            </w:tcBorders>
            <w:shd w:val="clear" w:color="auto" w:fill="auto"/>
            <w:vAlign w:val="center"/>
            <w:hideMark/>
          </w:tcPr>
          <w:p w:rsidR="001E4EC8" w:rsidRPr="009E229F" w:rsidRDefault="001E4EC8" w:rsidP="001E4EC8">
            <w:pPr>
              <w:spacing w:after="0"/>
              <w:rPr>
                <w:rFonts w:cstheme="minorHAnsi"/>
                <w:sz w:val="18"/>
                <w:szCs w:val="18"/>
                <w:lang w:eastAsia="es-ES"/>
              </w:rPr>
            </w:pPr>
          </w:p>
        </w:tc>
        <w:tc>
          <w:tcPr>
            <w:tcW w:w="0" w:type="auto"/>
            <w:tcBorders>
              <w:top w:val="single" w:sz="4" w:space="0" w:color="auto"/>
              <w:left w:val="nil"/>
              <w:bottom w:val="nil"/>
              <w:right w:val="nil"/>
            </w:tcBorders>
            <w:shd w:val="clear" w:color="auto" w:fill="auto"/>
            <w:vAlign w:val="center"/>
            <w:hideMark/>
          </w:tcPr>
          <w:p w:rsidR="001E4EC8" w:rsidRPr="009E229F" w:rsidRDefault="001E4EC8" w:rsidP="001E4EC8">
            <w:pPr>
              <w:spacing w:after="0"/>
              <w:jc w:val="right"/>
              <w:rPr>
                <w:rFonts w:cstheme="minorHAnsi"/>
                <w:b/>
                <w:bCs/>
                <w:kern w:val="18"/>
                <w:sz w:val="18"/>
                <w:szCs w:val="18"/>
                <w:lang w:eastAsia="es-ES"/>
              </w:rPr>
            </w:pPr>
            <w:r w:rsidRPr="0066655E">
              <w:rPr>
                <w:rFonts w:cstheme="minorHAnsi"/>
                <w:b/>
                <w:bCs/>
                <w:kern w:val="18"/>
                <w:sz w:val="18"/>
                <w:szCs w:val="18"/>
                <w:lang w:eastAsia="es-ES"/>
              </w:rPr>
              <w:t>2.925.523,92</w:t>
            </w:r>
          </w:p>
        </w:tc>
        <w:tc>
          <w:tcPr>
            <w:tcW w:w="0" w:type="auto"/>
            <w:tcBorders>
              <w:top w:val="single" w:sz="4" w:space="0" w:color="auto"/>
              <w:left w:val="nil"/>
              <w:bottom w:val="nil"/>
              <w:right w:val="nil"/>
            </w:tcBorders>
            <w:shd w:val="clear" w:color="auto" w:fill="auto"/>
            <w:vAlign w:val="center"/>
            <w:hideMark/>
          </w:tcPr>
          <w:p w:rsidR="001E4EC8" w:rsidRPr="009E229F" w:rsidRDefault="001E4EC8" w:rsidP="001E4EC8">
            <w:pPr>
              <w:spacing w:after="0"/>
              <w:jc w:val="right"/>
              <w:rPr>
                <w:rFonts w:cstheme="minorHAnsi"/>
                <w:b/>
                <w:bCs/>
                <w:kern w:val="18"/>
                <w:sz w:val="18"/>
                <w:szCs w:val="18"/>
                <w:lang w:eastAsia="es-ES"/>
              </w:rPr>
            </w:pPr>
            <w:r>
              <w:rPr>
                <w:rFonts w:cstheme="minorHAnsi"/>
                <w:b/>
                <w:bCs/>
                <w:kern w:val="18"/>
                <w:sz w:val="18"/>
                <w:szCs w:val="18"/>
                <w:lang w:eastAsia="es-ES"/>
              </w:rPr>
              <w:t>332.377,59</w:t>
            </w:r>
          </w:p>
        </w:tc>
        <w:tc>
          <w:tcPr>
            <w:tcW w:w="0" w:type="auto"/>
            <w:tcBorders>
              <w:top w:val="single" w:sz="4" w:space="0" w:color="auto"/>
              <w:left w:val="nil"/>
              <w:bottom w:val="nil"/>
              <w:right w:val="nil"/>
            </w:tcBorders>
            <w:shd w:val="clear" w:color="auto" w:fill="auto"/>
            <w:vAlign w:val="center"/>
            <w:hideMark/>
          </w:tcPr>
          <w:p w:rsidR="001E4EC8" w:rsidRPr="009E229F" w:rsidRDefault="001E4EC8" w:rsidP="001E4EC8">
            <w:pPr>
              <w:spacing w:after="0"/>
              <w:jc w:val="right"/>
              <w:rPr>
                <w:rFonts w:cstheme="minorHAnsi"/>
                <w:b/>
                <w:bCs/>
                <w:kern w:val="18"/>
                <w:sz w:val="18"/>
                <w:szCs w:val="18"/>
                <w:lang w:eastAsia="es-ES"/>
              </w:rPr>
            </w:pPr>
            <w:r w:rsidRPr="00CA02C5">
              <w:rPr>
                <w:rFonts w:cstheme="minorHAnsi"/>
                <w:b/>
                <w:bCs/>
                <w:kern w:val="18"/>
                <w:sz w:val="18"/>
                <w:szCs w:val="18"/>
                <w:lang w:eastAsia="es-ES"/>
              </w:rPr>
              <w:t>197.255,59</w:t>
            </w:r>
          </w:p>
        </w:tc>
        <w:tc>
          <w:tcPr>
            <w:tcW w:w="0" w:type="auto"/>
            <w:tcBorders>
              <w:top w:val="single" w:sz="4" w:space="0" w:color="auto"/>
              <w:left w:val="nil"/>
              <w:bottom w:val="nil"/>
              <w:right w:val="nil"/>
            </w:tcBorders>
            <w:shd w:val="clear" w:color="auto" w:fill="auto"/>
            <w:vAlign w:val="center"/>
            <w:hideMark/>
          </w:tcPr>
          <w:p w:rsidR="001E4EC8" w:rsidRPr="009E229F" w:rsidRDefault="001E4EC8" w:rsidP="001E4EC8">
            <w:pPr>
              <w:spacing w:after="0"/>
              <w:jc w:val="right"/>
              <w:rPr>
                <w:rFonts w:cstheme="minorHAnsi"/>
                <w:b/>
                <w:bCs/>
                <w:kern w:val="18"/>
                <w:sz w:val="18"/>
                <w:szCs w:val="18"/>
                <w:lang w:eastAsia="es-ES"/>
              </w:rPr>
            </w:pPr>
            <w:r>
              <w:rPr>
                <w:rFonts w:cstheme="minorHAnsi"/>
                <w:b/>
                <w:bCs/>
                <w:kern w:val="18"/>
                <w:sz w:val="18"/>
                <w:szCs w:val="18"/>
                <w:lang w:eastAsia="es-ES"/>
              </w:rPr>
              <w:t>3.060.645,92</w:t>
            </w:r>
          </w:p>
        </w:tc>
        <w:tc>
          <w:tcPr>
            <w:tcW w:w="0" w:type="auto"/>
            <w:tcBorders>
              <w:top w:val="single" w:sz="4" w:space="0" w:color="auto"/>
              <w:left w:val="nil"/>
              <w:bottom w:val="nil"/>
              <w:right w:val="nil"/>
            </w:tcBorders>
            <w:shd w:val="clear" w:color="auto" w:fill="auto"/>
            <w:vAlign w:val="center"/>
          </w:tcPr>
          <w:p w:rsidR="001E4EC8" w:rsidRPr="00CA02C5" w:rsidRDefault="00B83B4A" w:rsidP="001E4EC8">
            <w:pPr>
              <w:spacing w:after="0"/>
              <w:jc w:val="right"/>
              <w:rPr>
                <w:rFonts w:cstheme="minorHAnsi"/>
                <w:b/>
                <w:bCs/>
                <w:kern w:val="18"/>
                <w:sz w:val="18"/>
                <w:szCs w:val="18"/>
                <w:lang w:eastAsia="es-ES"/>
              </w:rPr>
            </w:pPr>
            <w:r w:rsidRPr="00B83B4A">
              <w:rPr>
                <w:rFonts w:cstheme="minorHAnsi"/>
                <w:b/>
                <w:bCs/>
                <w:kern w:val="18"/>
                <w:sz w:val="18"/>
                <w:szCs w:val="18"/>
                <w:lang w:eastAsia="es-ES"/>
              </w:rPr>
              <w:t>417.598,35</w:t>
            </w:r>
          </w:p>
        </w:tc>
        <w:tc>
          <w:tcPr>
            <w:tcW w:w="0" w:type="auto"/>
            <w:tcBorders>
              <w:top w:val="single" w:sz="4" w:space="0" w:color="auto"/>
              <w:left w:val="nil"/>
              <w:bottom w:val="nil"/>
              <w:right w:val="nil"/>
            </w:tcBorders>
            <w:shd w:val="clear" w:color="auto" w:fill="auto"/>
            <w:vAlign w:val="center"/>
          </w:tcPr>
          <w:p w:rsidR="001E4EC8" w:rsidRPr="00061EC0" w:rsidRDefault="00B83B4A" w:rsidP="001E4EC8">
            <w:pPr>
              <w:spacing w:after="0"/>
              <w:jc w:val="right"/>
              <w:rPr>
                <w:rFonts w:cstheme="minorHAnsi"/>
                <w:b/>
                <w:bCs/>
                <w:color w:val="FF0000"/>
                <w:kern w:val="18"/>
                <w:sz w:val="18"/>
                <w:szCs w:val="18"/>
                <w:lang w:eastAsia="es-ES"/>
              </w:rPr>
            </w:pPr>
            <w:r w:rsidRPr="00B83B4A">
              <w:rPr>
                <w:rFonts w:cstheme="minorHAnsi"/>
                <w:b/>
                <w:bCs/>
                <w:kern w:val="18"/>
                <w:sz w:val="18"/>
                <w:szCs w:val="18"/>
                <w:lang w:eastAsia="es-ES"/>
              </w:rPr>
              <w:t>135.122,00</w:t>
            </w:r>
          </w:p>
        </w:tc>
        <w:tc>
          <w:tcPr>
            <w:tcW w:w="0" w:type="auto"/>
            <w:tcBorders>
              <w:top w:val="single" w:sz="4" w:space="0" w:color="auto"/>
              <w:left w:val="nil"/>
              <w:bottom w:val="nil"/>
              <w:right w:val="nil"/>
            </w:tcBorders>
            <w:shd w:val="clear" w:color="auto" w:fill="auto"/>
            <w:vAlign w:val="center"/>
          </w:tcPr>
          <w:p w:rsidR="001E4EC8" w:rsidRPr="00CA02C5" w:rsidRDefault="001E4EC8" w:rsidP="001E4EC8">
            <w:pPr>
              <w:spacing w:after="0"/>
              <w:jc w:val="right"/>
              <w:rPr>
                <w:rFonts w:cstheme="minorHAnsi"/>
                <w:b/>
                <w:bCs/>
                <w:color w:val="FF0000"/>
                <w:kern w:val="18"/>
                <w:sz w:val="18"/>
                <w:szCs w:val="18"/>
                <w:lang w:eastAsia="es-ES"/>
              </w:rPr>
            </w:pPr>
            <w:r w:rsidRPr="00063998">
              <w:rPr>
                <w:rFonts w:cstheme="minorHAnsi"/>
                <w:b/>
                <w:bCs/>
                <w:kern w:val="18"/>
                <w:sz w:val="18"/>
                <w:szCs w:val="18"/>
                <w:lang w:eastAsia="es-ES"/>
              </w:rPr>
              <w:t>3.343.122,27</w:t>
            </w:r>
          </w:p>
        </w:tc>
      </w:tr>
      <w:bookmarkEnd w:id="70"/>
      <w:bookmarkEnd w:id="71"/>
      <w:bookmarkEnd w:id="72"/>
    </w:tbl>
    <w:p w:rsidR="00D84118" w:rsidRPr="00CC7BA5" w:rsidRDefault="00D84118" w:rsidP="00D84118">
      <w:pPr>
        <w:spacing w:after="0"/>
        <w:ind w:right="-136"/>
        <w:jc w:val="both"/>
        <w:rPr>
          <w:rFonts w:cstheme="minorHAnsi"/>
          <w:b/>
          <w:szCs w:val="24"/>
          <w:highlight w:val="yellow"/>
        </w:rPr>
      </w:pPr>
    </w:p>
    <w:p w:rsidR="00D84118" w:rsidRPr="00CC7BA5" w:rsidRDefault="00D84118" w:rsidP="00D84118">
      <w:pPr>
        <w:spacing w:after="0"/>
        <w:rPr>
          <w:rFonts w:cstheme="minorHAnsi"/>
          <w:b/>
          <w:szCs w:val="24"/>
          <w:highlight w:val="yellow"/>
          <w:u w:val="single"/>
        </w:rPr>
      </w:pPr>
      <w:r w:rsidRPr="00CC7BA5">
        <w:rPr>
          <w:rFonts w:cstheme="minorHAnsi"/>
          <w:b/>
          <w:szCs w:val="24"/>
          <w:highlight w:val="yellow"/>
          <w:u w:val="single"/>
        </w:rPr>
        <w:br w:type="page"/>
      </w:r>
    </w:p>
    <w:p w:rsidR="00010D5B" w:rsidRPr="004F45E3" w:rsidRDefault="00297ECD" w:rsidP="00661FD0">
      <w:pPr>
        <w:spacing w:after="0"/>
        <w:ind w:right="56"/>
        <w:jc w:val="right"/>
        <w:rPr>
          <w:b/>
          <w:sz w:val="32"/>
          <w:szCs w:val="36"/>
        </w:rPr>
      </w:pPr>
      <w:r w:rsidRPr="004F45E3">
        <w:rPr>
          <w:b/>
          <w:sz w:val="32"/>
          <w:szCs w:val="36"/>
        </w:rPr>
        <w:lastRenderedPageBreak/>
        <w:t>II.1.1</w:t>
      </w:r>
      <w:r w:rsidR="00EE59DD">
        <w:rPr>
          <w:b/>
          <w:sz w:val="32"/>
          <w:szCs w:val="36"/>
        </w:rPr>
        <w:t>3</w:t>
      </w:r>
      <w:r w:rsidR="005D09A7" w:rsidRPr="004F45E3">
        <w:rPr>
          <w:b/>
          <w:sz w:val="32"/>
          <w:szCs w:val="36"/>
        </w:rPr>
        <w:t xml:space="preserve"> </w:t>
      </w:r>
      <w:r w:rsidR="00010D5B" w:rsidRPr="004F45E3">
        <w:rPr>
          <w:b/>
          <w:sz w:val="32"/>
          <w:szCs w:val="36"/>
        </w:rPr>
        <w:t xml:space="preserve"> Situación </w:t>
      </w:r>
      <w:r w:rsidR="00C35A03" w:rsidRPr="004F45E3">
        <w:rPr>
          <w:b/>
          <w:sz w:val="32"/>
          <w:szCs w:val="36"/>
        </w:rPr>
        <w:t>f</w:t>
      </w:r>
      <w:r w:rsidR="00010D5B" w:rsidRPr="004F45E3">
        <w:rPr>
          <w:b/>
          <w:sz w:val="32"/>
          <w:szCs w:val="36"/>
        </w:rPr>
        <w:t>iscal</w:t>
      </w:r>
    </w:p>
    <w:p w:rsidR="00661FD0" w:rsidRPr="00CC7BA5" w:rsidRDefault="00661FD0" w:rsidP="00661FD0">
      <w:pPr>
        <w:spacing w:after="0"/>
        <w:ind w:right="-1"/>
        <w:jc w:val="both"/>
        <w:rPr>
          <w:rFonts w:cstheme="minorHAnsi"/>
          <w:sz w:val="20"/>
          <w:szCs w:val="24"/>
          <w:highlight w:val="yellow"/>
        </w:rPr>
      </w:pPr>
    </w:p>
    <w:p w:rsidR="001E4EC8" w:rsidRPr="001E4EC8" w:rsidRDefault="001E4EC8" w:rsidP="001E4EC8">
      <w:pPr>
        <w:widowControl w:val="0"/>
        <w:overflowPunct w:val="0"/>
        <w:spacing w:after="100"/>
        <w:ind w:right="-1"/>
        <w:jc w:val="both"/>
        <w:rPr>
          <w:rFonts w:eastAsia="Times New Roman" w:cstheme="minorHAnsi"/>
          <w:kern w:val="1"/>
          <w:szCs w:val="24"/>
          <w:lang w:eastAsia="ar-SA"/>
        </w:rPr>
      </w:pPr>
      <w:r w:rsidRPr="001E4EC8">
        <w:rPr>
          <w:rFonts w:eastAsia="Times New Roman" w:cstheme="minorHAnsi"/>
          <w:kern w:val="1"/>
          <w:sz w:val="20"/>
          <w:szCs w:val="24"/>
          <w:lang w:eastAsia="ar-SA"/>
        </w:rPr>
        <w:t>La base imponible del impuesto de sociedades se calcula corrigiendo, mediante la aplicación de los preceptos establecidos en la ley del impuesto, el resultado contable determinado de acuerdo con las normas previstas en el Plan General de Contabilidad, el Código de Comercio, en las demás leyes relativas a dicha determinación y en las disposiciones que se dicten en desarrollo de las citadas nomas</w:t>
      </w:r>
      <w:r w:rsidRPr="001E4EC8">
        <w:rPr>
          <w:rFonts w:eastAsia="Times New Roman" w:cstheme="minorHAnsi"/>
          <w:kern w:val="1"/>
          <w:szCs w:val="24"/>
          <w:lang w:eastAsia="ar-SA"/>
        </w:rPr>
        <w:t>.</w:t>
      </w:r>
    </w:p>
    <w:p w:rsidR="001E4EC8" w:rsidRPr="001E4EC8" w:rsidRDefault="001E4EC8" w:rsidP="001E4EC8">
      <w:pPr>
        <w:widowControl w:val="0"/>
        <w:overflowPunct w:val="0"/>
        <w:spacing w:after="100"/>
        <w:ind w:right="-136"/>
        <w:jc w:val="both"/>
        <w:rPr>
          <w:rFonts w:eastAsia="Times New Roman" w:cstheme="minorHAnsi"/>
          <w:kern w:val="1"/>
          <w:szCs w:val="24"/>
          <w:lang w:eastAsia="ar-SA"/>
        </w:rPr>
      </w:pPr>
    </w:p>
    <w:p w:rsidR="001E4EC8" w:rsidRPr="001E4EC8" w:rsidRDefault="001E4EC8" w:rsidP="001E4EC8">
      <w:pPr>
        <w:widowControl w:val="0"/>
        <w:overflowPunct w:val="0"/>
        <w:spacing w:after="100"/>
        <w:ind w:right="-136"/>
        <w:jc w:val="both"/>
        <w:rPr>
          <w:rFonts w:eastAsia="Times New Roman" w:cstheme="minorHAnsi"/>
          <w:kern w:val="1"/>
          <w:szCs w:val="24"/>
          <w:lang w:eastAsia="ar-SA"/>
        </w:rPr>
      </w:pPr>
    </w:p>
    <w:tbl>
      <w:tblPr>
        <w:tblW w:w="6909" w:type="dxa"/>
        <w:jc w:val="center"/>
        <w:tblCellMar>
          <w:left w:w="70" w:type="dxa"/>
          <w:right w:w="70" w:type="dxa"/>
        </w:tblCellMar>
        <w:tblLook w:val="04A0" w:firstRow="1" w:lastRow="0" w:firstColumn="1" w:lastColumn="0" w:noHBand="0" w:noVBand="1"/>
      </w:tblPr>
      <w:tblGrid>
        <w:gridCol w:w="4201"/>
        <w:gridCol w:w="1354"/>
        <w:gridCol w:w="1354"/>
      </w:tblGrid>
      <w:tr w:rsidR="001E4EC8" w:rsidRPr="001E4EC8" w:rsidTr="004A6971">
        <w:trPr>
          <w:trHeight w:val="315"/>
          <w:jc w:val="center"/>
        </w:trPr>
        <w:tc>
          <w:tcPr>
            <w:tcW w:w="4201" w:type="dxa"/>
            <w:tcBorders>
              <w:top w:val="nil"/>
              <w:left w:val="nil"/>
              <w:bottom w:val="nil"/>
              <w:right w:val="nil"/>
            </w:tcBorders>
            <w:shd w:val="clear" w:color="auto" w:fill="auto"/>
            <w:noWrap/>
            <w:vAlign w:val="bottom"/>
            <w:hideMark/>
          </w:tcPr>
          <w:p w:rsidR="001E4EC8" w:rsidRPr="001E4EC8" w:rsidRDefault="001E4EC8" w:rsidP="001E4EC8">
            <w:pPr>
              <w:spacing w:after="0" w:line="360" w:lineRule="auto"/>
              <w:rPr>
                <w:rFonts w:eastAsia="Times New Roman" w:cstheme="minorHAnsi"/>
                <w:sz w:val="18"/>
                <w:szCs w:val="18"/>
                <w:lang w:val="es-ES_tradnl" w:eastAsia="es-ES_tradnl"/>
              </w:rPr>
            </w:pPr>
            <w:bookmarkStart w:id="73" w:name="_Hlk1718440"/>
          </w:p>
        </w:tc>
        <w:tc>
          <w:tcPr>
            <w:tcW w:w="1354" w:type="dxa"/>
            <w:tcBorders>
              <w:top w:val="nil"/>
              <w:left w:val="nil"/>
              <w:right w:val="single" w:sz="12" w:space="0" w:color="FFFFFF" w:themeColor="background1"/>
            </w:tcBorders>
            <w:shd w:val="clear" w:color="auto" w:fill="808080" w:themeFill="background1" w:themeFillShade="80"/>
            <w:vAlign w:val="center"/>
            <w:hideMark/>
          </w:tcPr>
          <w:p w:rsidR="001E4EC8" w:rsidRPr="001E4EC8" w:rsidRDefault="001E4EC8" w:rsidP="001E4EC8">
            <w:pPr>
              <w:spacing w:before="20" w:after="0" w:line="240" w:lineRule="auto"/>
              <w:jc w:val="center"/>
              <w:rPr>
                <w:rFonts w:eastAsia="Times New Roman" w:cstheme="minorHAnsi"/>
                <w:b/>
                <w:bCs/>
                <w:color w:val="FFFFFF" w:themeColor="background1"/>
                <w:sz w:val="18"/>
                <w:szCs w:val="18"/>
                <w:lang w:val="es-ES_tradnl" w:eastAsia="es-ES_tradnl"/>
              </w:rPr>
            </w:pPr>
            <w:r w:rsidRPr="001E4EC8">
              <w:rPr>
                <w:rFonts w:eastAsia="Times New Roman" w:cstheme="minorHAnsi"/>
                <w:b/>
                <w:bCs/>
                <w:color w:val="FFFFFF" w:themeColor="background1"/>
                <w:sz w:val="18"/>
                <w:szCs w:val="18"/>
                <w:lang w:eastAsia="es-ES_tradnl"/>
              </w:rPr>
              <w:t>31/12/2021</w:t>
            </w:r>
          </w:p>
        </w:tc>
        <w:tc>
          <w:tcPr>
            <w:tcW w:w="1354" w:type="dxa"/>
            <w:tcBorders>
              <w:top w:val="nil"/>
              <w:left w:val="single" w:sz="12" w:space="0" w:color="FFFFFF" w:themeColor="background1"/>
              <w:right w:val="nil"/>
            </w:tcBorders>
            <w:shd w:val="clear" w:color="auto" w:fill="808080" w:themeFill="background1" w:themeFillShade="80"/>
            <w:vAlign w:val="center"/>
          </w:tcPr>
          <w:p w:rsidR="001E4EC8" w:rsidRPr="001E4EC8" w:rsidRDefault="001E4EC8" w:rsidP="001E4EC8">
            <w:pPr>
              <w:spacing w:before="20" w:after="0" w:line="240" w:lineRule="auto"/>
              <w:jc w:val="center"/>
              <w:rPr>
                <w:rFonts w:eastAsia="Times New Roman" w:cstheme="minorHAnsi"/>
                <w:b/>
                <w:bCs/>
                <w:color w:val="FFFFFF" w:themeColor="background1"/>
                <w:sz w:val="18"/>
                <w:szCs w:val="18"/>
                <w:lang w:eastAsia="es-ES_tradnl"/>
              </w:rPr>
            </w:pPr>
            <w:r w:rsidRPr="001E4EC8">
              <w:rPr>
                <w:rFonts w:eastAsia="Times New Roman" w:cstheme="minorHAnsi"/>
                <w:b/>
                <w:bCs/>
                <w:color w:val="FFFFFF" w:themeColor="background1"/>
                <w:sz w:val="18"/>
                <w:szCs w:val="18"/>
                <w:lang w:eastAsia="es-ES_tradnl"/>
              </w:rPr>
              <w:t>31/12/2020</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bookmarkStart w:id="74" w:name="_Hlk476253838"/>
            <w:r w:rsidRPr="001E4EC8">
              <w:rPr>
                <w:rFonts w:eastAsia="Times New Roman" w:cstheme="minorHAnsi"/>
                <w:b/>
                <w:bCs/>
                <w:sz w:val="18"/>
                <w:szCs w:val="18"/>
                <w:lang w:val="es-ES_tradnl" w:eastAsia="es-ES_tradnl"/>
              </w:rPr>
              <w:t xml:space="preserve">Resultado contable antes Impuestos  </w:t>
            </w:r>
          </w:p>
        </w:tc>
        <w:tc>
          <w:tcPr>
            <w:tcW w:w="1354" w:type="dxa"/>
            <w:tcBorders>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283.927,75</w:t>
            </w:r>
          </w:p>
        </w:tc>
        <w:tc>
          <w:tcPr>
            <w:tcW w:w="1354" w:type="dxa"/>
            <w:tcBorders>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142.749,97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Resultado de las actividades no sujetas</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273.176,73</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112.238,10</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Base Imponible</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10.751,02</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30.511,87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Ajustes negativos</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Ajustes positivos</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Reserva de capitalización</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1.075,10</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Base imponible minorada</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9.675,92</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30.511,87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Cuota íntegra</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2.418,98</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7.627,97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Deducción por donativos</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338,66</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Cuota líquida</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2.080,32</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7.627,97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Activo por impuesto diferido</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-628,93</w:t>
            </w:r>
          </w:p>
        </w:tc>
        <w:tc>
          <w:tcPr>
            <w:tcW w:w="1354" w:type="dxa"/>
            <w:tcBorders>
              <w:top w:val="nil"/>
              <w:left w:val="nil"/>
              <w:bottom w:val="nil"/>
              <w:right w:val="nil"/>
            </w:tcBorders>
            <w:shd w:val="clear" w:color="auto" w:fill="auto"/>
          </w:tcPr>
          <w:p w:rsidR="001E4EC8" w:rsidRPr="00C10D3A" w:rsidRDefault="00C10D3A"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w:t>
            </w:r>
          </w:p>
        </w:tc>
      </w:tr>
      <w:tr w:rsidR="001E4EC8" w:rsidRPr="001E4EC8" w:rsidTr="00C10D3A">
        <w:trPr>
          <w:trHeight w:val="87"/>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Total Impuesto sobre Sociedades</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1.451,39</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7.627,97</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sz w:val="18"/>
                <w:szCs w:val="18"/>
                <w:lang w:val="es-ES_tradnl" w:eastAsia="es-ES_tradnl"/>
              </w:rPr>
            </w:pPr>
            <w:r w:rsidRPr="001E4EC8">
              <w:rPr>
                <w:rFonts w:eastAsia="Times New Roman" w:cstheme="minorHAnsi"/>
                <w:sz w:val="18"/>
                <w:szCs w:val="18"/>
                <w:lang w:val="es-ES_tradnl" w:eastAsia="es-ES_tradnl"/>
              </w:rPr>
              <w:t>Retenciones y Pagos Fraccionados</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-9.940,76</w:t>
            </w:r>
          </w:p>
        </w:tc>
        <w:tc>
          <w:tcPr>
            <w:tcW w:w="1354" w:type="dxa"/>
            <w:tcBorders>
              <w:top w:val="nil"/>
              <w:left w:val="nil"/>
              <w:bottom w:val="nil"/>
              <w:right w:val="nil"/>
            </w:tcBorders>
            <w:shd w:val="clear" w:color="auto" w:fill="auto"/>
          </w:tcPr>
          <w:p w:rsidR="001E4EC8" w:rsidRPr="00C10D3A" w:rsidRDefault="001E4EC8" w:rsidP="001E4EC8">
            <w:pPr>
              <w:spacing w:before="20" w:after="0" w:line="360" w:lineRule="auto"/>
              <w:jc w:val="right"/>
              <w:rPr>
                <w:rFonts w:eastAsia="Times New Roman" w:cstheme="minorHAnsi"/>
                <w:b/>
                <w:bCs/>
                <w:sz w:val="18"/>
                <w:szCs w:val="18"/>
                <w:lang w:val="es-ES_tradnl" w:eastAsia="es-ES_tradnl"/>
              </w:rPr>
            </w:pPr>
            <w:r w:rsidRPr="00C10D3A">
              <w:rPr>
                <w:rFonts w:eastAsia="Times New Roman" w:cstheme="minorHAnsi"/>
                <w:b/>
                <w:bCs/>
                <w:sz w:val="18"/>
                <w:szCs w:val="18"/>
                <w:lang w:val="es-ES_tradnl" w:eastAsia="es-ES_tradnl"/>
              </w:rPr>
              <w:t>-7.967,33</w:t>
            </w:r>
          </w:p>
        </w:tc>
      </w:tr>
      <w:tr w:rsidR="001E4EC8" w:rsidRPr="001E4EC8" w:rsidTr="004A6971">
        <w:trPr>
          <w:trHeight w:val="300"/>
          <w:jc w:val="center"/>
        </w:trPr>
        <w:tc>
          <w:tcPr>
            <w:tcW w:w="4201" w:type="dxa"/>
            <w:tcBorders>
              <w:top w:val="nil"/>
              <w:left w:val="nil"/>
              <w:bottom w:val="nil"/>
              <w:right w:val="nil"/>
            </w:tcBorders>
            <w:shd w:val="clear" w:color="auto" w:fill="auto"/>
            <w:vAlign w:val="center"/>
            <w:hideMark/>
          </w:tcPr>
          <w:p w:rsidR="001E4EC8" w:rsidRPr="001E4EC8" w:rsidRDefault="001E4EC8" w:rsidP="001E4EC8">
            <w:pPr>
              <w:spacing w:after="0" w:line="360" w:lineRule="auto"/>
              <w:jc w:val="both"/>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A Ingresar (+) / a devolver (-)</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-7.860,44</w:t>
            </w:r>
          </w:p>
        </w:tc>
        <w:tc>
          <w:tcPr>
            <w:tcW w:w="1354" w:type="dxa"/>
            <w:tcBorders>
              <w:top w:val="nil"/>
              <w:left w:val="nil"/>
              <w:bottom w:val="nil"/>
              <w:right w:val="nil"/>
            </w:tcBorders>
            <w:shd w:val="clear" w:color="auto" w:fill="auto"/>
          </w:tcPr>
          <w:p w:rsidR="001E4EC8" w:rsidRPr="001E4EC8" w:rsidRDefault="001E4EC8" w:rsidP="001E4EC8">
            <w:pPr>
              <w:spacing w:before="20" w:after="0" w:line="360" w:lineRule="auto"/>
              <w:jc w:val="right"/>
              <w:rPr>
                <w:rFonts w:eastAsia="Times New Roman" w:cstheme="minorHAnsi"/>
                <w:b/>
                <w:bCs/>
                <w:sz w:val="18"/>
                <w:szCs w:val="18"/>
                <w:lang w:val="es-ES_tradnl" w:eastAsia="es-ES_tradnl"/>
              </w:rPr>
            </w:pPr>
            <w:r w:rsidRPr="001E4EC8">
              <w:rPr>
                <w:rFonts w:eastAsia="Times New Roman" w:cstheme="minorHAnsi"/>
                <w:b/>
                <w:bCs/>
                <w:sz w:val="18"/>
                <w:szCs w:val="18"/>
                <w:lang w:val="es-ES_tradnl" w:eastAsia="es-ES_tradnl"/>
              </w:rPr>
              <w:t>-339,36</w:t>
            </w:r>
          </w:p>
        </w:tc>
      </w:tr>
      <w:bookmarkEnd w:id="73"/>
      <w:bookmarkEnd w:id="74"/>
    </w:tbl>
    <w:p w:rsidR="001E4EC8" w:rsidRPr="001E4EC8" w:rsidRDefault="001E4EC8" w:rsidP="001E4EC8">
      <w:pPr>
        <w:widowControl w:val="0"/>
        <w:overflowPunct w:val="0"/>
        <w:spacing w:after="100"/>
        <w:ind w:right="-136"/>
        <w:jc w:val="both"/>
        <w:rPr>
          <w:rFonts w:eastAsia="Times New Roman" w:cstheme="minorHAnsi"/>
          <w:kern w:val="1"/>
          <w:sz w:val="28"/>
          <w:szCs w:val="28"/>
          <w:lang w:eastAsia="ar-SA"/>
        </w:rPr>
      </w:pPr>
    </w:p>
    <w:p w:rsidR="001E4EC8" w:rsidRPr="001E4EC8" w:rsidRDefault="001E4EC8" w:rsidP="001E4EC8">
      <w:pPr>
        <w:widowControl w:val="0"/>
        <w:overflowPunct w:val="0"/>
        <w:spacing w:after="100"/>
        <w:ind w:right="-136"/>
        <w:jc w:val="both"/>
        <w:rPr>
          <w:rFonts w:eastAsia="Times New Roman" w:cstheme="minorHAnsi"/>
          <w:kern w:val="22"/>
          <w:sz w:val="20"/>
          <w:szCs w:val="24"/>
          <w:lang w:eastAsia="ar-SA"/>
        </w:rPr>
      </w:pPr>
    </w:p>
    <w:p w:rsidR="001E4EC8" w:rsidRPr="001E4EC8" w:rsidRDefault="001E4EC8" w:rsidP="001E4EC8">
      <w:pPr>
        <w:widowControl w:val="0"/>
        <w:overflowPunct w:val="0"/>
        <w:spacing w:after="100"/>
        <w:ind w:right="-1"/>
        <w:jc w:val="both"/>
        <w:rPr>
          <w:rFonts w:eastAsia="Times New Roman" w:cstheme="minorHAnsi"/>
          <w:kern w:val="22"/>
          <w:sz w:val="20"/>
          <w:szCs w:val="24"/>
          <w:lang w:eastAsia="ar-SA"/>
        </w:rPr>
      </w:pPr>
      <w:r w:rsidRPr="001E4EC8">
        <w:rPr>
          <w:rFonts w:eastAsia="Times New Roman" w:cstheme="minorHAnsi"/>
          <w:kern w:val="22"/>
          <w:sz w:val="20"/>
          <w:szCs w:val="24"/>
          <w:lang w:eastAsia="ar-SA"/>
        </w:rPr>
        <w:t>Según establece la legislación vigente, los impuestos no pueden considerarse definitivamente liquidados hasta que las declaraciones presentadas hayan sido inspeccionadas por las autoridades fiscales, o haya transcurrido el plazo de prescripción de cuatro años. El Colegio tiene abiertos a inspección todos los impuestos que le son aplicables de los últimos cuatro años.</w:t>
      </w:r>
    </w:p>
    <w:p w:rsidR="001E4EC8" w:rsidRPr="001E4EC8" w:rsidRDefault="001E4EC8" w:rsidP="001E4EC8">
      <w:pPr>
        <w:widowControl w:val="0"/>
        <w:overflowPunct w:val="0"/>
        <w:spacing w:after="100"/>
        <w:ind w:right="-1"/>
        <w:jc w:val="both"/>
        <w:rPr>
          <w:rFonts w:eastAsia="Times New Roman" w:cstheme="minorHAnsi"/>
          <w:kern w:val="22"/>
          <w:sz w:val="20"/>
          <w:szCs w:val="24"/>
          <w:lang w:eastAsia="ar-SA"/>
        </w:rPr>
      </w:pPr>
    </w:p>
    <w:p w:rsidR="001E4EC8" w:rsidRPr="001E4EC8" w:rsidRDefault="001E4EC8" w:rsidP="001E4EC8">
      <w:pPr>
        <w:widowControl w:val="0"/>
        <w:overflowPunct w:val="0"/>
        <w:spacing w:after="100"/>
        <w:ind w:right="-1"/>
        <w:jc w:val="both"/>
        <w:rPr>
          <w:rFonts w:eastAsia="Times New Roman" w:cstheme="minorHAnsi"/>
          <w:kern w:val="22"/>
          <w:sz w:val="20"/>
          <w:szCs w:val="24"/>
          <w:lang w:eastAsia="ar-SA"/>
        </w:rPr>
      </w:pPr>
      <w:r w:rsidRPr="001E4EC8">
        <w:rPr>
          <w:rFonts w:eastAsia="Times New Roman" w:cstheme="minorHAnsi"/>
          <w:kern w:val="22"/>
          <w:sz w:val="20"/>
          <w:szCs w:val="24"/>
          <w:lang w:eastAsia="ar-SA"/>
        </w:rPr>
        <w:t>Se consideran:</w:t>
      </w:r>
    </w:p>
    <w:p w:rsidR="001E4EC8" w:rsidRPr="001E4EC8" w:rsidRDefault="001E4EC8" w:rsidP="00657555">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1E4EC8">
        <w:rPr>
          <w:rFonts w:eastAsia="Times New Roman" w:cstheme="minorHAnsi"/>
          <w:kern w:val="22"/>
          <w:sz w:val="20"/>
          <w:szCs w:val="24"/>
          <w:lang w:eastAsia="ar-SA"/>
        </w:rPr>
        <w:t>Ingresos sujetos aquellos que conllevan una contraprestación económica.</w:t>
      </w:r>
    </w:p>
    <w:p w:rsidR="001E4EC8" w:rsidRPr="001E4EC8" w:rsidRDefault="001E4EC8" w:rsidP="00657555">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1E4EC8">
        <w:rPr>
          <w:rFonts w:eastAsia="Times New Roman" w:cstheme="minorHAnsi"/>
          <w:kern w:val="22"/>
          <w:sz w:val="20"/>
          <w:szCs w:val="24"/>
          <w:lang w:eastAsia="ar-SA"/>
        </w:rPr>
        <w:t>Gastos sujetos aquellos que están directamente relacionados con la obtención de un ingreso sujeto.</w:t>
      </w:r>
    </w:p>
    <w:p w:rsidR="001E4EC8" w:rsidRPr="001E4EC8" w:rsidRDefault="001E4EC8" w:rsidP="00657555">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1E4EC8">
        <w:rPr>
          <w:rFonts w:eastAsia="Times New Roman" w:cstheme="minorHAnsi"/>
          <w:kern w:val="22"/>
          <w:sz w:val="20"/>
          <w:szCs w:val="24"/>
          <w:lang w:eastAsia="ar-SA"/>
        </w:rPr>
        <w:t>Gastos no sujetos aquellos que se derivan de la actividad propia de la entidad y no son consecuencia de la obtención de ingresos.</w:t>
      </w:r>
    </w:p>
    <w:p w:rsidR="00D84118" w:rsidRPr="00CC7BA5" w:rsidRDefault="00D84118" w:rsidP="00D84118">
      <w:pPr>
        <w:pStyle w:val="Prrafodelista"/>
        <w:spacing w:after="100"/>
        <w:ind w:left="284" w:right="-136"/>
        <w:jc w:val="both"/>
        <w:rPr>
          <w:rFonts w:cstheme="minorHAnsi"/>
          <w:kern w:val="22"/>
          <w:sz w:val="20"/>
          <w:szCs w:val="24"/>
          <w:highlight w:val="yellow"/>
        </w:rPr>
      </w:pPr>
    </w:p>
    <w:p w:rsidR="00D84118" w:rsidRPr="00CC7BA5" w:rsidRDefault="00D84118" w:rsidP="00D84118">
      <w:pPr>
        <w:spacing w:after="100"/>
        <w:ind w:right="-136"/>
        <w:jc w:val="both"/>
        <w:rPr>
          <w:rFonts w:cstheme="minorHAnsi"/>
          <w:sz w:val="20"/>
          <w:szCs w:val="24"/>
          <w:highlight w:val="yellow"/>
        </w:rPr>
      </w:pPr>
      <w:r w:rsidRPr="00CC7BA5">
        <w:rPr>
          <w:rFonts w:cstheme="minorHAnsi"/>
          <w:sz w:val="20"/>
          <w:szCs w:val="24"/>
          <w:highlight w:val="yellow"/>
        </w:rPr>
        <w:br w:type="page"/>
      </w:r>
    </w:p>
    <w:p w:rsidR="00D84118" w:rsidRPr="008470D3" w:rsidRDefault="004D07CD" w:rsidP="004D07CD">
      <w:pPr>
        <w:spacing w:line="360" w:lineRule="auto"/>
        <w:ind w:right="-134"/>
        <w:jc w:val="center"/>
        <w:rPr>
          <w:rFonts w:cstheme="minorHAnsi"/>
          <w:b/>
          <w:color w:val="FFFFFF" w:themeColor="background1"/>
          <w:sz w:val="24"/>
          <w:szCs w:val="24"/>
        </w:rPr>
      </w:pPr>
      <w:r w:rsidRPr="008470D3">
        <w:rPr>
          <w:rFonts w:ascii="Gill Sans MT" w:hAnsi="Gill Sans MT"/>
          <w:b/>
          <w:noProof/>
          <w:color w:val="FFFFFF" w:themeColor="background1"/>
          <w:kern w:val="26"/>
          <w:lang w:eastAsia="es-ES"/>
        </w:rPr>
        <w:lastRenderedPageBreak/>
        <mc:AlternateContent>
          <mc:Choice Requires="wps">
            <w:drawing>
              <wp:anchor distT="0" distB="0" distL="114300" distR="114300" simplePos="0" relativeHeight="251813888" behindDoc="1" locked="0" layoutInCell="1" allowOverlap="1" wp14:anchorId="70EB752E" wp14:editId="13FB46AC">
                <wp:simplePos x="0" y="0"/>
                <wp:positionH relativeFrom="column">
                  <wp:posOffset>-1009015</wp:posOffset>
                </wp:positionH>
                <wp:positionV relativeFrom="paragraph">
                  <wp:posOffset>-57467</wp:posOffset>
                </wp:positionV>
                <wp:extent cx="7630160" cy="287655"/>
                <wp:effectExtent l="0" t="0" r="8890" b="0"/>
                <wp:wrapNone/>
                <wp:docPr id="296" name="296 Rectángulo"/>
                <wp:cNvGraphicFramePr/>
                <a:graphic xmlns:a="http://schemas.openxmlformats.org/drawingml/2006/main">
                  <a:graphicData uri="http://schemas.microsoft.com/office/word/2010/wordprocessingShape">
                    <wps:wsp>
                      <wps:cNvSpPr/>
                      <wps:spPr>
                        <a:xfrm>
                          <a:off x="0" y="0"/>
                          <a:ext cx="7630160" cy="2876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6 Rectángulo" o:spid="_x0000_s1026" style="position:absolute;margin-left:-79.45pt;margin-top:-4.5pt;width:600.8pt;height:22.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" fillcolor="#4f81bd [3204]" stroked="f" strokeweight="2pt"/>
            </w:pict>
          </mc:Fallback>
        </mc:AlternateContent>
      </w:r>
      <w:r w:rsidRPr="008470D3">
        <w:rPr>
          <w:rFonts w:cstheme="minorHAnsi"/>
          <w:b/>
          <w:color w:val="FFFFFF" w:themeColor="background1"/>
          <w:sz w:val="24"/>
          <w:szCs w:val="24"/>
        </w:rPr>
        <w:t>CÁ</w:t>
      </w:r>
      <w:r w:rsidR="00D84118" w:rsidRPr="008470D3">
        <w:rPr>
          <w:rFonts w:cstheme="minorHAnsi"/>
          <w:b/>
          <w:color w:val="FFFFFF" w:themeColor="background1"/>
          <w:sz w:val="24"/>
          <w:szCs w:val="24"/>
        </w:rPr>
        <w:t xml:space="preserve">LCULO IMPUESTO SOCIEDADES </w:t>
      </w:r>
      <w:r w:rsidR="00BF7A6A" w:rsidRPr="008470D3">
        <w:rPr>
          <w:rFonts w:cstheme="minorHAnsi"/>
          <w:b/>
          <w:color w:val="FFFFFF" w:themeColor="background1"/>
          <w:sz w:val="24"/>
          <w:szCs w:val="24"/>
        </w:rPr>
        <w:t>2021</w:t>
      </w:r>
    </w:p>
    <w:tbl>
      <w:tblPr>
        <w:tblW w:w="7814"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87"/>
        <w:gridCol w:w="1425"/>
        <w:gridCol w:w="1364"/>
        <w:gridCol w:w="1839"/>
      </w:tblGrid>
      <w:tr w:rsidR="00D84118" w:rsidRPr="008470D3" w:rsidTr="00CB6275">
        <w:trPr>
          <w:trHeight w:val="126"/>
          <w:jc w:val="center"/>
        </w:trPr>
        <w:tc>
          <w:tcPr>
            <w:tcW w:w="7814" w:type="dxa"/>
            <w:gridSpan w:val="4"/>
            <w:tcBorders>
              <w:top w:val="nil"/>
              <w:bottom w:val="single" w:sz="4" w:space="0" w:color="FFFFFF" w:themeColor="background1"/>
            </w:tcBorders>
            <w:shd w:val="clear" w:color="auto" w:fill="auto"/>
            <w:noWrap/>
            <w:vAlign w:val="bottom"/>
            <w:hideMark/>
          </w:tcPr>
          <w:p w:rsidR="00D84118" w:rsidRPr="008470D3" w:rsidRDefault="00D84118" w:rsidP="00D84118">
            <w:pPr>
              <w:spacing w:after="0"/>
              <w:rPr>
                <w:rFonts w:cstheme="minorHAnsi"/>
                <w:b/>
                <w:sz w:val="18"/>
                <w:szCs w:val="18"/>
                <w:lang w:eastAsia="es-ES"/>
              </w:rPr>
            </w:pPr>
            <w:bookmarkStart w:id="75" w:name="OLE_LINK381"/>
            <w:bookmarkStart w:id="76" w:name="OLE_LINK382"/>
            <w:r w:rsidRPr="008470D3">
              <w:rPr>
                <w:rFonts w:cstheme="minorHAnsi"/>
                <w:b/>
                <w:sz w:val="18"/>
                <w:szCs w:val="18"/>
                <w:lang w:eastAsia="es-ES"/>
              </w:rPr>
              <w:t xml:space="preserve">INGRESOS </w:t>
            </w:r>
          </w:p>
        </w:tc>
      </w:tr>
      <w:tr w:rsidR="00D84118" w:rsidRPr="008470D3" w:rsidTr="00EE59DD">
        <w:trPr>
          <w:trHeight w:val="126"/>
          <w:jc w:val="center"/>
        </w:trPr>
        <w:tc>
          <w:tcPr>
            <w:tcW w:w="3183" w:type="dxa"/>
            <w:tcBorders>
              <w:top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D84118" w:rsidRPr="008470D3" w:rsidRDefault="00D84118" w:rsidP="00D84118">
            <w:pPr>
              <w:spacing w:after="0"/>
              <w:jc w:val="center"/>
              <w:rPr>
                <w:rFonts w:cstheme="minorHAnsi"/>
                <w:b/>
                <w:color w:val="FFFFFF" w:themeColor="background1"/>
                <w:sz w:val="18"/>
                <w:szCs w:val="18"/>
                <w:lang w:eastAsia="es-ES"/>
              </w:rPr>
            </w:pP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D84118" w:rsidRPr="008470D3" w:rsidRDefault="00D84118" w:rsidP="00D84118">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No sujetos</w:t>
            </w: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D84118" w:rsidRPr="008470D3" w:rsidRDefault="00D84118" w:rsidP="00D84118">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Sujetos</w:t>
            </w:r>
          </w:p>
        </w:tc>
        <w:tc>
          <w:tcPr>
            <w:tcW w:w="0" w:type="auto"/>
            <w:tcBorders>
              <w:top w:val="single" w:sz="4" w:space="0" w:color="FFFFFF" w:themeColor="background1"/>
              <w:left w:val="single" w:sz="4" w:space="0" w:color="FFFFFF" w:themeColor="background1"/>
              <w:bottom w:val="single" w:sz="4" w:space="0" w:color="808080" w:themeColor="background1" w:themeShade="80"/>
            </w:tcBorders>
            <w:shd w:val="clear" w:color="auto" w:fill="808080" w:themeFill="background1" w:themeFillShade="80"/>
            <w:noWrap/>
            <w:vAlign w:val="bottom"/>
            <w:hideMark/>
          </w:tcPr>
          <w:p w:rsidR="00D84118" w:rsidRPr="008470D3" w:rsidRDefault="00D84118" w:rsidP="00D84118">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Totales</w:t>
            </w:r>
          </w:p>
        </w:tc>
      </w:tr>
      <w:tr w:rsidR="004F45E3" w:rsidRPr="008470D3" w:rsidTr="00EE59DD">
        <w:trPr>
          <w:trHeight w:val="126"/>
          <w:jc w:val="center"/>
        </w:trPr>
        <w:tc>
          <w:tcPr>
            <w:tcW w:w="3183" w:type="dxa"/>
            <w:tcBorders>
              <w:top w:val="single" w:sz="4" w:space="0" w:color="808080" w:themeColor="background1" w:themeShade="80"/>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Certificados</w:t>
            </w:r>
          </w:p>
        </w:tc>
        <w:tc>
          <w:tcPr>
            <w:tcW w:w="0" w:type="auto"/>
            <w:tcBorders>
              <w:top w:val="single" w:sz="4" w:space="0" w:color="808080" w:themeColor="background1" w:themeShade="80"/>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single" w:sz="4" w:space="0" w:color="808080" w:themeColor="background1" w:themeShade="80"/>
              <w:left w:val="nil"/>
              <w:bottom w:val="nil"/>
              <w:right w:val="nil"/>
            </w:tcBorders>
            <w:shd w:val="clear" w:color="auto" w:fill="auto"/>
            <w:noWrap/>
            <w:hideMark/>
          </w:tcPr>
          <w:p w:rsidR="004F45E3" w:rsidRPr="006E223F" w:rsidRDefault="006E223F" w:rsidP="004F45E3">
            <w:pPr>
              <w:spacing w:after="0" w:line="240" w:lineRule="auto"/>
              <w:jc w:val="right"/>
              <w:rPr>
                <w:rFonts w:cstheme="minorHAnsi"/>
                <w:b/>
                <w:color w:val="000000"/>
                <w:kern w:val="20"/>
                <w:sz w:val="18"/>
                <w:szCs w:val="18"/>
                <w:lang w:eastAsia="es-ES"/>
              </w:rPr>
            </w:pPr>
            <w:r>
              <w:rPr>
                <w:rFonts w:cstheme="minorHAnsi"/>
                <w:b/>
                <w:color w:val="000000"/>
                <w:kern w:val="20"/>
                <w:sz w:val="18"/>
                <w:szCs w:val="18"/>
                <w:lang w:eastAsia="es-ES"/>
              </w:rPr>
              <w:t xml:space="preserve"> 79.279,</w:t>
            </w:r>
            <w:r w:rsidR="004F45E3" w:rsidRPr="006E223F">
              <w:rPr>
                <w:rFonts w:cstheme="minorHAnsi"/>
                <w:b/>
                <w:color w:val="000000"/>
                <w:kern w:val="20"/>
                <w:sz w:val="18"/>
                <w:szCs w:val="18"/>
                <w:lang w:eastAsia="es-ES"/>
              </w:rPr>
              <w:t>20</w:t>
            </w:r>
          </w:p>
        </w:tc>
        <w:tc>
          <w:tcPr>
            <w:tcW w:w="0" w:type="auto"/>
            <w:tcBorders>
              <w:top w:val="single" w:sz="4" w:space="0" w:color="808080" w:themeColor="background1" w:themeShade="80"/>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79.279,20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Cuotas</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1.756.893,00   </w:t>
            </w:r>
          </w:p>
        </w:tc>
        <w:tc>
          <w:tcPr>
            <w:tcW w:w="0" w:type="auto"/>
            <w:tcBorders>
              <w:top w:val="nil"/>
              <w:left w:val="nil"/>
              <w:bottom w:val="nil"/>
              <w:right w:val="nil"/>
            </w:tcBorders>
            <w:shd w:val="clear" w:color="auto" w:fill="auto"/>
            <w:noWrap/>
            <w:hideMark/>
          </w:tcPr>
          <w:p w:rsidR="004F45E3" w:rsidRPr="006E223F" w:rsidRDefault="00C10D3A"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1.756.893,00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Subvenciones</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148.749,00   </w:t>
            </w:r>
          </w:p>
        </w:tc>
        <w:tc>
          <w:tcPr>
            <w:tcW w:w="0" w:type="auto"/>
            <w:tcBorders>
              <w:top w:val="nil"/>
              <w:left w:val="nil"/>
              <w:bottom w:val="nil"/>
              <w:right w:val="nil"/>
            </w:tcBorders>
            <w:shd w:val="clear" w:color="auto" w:fill="auto"/>
            <w:noWrap/>
            <w:hideMark/>
          </w:tcPr>
          <w:p w:rsidR="004F45E3" w:rsidRPr="006E223F" w:rsidRDefault="00C10D3A"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148.749,00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Arrendamientos</w:t>
            </w:r>
          </w:p>
        </w:tc>
        <w:tc>
          <w:tcPr>
            <w:tcW w:w="0" w:type="auto"/>
            <w:tcBorders>
              <w:top w:val="nil"/>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24.286,29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24.286,29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Convenios</w:t>
            </w:r>
          </w:p>
        </w:tc>
        <w:tc>
          <w:tcPr>
            <w:tcW w:w="0" w:type="auto"/>
            <w:tcBorders>
              <w:top w:val="nil"/>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23.590,43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23.590,43   </w:t>
            </w:r>
          </w:p>
        </w:tc>
      </w:tr>
      <w:tr w:rsidR="004F45E3" w:rsidRPr="008470D3" w:rsidTr="00EE59DD">
        <w:trPr>
          <w:trHeight w:val="126"/>
          <w:jc w:val="center"/>
        </w:trPr>
        <w:tc>
          <w:tcPr>
            <w:tcW w:w="3183" w:type="dxa"/>
            <w:tcBorders>
              <w:top w:val="nil"/>
              <w:bottom w:val="nil"/>
            </w:tcBorders>
            <w:shd w:val="clear" w:color="auto" w:fill="auto"/>
            <w:noWrap/>
            <w:vAlign w:val="bottom"/>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Patrocinios</w:t>
            </w:r>
          </w:p>
        </w:tc>
        <w:tc>
          <w:tcPr>
            <w:tcW w:w="0" w:type="auto"/>
            <w:tcBorders>
              <w:top w:val="nil"/>
              <w:left w:val="nil"/>
              <w:bottom w:val="nil"/>
              <w:right w:val="nil"/>
            </w:tcBorders>
            <w:shd w:val="clear" w:color="auto" w:fill="auto"/>
            <w:noWrap/>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     </w:t>
            </w:r>
          </w:p>
        </w:tc>
        <w:tc>
          <w:tcPr>
            <w:tcW w:w="0" w:type="auto"/>
            <w:tcBorders>
              <w:top w:val="nil"/>
              <w:left w:val="nil"/>
              <w:bottom w:val="nil"/>
              <w:right w:val="nil"/>
            </w:tcBorders>
            <w:shd w:val="clear" w:color="auto" w:fill="auto"/>
            <w:noWrap/>
            <w:vAlign w:val="bottom"/>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Servicios al colegiado</w:t>
            </w:r>
          </w:p>
        </w:tc>
        <w:tc>
          <w:tcPr>
            <w:tcW w:w="0" w:type="auto"/>
            <w:tcBorders>
              <w:top w:val="nil"/>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60.560,15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60.560,15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Entadas actos</w:t>
            </w:r>
          </w:p>
        </w:tc>
        <w:tc>
          <w:tcPr>
            <w:tcW w:w="0" w:type="auto"/>
            <w:tcBorders>
              <w:top w:val="nil"/>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1.574,91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1.574,91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Ingresos financieros</w:t>
            </w:r>
          </w:p>
        </w:tc>
        <w:tc>
          <w:tcPr>
            <w:tcW w:w="0" w:type="auto"/>
            <w:tcBorders>
              <w:top w:val="nil"/>
              <w:left w:val="nil"/>
              <w:bottom w:val="nil"/>
              <w:right w:val="nil"/>
            </w:tcBorders>
            <w:shd w:val="clear" w:color="auto" w:fill="auto"/>
            <w:noWrap/>
            <w:hideMark/>
          </w:tcPr>
          <w:p w:rsidR="004F45E3" w:rsidRPr="008470D3" w:rsidRDefault="00C10D3A" w:rsidP="004F45E3">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     </w:t>
            </w:r>
          </w:p>
        </w:tc>
      </w:tr>
      <w:tr w:rsidR="004F45E3" w:rsidRPr="008470D3" w:rsidTr="00EE59DD">
        <w:trPr>
          <w:trHeight w:val="126"/>
          <w:jc w:val="center"/>
        </w:trPr>
        <w:tc>
          <w:tcPr>
            <w:tcW w:w="3183" w:type="dxa"/>
            <w:tcBorders>
              <w:top w:val="nil"/>
              <w:bottom w:val="nil"/>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Ingresos excepcionales</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1.275,12   </w:t>
            </w:r>
          </w:p>
        </w:tc>
        <w:tc>
          <w:tcPr>
            <w:tcW w:w="0" w:type="auto"/>
            <w:tcBorders>
              <w:top w:val="nil"/>
              <w:left w:val="nil"/>
              <w:bottom w:val="nil"/>
              <w:right w:val="nil"/>
            </w:tcBorders>
            <w:shd w:val="clear" w:color="auto" w:fill="auto"/>
            <w:noWrap/>
            <w:vAlign w:val="bottom"/>
            <w:hideMark/>
          </w:tcPr>
          <w:p w:rsidR="004F45E3" w:rsidRPr="006E223F" w:rsidRDefault="004F45E3"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 xml:space="preserve">                337,94   </w:t>
            </w:r>
          </w:p>
        </w:tc>
        <w:tc>
          <w:tcPr>
            <w:tcW w:w="0" w:type="auto"/>
            <w:tcBorders>
              <w:top w:val="nil"/>
              <w:left w:val="nil"/>
              <w:bottom w:val="nil"/>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1.613,06   </w:t>
            </w:r>
          </w:p>
        </w:tc>
      </w:tr>
      <w:tr w:rsidR="004F45E3" w:rsidRPr="008470D3" w:rsidTr="00EE59DD">
        <w:trPr>
          <w:trHeight w:val="126"/>
          <w:jc w:val="center"/>
        </w:trPr>
        <w:tc>
          <w:tcPr>
            <w:tcW w:w="3183" w:type="dxa"/>
            <w:tcBorders>
              <w:top w:val="nil"/>
              <w:bottom w:val="single" w:sz="4" w:space="0" w:color="808080" w:themeColor="background1" w:themeShade="80"/>
            </w:tcBorders>
            <w:shd w:val="clear" w:color="auto" w:fill="auto"/>
            <w:noWrap/>
            <w:vAlign w:val="bottom"/>
            <w:hideMark/>
          </w:tcPr>
          <w:p w:rsidR="004F45E3" w:rsidRPr="008470D3" w:rsidRDefault="004F45E3" w:rsidP="004F45E3">
            <w:pPr>
              <w:spacing w:after="0" w:line="240" w:lineRule="auto"/>
              <w:rPr>
                <w:rFonts w:cstheme="minorHAnsi"/>
                <w:color w:val="000000"/>
                <w:sz w:val="18"/>
                <w:szCs w:val="18"/>
                <w:lang w:eastAsia="es-ES"/>
              </w:rPr>
            </w:pPr>
            <w:r w:rsidRPr="008470D3">
              <w:rPr>
                <w:rFonts w:cstheme="minorHAnsi"/>
                <w:color w:val="000000"/>
                <w:sz w:val="18"/>
                <w:szCs w:val="18"/>
                <w:lang w:eastAsia="es-ES"/>
              </w:rPr>
              <w:t>Reversión deterioro</w:t>
            </w:r>
          </w:p>
        </w:tc>
        <w:tc>
          <w:tcPr>
            <w:tcW w:w="0" w:type="auto"/>
            <w:tcBorders>
              <w:top w:val="nil"/>
              <w:left w:val="nil"/>
              <w:bottom w:val="single" w:sz="4" w:space="0" w:color="808080" w:themeColor="background1" w:themeShade="80"/>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5.248,00   </w:t>
            </w:r>
          </w:p>
        </w:tc>
        <w:tc>
          <w:tcPr>
            <w:tcW w:w="0" w:type="auto"/>
            <w:tcBorders>
              <w:top w:val="nil"/>
              <w:left w:val="nil"/>
              <w:bottom w:val="single" w:sz="4" w:space="0" w:color="808080" w:themeColor="background1" w:themeShade="80"/>
              <w:right w:val="nil"/>
            </w:tcBorders>
            <w:shd w:val="clear" w:color="auto" w:fill="auto"/>
            <w:noWrap/>
            <w:vAlign w:val="bottom"/>
            <w:hideMark/>
          </w:tcPr>
          <w:p w:rsidR="004F45E3" w:rsidRPr="006E223F" w:rsidRDefault="00C10D3A" w:rsidP="004F45E3">
            <w:pPr>
              <w:spacing w:after="0" w:line="240" w:lineRule="auto"/>
              <w:jc w:val="right"/>
              <w:rPr>
                <w:rFonts w:cstheme="minorHAnsi"/>
                <w:b/>
                <w:color w:val="000000"/>
                <w:kern w:val="20"/>
                <w:sz w:val="18"/>
                <w:szCs w:val="18"/>
                <w:lang w:eastAsia="es-ES"/>
              </w:rPr>
            </w:pPr>
            <w:r w:rsidRPr="006E223F">
              <w:rPr>
                <w:rFonts w:cstheme="minorHAnsi"/>
                <w:b/>
                <w:color w:val="000000"/>
                <w:kern w:val="20"/>
                <w:sz w:val="18"/>
                <w:szCs w:val="18"/>
                <w:lang w:eastAsia="es-ES"/>
              </w:rPr>
              <w:t>-</w:t>
            </w:r>
            <w:r w:rsidR="004F45E3" w:rsidRPr="006E223F">
              <w:rPr>
                <w:rFonts w:cstheme="minorHAnsi"/>
                <w:b/>
                <w:color w:val="000000"/>
                <w:kern w:val="20"/>
                <w:sz w:val="18"/>
                <w:szCs w:val="18"/>
                <w:lang w:eastAsia="es-ES"/>
              </w:rPr>
              <w:t xml:space="preserve">            </w:t>
            </w:r>
          </w:p>
        </w:tc>
        <w:tc>
          <w:tcPr>
            <w:tcW w:w="0" w:type="auto"/>
            <w:tcBorders>
              <w:top w:val="nil"/>
              <w:left w:val="nil"/>
              <w:bottom w:val="single" w:sz="4" w:space="0" w:color="808080" w:themeColor="background1" w:themeShade="80"/>
              <w:right w:val="nil"/>
            </w:tcBorders>
            <w:shd w:val="clear" w:color="auto" w:fill="auto"/>
            <w:noWrap/>
            <w:vAlign w:val="bottom"/>
            <w:hideMark/>
          </w:tcPr>
          <w:p w:rsidR="004F45E3" w:rsidRPr="008470D3" w:rsidRDefault="004F45E3" w:rsidP="004F45E3">
            <w:pPr>
              <w:spacing w:after="0" w:line="240" w:lineRule="auto"/>
              <w:jc w:val="right"/>
              <w:rPr>
                <w:rFonts w:cstheme="minorHAnsi"/>
                <w:color w:val="000000"/>
                <w:kern w:val="20"/>
                <w:sz w:val="18"/>
                <w:szCs w:val="18"/>
                <w:lang w:eastAsia="es-ES"/>
              </w:rPr>
            </w:pPr>
            <w:r w:rsidRPr="008470D3">
              <w:rPr>
                <w:rFonts w:cstheme="minorHAnsi"/>
                <w:color w:val="000000"/>
                <w:kern w:val="20"/>
                <w:sz w:val="18"/>
                <w:szCs w:val="18"/>
                <w:lang w:eastAsia="es-ES"/>
              </w:rPr>
              <w:t xml:space="preserve">                        5.248,00   </w:t>
            </w:r>
          </w:p>
        </w:tc>
      </w:tr>
      <w:tr w:rsidR="004F45E3" w:rsidRPr="008470D3" w:rsidTr="00EE59DD">
        <w:trPr>
          <w:trHeight w:val="126"/>
          <w:jc w:val="center"/>
        </w:trPr>
        <w:tc>
          <w:tcPr>
            <w:tcW w:w="3183" w:type="dxa"/>
            <w:tcBorders>
              <w:top w:val="single" w:sz="4" w:space="0" w:color="808080" w:themeColor="background1" w:themeShade="80"/>
              <w:bottom w:val="nil"/>
              <w:right w:val="single" w:sz="4" w:space="0" w:color="FFFFFF" w:themeColor="background1"/>
            </w:tcBorders>
            <w:shd w:val="clear" w:color="auto" w:fill="808080" w:themeFill="background1" w:themeFillShade="80"/>
            <w:noWrap/>
            <w:vAlign w:val="bottom"/>
            <w:hideMark/>
          </w:tcPr>
          <w:p w:rsidR="004F45E3" w:rsidRPr="008470D3" w:rsidRDefault="004F45E3" w:rsidP="00D84118">
            <w:pPr>
              <w:spacing w:after="0"/>
              <w:jc w:val="right"/>
              <w:rPr>
                <w:rFonts w:cstheme="minorHAnsi"/>
                <w:b/>
                <w:color w:val="FFFFFF" w:themeColor="background1"/>
                <w:sz w:val="18"/>
                <w:szCs w:val="18"/>
                <w:lang w:eastAsia="es-ES"/>
              </w:rPr>
            </w:pPr>
            <w:r w:rsidRPr="008470D3">
              <w:rPr>
                <w:rFonts w:cstheme="minorHAnsi"/>
                <w:b/>
                <w:color w:val="FFFFFF" w:themeColor="background1"/>
                <w:sz w:val="18"/>
                <w:szCs w:val="18"/>
                <w:lang w:eastAsia="es-ES"/>
              </w:rPr>
              <w:t>TOTAL INGRESOS</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808080" w:themeFill="background1" w:themeFillShade="80"/>
            <w:noWrap/>
            <w:hideMark/>
          </w:tcPr>
          <w:p w:rsidR="004F45E3" w:rsidRPr="008470D3" w:rsidRDefault="004F45E3" w:rsidP="004F45E3">
            <w:pPr>
              <w:spacing w:after="0" w:line="240" w:lineRule="auto"/>
              <w:jc w:val="right"/>
              <w:rPr>
                <w:rFonts w:cstheme="minorHAnsi"/>
                <w:b/>
                <w:color w:val="FFFFFF" w:themeColor="background1"/>
                <w:sz w:val="18"/>
                <w:szCs w:val="18"/>
              </w:rPr>
            </w:pPr>
            <w:r w:rsidRPr="008470D3">
              <w:rPr>
                <w:rFonts w:cstheme="minorHAnsi"/>
                <w:b/>
                <w:color w:val="FFFFFF" w:themeColor="background1"/>
                <w:sz w:val="18"/>
                <w:szCs w:val="18"/>
              </w:rPr>
              <w:t xml:space="preserve">  1.912.165,12   </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808080" w:themeFill="background1" w:themeFillShade="80"/>
            <w:noWrap/>
            <w:hideMark/>
          </w:tcPr>
          <w:p w:rsidR="004F45E3" w:rsidRPr="00C10D3A" w:rsidRDefault="004F45E3" w:rsidP="004F45E3">
            <w:pPr>
              <w:spacing w:after="0" w:line="240" w:lineRule="auto"/>
              <w:jc w:val="right"/>
              <w:rPr>
                <w:rFonts w:cstheme="minorHAnsi"/>
                <w:b/>
                <w:color w:val="FFFFFF" w:themeColor="background1"/>
                <w:sz w:val="18"/>
                <w:szCs w:val="18"/>
              </w:rPr>
            </w:pPr>
            <w:r w:rsidRPr="00C10D3A">
              <w:rPr>
                <w:rFonts w:cstheme="minorHAnsi"/>
                <w:b/>
                <w:color w:val="FFFFFF" w:themeColor="background1"/>
                <w:sz w:val="18"/>
                <w:szCs w:val="18"/>
              </w:rPr>
              <w:t>189.628,92</w:t>
            </w:r>
            <w:r w:rsidRPr="00C10D3A">
              <w:rPr>
                <w:b/>
              </w:rPr>
              <w:t xml:space="preserve">   </w:t>
            </w:r>
          </w:p>
        </w:tc>
        <w:tc>
          <w:tcPr>
            <w:tcW w:w="0" w:type="auto"/>
            <w:tcBorders>
              <w:top w:val="single" w:sz="4" w:space="0" w:color="808080" w:themeColor="background1" w:themeShade="80"/>
              <w:left w:val="single" w:sz="4" w:space="0" w:color="FFFFFF" w:themeColor="background1"/>
              <w:bottom w:val="nil"/>
              <w:right w:val="nil"/>
            </w:tcBorders>
            <w:shd w:val="clear" w:color="auto" w:fill="808080" w:themeFill="background1" w:themeFillShade="80"/>
            <w:noWrap/>
            <w:vAlign w:val="bottom"/>
            <w:hideMark/>
          </w:tcPr>
          <w:p w:rsidR="004F45E3" w:rsidRPr="008470D3" w:rsidRDefault="004F45E3" w:rsidP="004F45E3">
            <w:pPr>
              <w:spacing w:after="0" w:line="240" w:lineRule="auto"/>
              <w:jc w:val="right"/>
              <w:rPr>
                <w:rFonts w:cstheme="minorHAnsi"/>
                <w:b/>
                <w:color w:val="FFFFFF" w:themeColor="background1"/>
                <w:sz w:val="18"/>
                <w:szCs w:val="18"/>
              </w:rPr>
            </w:pPr>
            <w:r w:rsidRPr="008470D3">
              <w:rPr>
                <w:rFonts w:cstheme="minorHAnsi"/>
                <w:b/>
                <w:color w:val="FFFFFF" w:themeColor="background1"/>
                <w:sz w:val="18"/>
                <w:szCs w:val="18"/>
              </w:rPr>
              <w:t xml:space="preserve">                  2.101.794,04      </w:t>
            </w:r>
          </w:p>
        </w:tc>
      </w:tr>
      <w:tr w:rsidR="00D84118" w:rsidRPr="008470D3" w:rsidTr="00EE59DD">
        <w:trPr>
          <w:trHeight w:val="20"/>
          <w:jc w:val="center"/>
        </w:trPr>
        <w:tc>
          <w:tcPr>
            <w:tcW w:w="3183" w:type="dxa"/>
            <w:tcBorders>
              <w:top w:val="nil"/>
              <w:left w:val="nil"/>
              <w:bottom w:val="nil"/>
              <w:right w:val="nil"/>
            </w:tcBorders>
            <w:shd w:val="clear" w:color="auto" w:fill="auto"/>
            <w:noWrap/>
            <w:vAlign w:val="bottom"/>
            <w:hideMark/>
          </w:tcPr>
          <w:p w:rsidR="00D84118" w:rsidRPr="00EE59DD" w:rsidRDefault="00D84118" w:rsidP="00D84118">
            <w:pPr>
              <w:spacing w:after="0"/>
              <w:rPr>
                <w:rFonts w:cstheme="minorHAnsi"/>
                <w:color w:val="000000"/>
                <w:sz w:val="8"/>
                <w:szCs w:val="18"/>
                <w:lang w:eastAsia="es-ES"/>
              </w:rPr>
            </w:pPr>
          </w:p>
        </w:tc>
        <w:tc>
          <w:tcPr>
            <w:tcW w:w="0" w:type="auto"/>
            <w:tcBorders>
              <w:top w:val="nil"/>
              <w:left w:val="nil"/>
              <w:bottom w:val="nil"/>
              <w:right w:val="nil"/>
            </w:tcBorders>
            <w:shd w:val="clear" w:color="auto" w:fill="auto"/>
            <w:noWrap/>
            <w:vAlign w:val="bottom"/>
            <w:hideMark/>
          </w:tcPr>
          <w:p w:rsidR="00D84118" w:rsidRPr="00EE59DD" w:rsidRDefault="00D84118" w:rsidP="00D84118">
            <w:pPr>
              <w:spacing w:after="0"/>
              <w:jc w:val="right"/>
              <w:rPr>
                <w:rFonts w:cstheme="minorHAnsi"/>
                <w:color w:val="000000"/>
                <w:sz w:val="8"/>
                <w:szCs w:val="18"/>
                <w:lang w:eastAsia="es-ES"/>
              </w:rPr>
            </w:pPr>
          </w:p>
        </w:tc>
        <w:tc>
          <w:tcPr>
            <w:tcW w:w="0" w:type="auto"/>
            <w:tcBorders>
              <w:top w:val="nil"/>
              <w:left w:val="nil"/>
              <w:bottom w:val="nil"/>
              <w:right w:val="nil"/>
            </w:tcBorders>
            <w:shd w:val="clear" w:color="auto" w:fill="auto"/>
            <w:noWrap/>
            <w:vAlign w:val="bottom"/>
            <w:hideMark/>
          </w:tcPr>
          <w:p w:rsidR="00D84118" w:rsidRPr="00EE59DD" w:rsidRDefault="00D84118" w:rsidP="00D84118">
            <w:pPr>
              <w:spacing w:after="0"/>
              <w:jc w:val="right"/>
              <w:rPr>
                <w:rFonts w:cstheme="minorHAnsi"/>
                <w:color w:val="000000"/>
                <w:sz w:val="8"/>
                <w:szCs w:val="18"/>
                <w:lang w:eastAsia="es-ES"/>
              </w:rPr>
            </w:pPr>
          </w:p>
        </w:tc>
        <w:tc>
          <w:tcPr>
            <w:tcW w:w="0" w:type="auto"/>
            <w:tcBorders>
              <w:top w:val="nil"/>
              <w:left w:val="nil"/>
              <w:bottom w:val="nil"/>
              <w:right w:val="nil"/>
            </w:tcBorders>
            <w:shd w:val="clear" w:color="auto" w:fill="auto"/>
            <w:noWrap/>
            <w:vAlign w:val="bottom"/>
            <w:hideMark/>
          </w:tcPr>
          <w:p w:rsidR="00D84118" w:rsidRPr="00EE59DD" w:rsidRDefault="00D84118" w:rsidP="00D84118">
            <w:pPr>
              <w:spacing w:after="0"/>
              <w:jc w:val="right"/>
              <w:rPr>
                <w:rFonts w:cstheme="minorHAnsi"/>
                <w:color w:val="000000"/>
                <w:sz w:val="8"/>
                <w:szCs w:val="18"/>
                <w:lang w:eastAsia="es-ES"/>
              </w:rPr>
            </w:pPr>
            <w:r w:rsidRPr="00EE59DD">
              <w:rPr>
                <w:rFonts w:cstheme="minorHAnsi"/>
                <w:color w:val="000000"/>
                <w:sz w:val="8"/>
                <w:szCs w:val="18"/>
                <w:lang w:eastAsia="es-ES"/>
              </w:rPr>
              <w:t xml:space="preserve">               </w:t>
            </w:r>
          </w:p>
        </w:tc>
      </w:tr>
      <w:tr w:rsidR="00D84118" w:rsidRPr="008470D3" w:rsidTr="00EE59DD">
        <w:trPr>
          <w:trHeight w:val="145"/>
          <w:jc w:val="center"/>
        </w:trPr>
        <w:tc>
          <w:tcPr>
            <w:tcW w:w="5972" w:type="dxa"/>
            <w:gridSpan w:val="3"/>
            <w:tcBorders>
              <w:top w:val="nil"/>
              <w:left w:val="nil"/>
              <w:bottom w:val="nil"/>
              <w:right w:val="nil"/>
            </w:tcBorders>
            <w:shd w:val="clear" w:color="auto" w:fill="auto"/>
            <w:noWrap/>
            <w:vAlign w:val="bottom"/>
            <w:hideMark/>
          </w:tcPr>
          <w:p w:rsidR="00D84118" w:rsidRPr="008470D3" w:rsidRDefault="00D84118" w:rsidP="00D84118">
            <w:pPr>
              <w:spacing w:after="0"/>
              <w:jc w:val="right"/>
              <w:rPr>
                <w:rFonts w:cstheme="minorHAnsi"/>
                <w:b/>
                <w:color w:val="000000"/>
                <w:sz w:val="18"/>
                <w:szCs w:val="18"/>
                <w:lang w:eastAsia="es-ES"/>
              </w:rPr>
            </w:pPr>
            <w:r w:rsidRPr="008470D3">
              <w:rPr>
                <w:rFonts w:cstheme="minorHAnsi"/>
                <w:b/>
                <w:color w:val="000000"/>
                <w:sz w:val="18"/>
                <w:szCs w:val="18"/>
                <w:lang w:eastAsia="es-ES"/>
              </w:rPr>
              <w:t>% Ingresos sujetos sobre ingresos totales =</w:t>
            </w:r>
          </w:p>
        </w:tc>
        <w:tc>
          <w:tcPr>
            <w:tcW w:w="0" w:type="auto"/>
            <w:tcBorders>
              <w:top w:val="nil"/>
              <w:left w:val="nil"/>
              <w:bottom w:val="nil"/>
              <w:right w:val="nil"/>
            </w:tcBorders>
            <w:shd w:val="clear" w:color="auto" w:fill="auto"/>
            <w:noWrap/>
            <w:vAlign w:val="bottom"/>
            <w:hideMark/>
          </w:tcPr>
          <w:p w:rsidR="00D84118" w:rsidRPr="008470D3" w:rsidRDefault="004F45E3" w:rsidP="00D84118">
            <w:pPr>
              <w:spacing w:after="0"/>
              <w:rPr>
                <w:rFonts w:cstheme="minorHAnsi"/>
                <w:b/>
                <w:color w:val="000000"/>
                <w:sz w:val="18"/>
                <w:szCs w:val="18"/>
                <w:lang w:eastAsia="es-ES"/>
              </w:rPr>
            </w:pPr>
            <w:r w:rsidRPr="008470D3">
              <w:rPr>
                <w:rFonts w:cstheme="minorHAnsi"/>
                <w:b/>
                <w:color w:val="000000"/>
                <w:sz w:val="18"/>
                <w:szCs w:val="18"/>
                <w:lang w:eastAsia="es-ES"/>
              </w:rPr>
              <w:t>9,02</w:t>
            </w:r>
            <w:r w:rsidR="00D84118" w:rsidRPr="008470D3">
              <w:rPr>
                <w:rFonts w:cstheme="minorHAnsi"/>
                <w:b/>
                <w:color w:val="000000"/>
                <w:sz w:val="18"/>
                <w:szCs w:val="18"/>
                <w:lang w:eastAsia="es-ES"/>
              </w:rPr>
              <w:t>%</w:t>
            </w:r>
          </w:p>
        </w:tc>
      </w:tr>
      <w:tr w:rsidR="00D84118"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D84118" w:rsidRPr="008470D3" w:rsidRDefault="00D84118" w:rsidP="00D84118">
            <w:pPr>
              <w:spacing w:after="0"/>
              <w:rPr>
                <w:rFonts w:cstheme="minorHAnsi"/>
                <w:sz w:val="18"/>
                <w:szCs w:val="18"/>
                <w:lang w:eastAsia="es-ES"/>
              </w:rPr>
            </w:pPr>
          </w:p>
        </w:tc>
        <w:tc>
          <w:tcPr>
            <w:tcW w:w="0" w:type="auto"/>
            <w:tcBorders>
              <w:top w:val="nil"/>
              <w:left w:val="nil"/>
              <w:bottom w:val="nil"/>
              <w:right w:val="nil"/>
            </w:tcBorders>
            <w:shd w:val="clear" w:color="auto" w:fill="auto"/>
            <w:noWrap/>
            <w:vAlign w:val="bottom"/>
            <w:hideMark/>
          </w:tcPr>
          <w:p w:rsidR="00D84118" w:rsidRPr="008470D3" w:rsidRDefault="00D84118" w:rsidP="00D84118">
            <w:pPr>
              <w:spacing w:after="0"/>
              <w:rPr>
                <w:rFonts w:cstheme="minorHAnsi"/>
                <w:color w:val="000000"/>
                <w:sz w:val="18"/>
                <w:szCs w:val="18"/>
                <w:lang w:eastAsia="es-ES"/>
              </w:rPr>
            </w:pPr>
          </w:p>
        </w:tc>
        <w:tc>
          <w:tcPr>
            <w:tcW w:w="0" w:type="auto"/>
            <w:tcBorders>
              <w:top w:val="nil"/>
              <w:left w:val="nil"/>
              <w:bottom w:val="nil"/>
              <w:right w:val="nil"/>
            </w:tcBorders>
            <w:shd w:val="clear" w:color="auto" w:fill="auto"/>
            <w:noWrap/>
            <w:vAlign w:val="bottom"/>
            <w:hideMark/>
          </w:tcPr>
          <w:p w:rsidR="00D84118" w:rsidRPr="008470D3" w:rsidRDefault="00D84118" w:rsidP="00D84118">
            <w:pPr>
              <w:spacing w:after="0"/>
              <w:rPr>
                <w:rFonts w:cstheme="minorHAnsi"/>
                <w:color w:val="000000"/>
                <w:sz w:val="18"/>
                <w:szCs w:val="18"/>
                <w:lang w:eastAsia="es-ES"/>
              </w:rPr>
            </w:pPr>
          </w:p>
        </w:tc>
        <w:tc>
          <w:tcPr>
            <w:tcW w:w="0" w:type="auto"/>
            <w:tcBorders>
              <w:top w:val="nil"/>
              <w:left w:val="nil"/>
              <w:bottom w:val="nil"/>
              <w:right w:val="nil"/>
            </w:tcBorders>
            <w:shd w:val="clear" w:color="auto" w:fill="auto"/>
            <w:noWrap/>
            <w:vAlign w:val="bottom"/>
            <w:hideMark/>
          </w:tcPr>
          <w:p w:rsidR="00D84118" w:rsidRPr="008470D3" w:rsidRDefault="00D84118" w:rsidP="00D84118">
            <w:pPr>
              <w:spacing w:after="0"/>
              <w:rPr>
                <w:rFonts w:cstheme="minorHAnsi"/>
                <w:color w:val="000000"/>
                <w:sz w:val="18"/>
                <w:szCs w:val="18"/>
                <w:lang w:eastAsia="es-ES"/>
              </w:rPr>
            </w:pPr>
          </w:p>
        </w:tc>
      </w:tr>
      <w:tr w:rsidR="00D84118" w:rsidRPr="008470D3" w:rsidTr="00EE59DD">
        <w:trPr>
          <w:trHeight w:val="126"/>
          <w:jc w:val="center"/>
        </w:trPr>
        <w:tc>
          <w:tcPr>
            <w:tcW w:w="7814" w:type="dxa"/>
            <w:gridSpan w:val="4"/>
            <w:tcBorders>
              <w:top w:val="nil"/>
              <w:bottom w:val="single" w:sz="4" w:space="0" w:color="FFFFFF" w:themeColor="background1"/>
            </w:tcBorders>
            <w:shd w:val="clear" w:color="auto" w:fill="auto"/>
            <w:noWrap/>
            <w:vAlign w:val="bottom"/>
            <w:hideMark/>
          </w:tcPr>
          <w:p w:rsidR="00D84118" w:rsidRPr="008470D3" w:rsidRDefault="00D84118" w:rsidP="00D84118">
            <w:pPr>
              <w:spacing w:after="0"/>
              <w:rPr>
                <w:rFonts w:cstheme="minorHAnsi"/>
                <w:b/>
                <w:sz w:val="18"/>
                <w:szCs w:val="18"/>
                <w:lang w:eastAsia="es-ES"/>
              </w:rPr>
            </w:pPr>
            <w:r w:rsidRPr="008470D3">
              <w:rPr>
                <w:rFonts w:cstheme="minorHAnsi"/>
                <w:b/>
                <w:sz w:val="18"/>
                <w:szCs w:val="18"/>
                <w:lang w:eastAsia="es-ES"/>
              </w:rPr>
              <w:t>GASTOS</w:t>
            </w:r>
          </w:p>
        </w:tc>
      </w:tr>
      <w:tr w:rsidR="00D84118" w:rsidRPr="008470D3" w:rsidTr="00EE59DD">
        <w:trPr>
          <w:trHeight w:val="126"/>
          <w:jc w:val="center"/>
        </w:trPr>
        <w:tc>
          <w:tcPr>
            <w:tcW w:w="3183" w:type="dxa"/>
            <w:tcBorders>
              <w:top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D84118" w:rsidRPr="008470D3" w:rsidRDefault="00D84118" w:rsidP="008470D3">
            <w:pPr>
              <w:spacing w:after="0"/>
              <w:jc w:val="center"/>
              <w:rPr>
                <w:rFonts w:cstheme="minorHAnsi"/>
                <w:b/>
                <w:color w:val="FFFFFF" w:themeColor="background1"/>
                <w:sz w:val="18"/>
                <w:szCs w:val="18"/>
                <w:lang w:eastAsia="es-ES"/>
              </w:rPr>
            </w:pP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D84118" w:rsidRPr="008470D3" w:rsidRDefault="00D84118" w:rsidP="008470D3">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 xml:space="preserve"> No sujetos </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D84118" w:rsidRPr="008470D3" w:rsidRDefault="00D84118" w:rsidP="008470D3">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 xml:space="preserve"> Sujetos </w:t>
            </w:r>
          </w:p>
        </w:tc>
        <w:tc>
          <w:tcPr>
            <w:tcW w:w="0" w:type="auto"/>
            <w:tcBorders>
              <w:top w:val="single" w:sz="4" w:space="0" w:color="FFFFFF" w:themeColor="background1"/>
              <w:left w:val="single" w:sz="4" w:space="0" w:color="FFFFFF" w:themeColor="background1"/>
              <w:bottom w:val="nil"/>
            </w:tcBorders>
            <w:shd w:val="clear" w:color="auto" w:fill="808080" w:themeFill="background1" w:themeFillShade="80"/>
            <w:noWrap/>
            <w:vAlign w:val="bottom"/>
            <w:hideMark/>
          </w:tcPr>
          <w:p w:rsidR="00D84118" w:rsidRPr="008470D3" w:rsidRDefault="00D84118" w:rsidP="008470D3">
            <w:pPr>
              <w:spacing w:after="0"/>
              <w:jc w:val="center"/>
              <w:rPr>
                <w:rFonts w:cstheme="minorHAnsi"/>
                <w:b/>
                <w:color w:val="FFFFFF" w:themeColor="background1"/>
                <w:sz w:val="18"/>
                <w:szCs w:val="18"/>
                <w:lang w:eastAsia="es-ES"/>
              </w:rPr>
            </w:pPr>
            <w:r w:rsidRPr="008470D3">
              <w:rPr>
                <w:rFonts w:cstheme="minorHAnsi"/>
                <w:b/>
                <w:color w:val="FFFFFF" w:themeColor="background1"/>
                <w:sz w:val="18"/>
                <w:szCs w:val="18"/>
                <w:lang w:eastAsia="es-ES"/>
              </w:rPr>
              <w:t xml:space="preserve"> Totales </w:t>
            </w:r>
          </w:p>
        </w:tc>
      </w:tr>
      <w:tr w:rsidR="008470D3" w:rsidRPr="008470D3" w:rsidTr="00EE59DD">
        <w:trPr>
          <w:trHeight w:val="126"/>
          <w:jc w:val="center"/>
        </w:trPr>
        <w:tc>
          <w:tcPr>
            <w:tcW w:w="3183" w:type="dxa"/>
            <w:tcBorders>
              <w:top w:val="nil"/>
              <w:left w:val="nil"/>
              <w:bottom w:val="nil"/>
              <w:right w:val="nil"/>
            </w:tcBorders>
            <w:shd w:val="clear" w:color="auto" w:fill="auto"/>
            <w:noWrap/>
            <w:vAlign w:val="bottom"/>
          </w:tcPr>
          <w:p w:rsidR="008470D3" w:rsidRPr="008470D3" w:rsidRDefault="008470D3" w:rsidP="008470D3">
            <w:pPr>
              <w:spacing w:after="0"/>
              <w:rPr>
                <w:rFonts w:cstheme="minorHAnsi"/>
                <w:color w:val="000000"/>
                <w:sz w:val="18"/>
                <w:szCs w:val="18"/>
                <w:lang w:eastAsia="es-ES"/>
              </w:rPr>
            </w:pPr>
            <w:bookmarkStart w:id="77" w:name="_Hlk1328246"/>
            <w:r w:rsidRPr="008470D3">
              <w:rPr>
                <w:rFonts w:cstheme="minorHAnsi"/>
                <w:color w:val="000000"/>
                <w:sz w:val="18"/>
                <w:szCs w:val="18"/>
                <w:lang w:eastAsia="es-ES"/>
              </w:rPr>
              <w:t>Consumo certificados</w:t>
            </w:r>
          </w:p>
        </w:tc>
        <w:tc>
          <w:tcPr>
            <w:tcW w:w="0" w:type="auto"/>
            <w:tcBorders>
              <w:top w:val="nil"/>
              <w:left w:val="nil"/>
              <w:bottom w:val="nil"/>
              <w:right w:val="nil"/>
            </w:tcBorders>
            <w:shd w:val="clear" w:color="auto" w:fill="auto"/>
            <w:noWrap/>
          </w:tcPr>
          <w:p w:rsidR="008470D3" w:rsidRPr="008470D3" w:rsidRDefault="00C10D3A" w:rsidP="008470D3">
            <w:pPr>
              <w:spacing w:after="0"/>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tcPr>
          <w:p w:rsidR="008470D3" w:rsidRPr="006E223F" w:rsidRDefault="008470D3"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25.118,27   </w:t>
            </w:r>
          </w:p>
        </w:tc>
        <w:tc>
          <w:tcPr>
            <w:tcW w:w="0" w:type="auto"/>
            <w:tcBorders>
              <w:top w:val="nil"/>
              <w:left w:val="nil"/>
              <w:bottom w:val="nil"/>
              <w:right w:val="nil"/>
            </w:tcBorders>
            <w:shd w:val="clear" w:color="auto" w:fill="auto"/>
            <w:noWrap/>
          </w:tcPr>
          <w:p w:rsidR="008470D3" w:rsidRPr="006E223F" w:rsidRDefault="008470D3"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25.118,27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alta colegiación</w:t>
            </w:r>
          </w:p>
        </w:tc>
        <w:tc>
          <w:tcPr>
            <w:tcW w:w="0" w:type="auto"/>
            <w:tcBorders>
              <w:top w:val="nil"/>
              <w:left w:val="nil"/>
              <w:bottom w:val="nil"/>
              <w:right w:val="nil"/>
            </w:tcBorders>
            <w:shd w:val="clear" w:color="auto" w:fill="auto"/>
            <w:noWrap/>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9.183,26   </w:t>
            </w:r>
          </w:p>
        </w:tc>
        <w:tc>
          <w:tcPr>
            <w:tcW w:w="0" w:type="auto"/>
            <w:tcBorders>
              <w:top w:val="nil"/>
              <w:left w:val="nil"/>
              <w:bottom w:val="nil"/>
              <w:right w:val="nil"/>
            </w:tcBorders>
            <w:shd w:val="clear" w:color="auto" w:fill="auto"/>
            <w:noWrap/>
          </w:tcPr>
          <w:p w:rsidR="00CB6275" w:rsidRPr="006E223F" w:rsidRDefault="00C10D3A"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9.183,26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Otros aprovisionamientos</w:t>
            </w:r>
          </w:p>
        </w:tc>
        <w:tc>
          <w:tcPr>
            <w:tcW w:w="0" w:type="auto"/>
            <w:tcBorders>
              <w:top w:val="nil"/>
              <w:left w:val="nil"/>
              <w:bottom w:val="nil"/>
              <w:right w:val="nil"/>
            </w:tcBorders>
            <w:shd w:val="clear" w:color="auto" w:fill="auto"/>
            <w:noWrap/>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1.314,06   </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130,32   </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1.444,38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Servicios al colegiado</w:t>
            </w:r>
          </w:p>
        </w:tc>
        <w:tc>
          <w:tcPr>
            <w:tcW w:w="0" w:type="auto"/>
            <w:tcBorders>
              <w:top w:val="nil"/>
              <w:left w:val="nil"/>
              <w:bottom w:val="nil"/>
              <w:right w:val="nil"/>
            </w:tcBorders>
            <w:shd w:val="clear" w:color="auto" w:fill="auto"/>
            <w:noWrap/>
            <w:hideMark/>
          </w:tcPr>
          <w:p w:rsidR="00CB6275" w:rsidRPr="00AC3482" w:rsidRDefault="00C10D3A" w:rsidP="00CB6275">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55.078,73   </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55.078,73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Actividades al aire libre no sujetas</w:t>
            </w:r>
          </w:p>
        </w:tc>
        <w:tc>
          <w:tcPr>
            <w:tcW w:w="0" w:type="auto"/>
            <w:tcBorders>
              <w:top w:val="nil"/>
              <w:left w:val="nil"/>
              <w:bottom w:val="nil"/>
              <w:right w:val="nil"/>
            </w:tcBorders>
            <w:shd w:val="clear" w:color="auto" w:fill="auto"/>
            <w:noWrap/>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     </w:t>
            </w:r>
          </w:p>
        </w:tc>
        <w:tc>
          <w:tcPr>
            <w:tcW w:w="0" w:type="auto"/>
            <w:tcBorders>
              <w:top w:val="nil"/>
              <w:left w:val="nil"/>
              <w:bottom w:val="nil"/>
              <w:right w:val="nil"/>
            </w:tcBorders>
            <w:shd w:val="clear" w:color="auto" w:fill="auto"/>
            <w:noWrap/>
          </w:tcPr>
          <w:p w:rsidR="00CB6275" w:rsidRPr="006E223F" w:rsidRDefault="00C10D3A"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Actividades al aire libre sujetas</w:t>
            </w:r>
          </w:p>
        </w:tc>
        <w:tc>
          <w:tcPr>
            <w:tcW w:w="0" w:type="auto"/>
            <w:tcBorders>
              <w:top w:val="nil"/>
              <w:left w:val="nil"/>
              <w:bottom w:val="nil"/>
              <w:right w:val="nil"/>
            </w:tcBorders>
            <w:shd w:val="clear" w:color="auto" w:fill="auto"/>
            <w:noWrap/>
          </w:tcPr>
          <w:p w:rsidR="00CB6275" w:rsidRPr="00AC3482" w:rsidRDefault="00C10D3A" w:rsidP="00CB6275">
            <w:pPr>
              <w:spacing w:after="0" w:line="240" w:lineRule="auto"/>
              <w:jc w:val="right"/>
              <w:rPr>
                <w:rFonts w:cstheme="minorHAnsi"/>
                <w:color w:val="000000"/>
                <w:kern w:val="20"/>
                <w:sz w:val="18"/>
                <w:szCs w:val="18"/>
                <w:lang w:eastAsia="es-ES"/>
              </w:rPr>
            </w:pPr>
            <w:r>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     </w:t>
            </w:r>
          </w:p>
        </w:tc>
        <w:tc>
          <w:tcPr>
            <w:tcW w:w="0" w:type="auto"/>
            <w:tcBorders>
              <w:top w:val="nil"/>
              <w:left w:val="nil"/>
              <w:bottom w:val="nil"/>
              <w:right w:val="nil"/>
            </w:tcBorders>
            <w:shd w:val="clear" w:color="auto" w:fill="auto"/>
            <w:noWrap/>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Arrendamientos</w:t>
            </w:r>
          </w:p>
        </w:tc>
        <w:tc>
          <w:tcPr>
            <w:tcW w:w="0" w:type="auto"/>
            <w:tcBorders>
              <w:top w:val="nil"/>
              <w:left w:val="nil"/>
              <w:bottom w:val="nil"/>
              <w:right w:val="nil"/>
            </w:tcBorders>
            <w:shd w:val="clear" w:color="auto" w:fill="auto"/>
            <w:noWrap/>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4.623,46   </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458,51   </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5.081,97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Reparaciones</w:t>
            </w:r>
          </w:p>
        </w:tc>
        <w:tc>
          <w:tcPr>
            <w:tcW w:w="0" w:type="auto"/>
            <w:tcBorders>
              <w:top w:val="nil"/>
              <w:left w:val="nil"/>
              <w:bottom w:val="nil"/>
              <w:right w:val="nil"/>
            </w:tcBorders>
            <w:shd w:val="clear" w:color="auto" w:fill="auto"/>
            <w:noWrap/>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39.014,73   </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3.869,08   </w:t>
            </w:r>
          </w:p>
        </w:tc>
        <w:tc>
          <w:tcPr>
            <w:tcW w:w="0" w:type="auto"/>
            <w:tcBorders>
              <w:top w:val="nil"/>
              <w:left w:val="nil"/>
              <w:bottom w:val="nil"/>
              <w:right w:val="nil"/>
            </w:tcBorders>
            <w:shd w:val="clear" w:color="auto" w:fill="auto"/>
            <w:noWrap/>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42.883,81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Profesionales independientes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70.879,53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7.029,11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77.908,64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Primas de seguro</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2.143,57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212,58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2.356,15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bancarios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3.794,05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376,25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4.170,30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Otras acciones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11.511,87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11.511,87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 xml:space="preserve">Comunicación </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1.980,80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196,44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2.177,24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Elecciones colegiales</w:t>
            </w:r>
          </w:p>
        </w:tc>
        <w:tc>
          <w:tcPr>
            <w:tcW w:w="0" w:type="auto"/>
            <w:tcBorders>
              <w:top w:val="nil"/>
              <w:left w:val="nil"/>
              <w:bottom w:val="nil"/>
              <w:right w:val="nil"/>
            </w:tcBorders>
            <w:shd w:val="clear" w:color="auto" w:fill="auto"/>
            <w:noWrap/>
            <w:vAlign w:val="bottom"/>
            <w:hideMark/>
          </w:tcPr>
          <w:p w:rsidR="00CB6275" w:rsidRPr="003D6D03"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24.819,78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2.461,37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27.281,15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Navidad</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10.713,11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10.713,11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Suministros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52.430,48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5.199,52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57.630,00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Otros servicios exteriores</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11.435,08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1.134,01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12.569,09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Otros servicios exteriores exentos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4.829,55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4.829,55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Impuesto sociedades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w:t>
            </w:r>
            <w:r w:rsidR="00C10D3A">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2.080,32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2.080,32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Impuesto diferido</w:t>
            </w:r>
          </w:p>
        </w:tc>
        <w:tc>
          <w:tcPr>
            <w:tcW w:w="0" w:type="auto"/>
            <w:tcBorders>
              <w:top w:val="nil"/>
              <w:left w:val="nil"/>
              <w:bottom w:val="nil"/>
              <w:right w:val="nil"/>
            </w:tcBorders>
            <w:shd w:val="clear" w:color="auto" w:fill="auto"/>
            <w:noWrap/>
            <w:vAlign w:val="bottom"/>
            <w:hideMark/>
          </w:tcPr>
          <w:p w:rsidR="00CB6275" w:rsidRPr="003D6D03"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w:t>
            </w:r>
            <w:r w:rsidR="00C10D3A">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10D3A"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w:t>
            </w:r>
            <w:r w:rsidR="00CB6275" w:rsidRPr="006E223F">
              <w:rPr>
                <w:rFonts w:cstheme="minorHAnsi"/>
                <w:color w:val="000000"/>
                <w:kern w:val="20"/>
                <w:sz w:val="18"/>
                <w:szCs w:val="18"/>
                <w:lang w:eastAsia="es-ES"/>
              </w:rPr>
              <w:t xml:space="preserve">628,93   </w:t>
            </w:r>
          </w:p>
        </w:tc>
        <w:tc>
          <w:tcPr>
            <w:tcW w:w="0" w:type="auto"/>
            <w:tcBorders>
              <w:top w:val="nil"/>
              <w:left w:val="nil"/>
              <w:bottom w:val="nil"/>
              <w:right w:val="nil"/>
            </w:tcBorders>
            <w:shd w:val="clear" w:color="auto" w:fill="auto"/>
            <w:noWrap/>
            <w:vAlign w:val="bottom"/>
            <w:hideMark/>
          </w:tcPr>
          <w:p w:rsidR="00CB6275" w:rsidRPr="006E223F" w:rsidRDefault="00CB6275" w:rsidP="00C10D3A">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w:t>
            </w:r>
            <w:r w:rsidR="00C10D3A" w:rsidRPr="006E223F">
              <w:rPr>
                <w:rFonts w:cstheme="minorHAnsi"/>
                <w:color w:val="000000"/>
                <w:kern w:val="20"/>
                <w:sz w:val="18"/>
                <w:szCs w:val="18"/>
                <w:lang w:eastAsia="es-ES"/>
              </w:rPr>
              <w:t>-</w:t>
            </w:r>
            <w:r w:rsidRPr="006E223F">
              <w:rPr>
                <w:rFonts w:cstheme="minorHAnsi"/>
                <w:color w:val="000000"/>
                <w:kern w:val="20"/>
                <w:sz w:val="18"/>
                <w:szCs w:val="18"/>
                <w:lang w:eastAsia="es-ES"/>
              </w:rPr>
              <w:t xml:space="preserve">628,93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Otros tributos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5.243,06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519,95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5.763,01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de personal</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686.502,67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68.080,29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754.582,96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Coste empresa secretaria general</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41.048,52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41.048,52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Prestaciones gratuitas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4.021,18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4.021,18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OMC – Fundación Colegio</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411.860,83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411.860,83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Pérdidas Créditos Incobrables</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1.090,75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1.090,75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Aplicación subvención SCS</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156.889,42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156.889,42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Órganos gobierno actividad</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373DC9">
              <w:rPr>
                <w:rFonts w:cstheme="minorHAnsi"/>
                <w:color w:val="000000"/>
                <w:kern w:val="20"/>
                <w:sz w:val="18"/>
                <w:szCs w:val="18"/>
                <w:lang w:eastAsia="es-ES"/>
              </w:rPr>
              <w:t xml:space="preserve">            5.419,85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537,49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5.957,34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financieros</w:t>
            </w:r>
          </w:p>
        </w:tc>
        <w:tc>
          <w:tcPr>
            <w:tcW w:w="0" w:type="auto"/>
            <w:tcBorders>
              <w:top w:val="nil"/>
              <w:left w:val="nil"/>
              <w:bottom w:val="nil"/>
              <w:right w:val="nil"/>
            </w:tcBorders>
            <w:shd w:val="clear" w:color="auto" w:fill="auto"/>
            <w:noWrap/>
            <w:vAlign w:val="bottom"/>
            <w:hideMark/>
          </w:tcPr>
          <w:p w:rsidR="00CB6275" w:rsidRPr="003D6D03"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xml:space="preserve">            1.588,94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157,57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1.746,51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excepcionales actividad exenta</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xml:space="preserve">            1.109,58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1.109,58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hideMark/>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Gastos excepcionales sujetos</w:t>
            </w:r>
          </w:p>
        </w:tc>
        <w:tc>
          <w:tcPr>
            <w:tcW w:w="0" w:type="auto"/>
            <w:tcBorders>
              <w:top w:val="nil"/>
              <w:left w:val="nil"/>
              <w:bottom w:val="nil"/>
              <w:right w:val="nil"/>
            </w:tcBorders>
            <w:shd w:val="clear" w:color="auto" w:fill="auto"/>
            <w:noWrap/>
            <w:vAlign w:val="bottom"/>
            <w:hideMark/>
          </w:tcPr>
          <w:p w:rsidR="00CB6275" w:rsidRPr="00AC3482"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w:t>
            </w:r>
            <w:r w:rsidR="00C10D3A">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0,32   </w:t>
            </w:r>
          </w:p>
        </w:tc>
        <w:tc>
          <w:tcPr>
            <w:tcW w:w="0" w:type="auto"/>
            <w:tcBorders>
              <w:top w:val="nil"/>
              <w:left w:val="nil"/>
              <w:bottom w:val="nil"/>
              <w:right w:val="nil"/>
            </w:tcBorders>
            <w:shd w:val="clear" w:color="auto" w:fill="auto"/>
            <w:noWrap/>
            <w:vAlign w:val="bottom"/>
            <w:hideMark/>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0,32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Amortización inmovilizado</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xml:space="preserve">          68.726,26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6.815,56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75.541,82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Amortización inversiones inmobiliarias</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xml:space="preserve">                      -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1.502,53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1.502,53   </w:t>
            </w:r>
          </w:p>
        </w:tc>
      </w:tr>
      <w:tr w:rsidR="00CB6275" w:rsidRPr="008470D3" w:rsidTr="00EE59DD">
        <w:trPr>
          <w:trHeight w:val="126"/>
          <w:jc w:val="center"/>
        </w:trPr>
        <w:tc>
          <w:tcPr>
            <w:tcW w:w="3183" w:type="dxa"/>
            <w:tcBorders>
              <w:top w:val="nil"/>
              <w:left w:val="nil"/>
              <w:bottom w:val="nil"/>
              <w:right w:val="nil"/>
            </w:tcBorders>
            <w:shd w:val="clear" w:color="auto" w:fill="auto"/>
            <w:noWrap/>
            <w:vAlign w:val="bottom"/>
          </w:tcPr>
          <w:p w:rsidR="00CB6275" w:rsidRPr="008470D3" w:rsidRDefault="00CB6275" w:rsidP="008470D3">
            <w:pPr>
              <w:spacing w:after="0"/>
              <w:rPr>
                <w:rFonts w:cstheme="minorHAnsi"/>
                <w:color w:val="000000"/>
                <w:sz w:val="18"/>
                <w:szCs w:val="18"/>
                <w:lang w:eastAsia="es-ES"/>
              </w:rPr>
            </w:pPr>
            <w:r w:rsidRPr="008470D3">
              <w:rPr>
                <w:rFonts w:cstheme="minorHAnsi"/>
                <w:color w:val="000000"/>
                <w:sz w:val="18"/>
                <w:szCs w:val="18"/>
                <w:lang w:eastAsia="es-ES"/>
              </w:rPr>
              <w:t>Deterioro cartera</w:t>
            </w:r>
          </w:p>
        </w:tc>
        <w:tc>
          <w:tcPr>
            <w:tcW w:w="0" w:type="auto"/>
            <w:tcBorders>
              <w:top w:val="nil"/>
              <w:left w:val="nil"/>
              <w:bottom w:val="nil"/>
              <w:right w:val="nil"/>
            </w:tcBorders>
            <w:shd w:val="clear" w:color="auto" w:fill="auto"/>
            <w:noWrap/>
            <w:vAlign w:val="bottom"/>
          </w:tcPr>
          <w:p w:rsidR="00CB6275" w:rsidRPr="00AC3482" w:rsidRDefault="00CB6275" w:rsidP="00CB6275">
            <w:pPr>
              <w:spacing w:after="0" w:line="240" w:lineRule="auto"/>
              <w:jc w:val="right"/>
              <w:rPr>
                <w:rFonts w:cstheme="minorHAnsi"/>
                <w:color w:val="000000"/>
                <w:kern w:val="20"/>
                <w:sz w:val="18"/>
                <w:szCs w:val="18"/>
                <w:lang w:eastAsia="es-ES"/>
              </w:rPr>
            </w:pPr>
            <w:r w:rsidRPr="0063433D">
              <w:rPr>
                <w:rFonts w:cstheme="minorHAnsi"/>
                <w:color w:val="000000"/>
                <w:kern w:val="20"/>
                <w:sz w:val="18"/>
                <w:szCs w:val="18"/>
                <w:lang w:eastAsia="es-ES"/>
              </w:rPr>
              <w:t xml:space="preserve">            6.814,00   </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w:t>
            </w:r>
            <w:r w:rsidR="00C10D3A" w:rsidRPr="006E223F">
              <w:rPr>
                <w:rFonts w:cstheme="minorHAnsi"/>
                <w:color w:val="000000"/>
                <w:kern w:val="20"/>
                <w:sz w:val="18"/>
                <w:szCs w:val="18"/>
                <w:lang w:eastAsia="es-ES"/>
              </w:rPr>
              <w:t>-</w:t>
            </w:r>
          </w:p>
        </w:tc>
        <w:tc>
          <w:tcPr>
            <w:tcW w:w="0" w:type="auto"/>
            <w:tcBorders>
              <w:top w:val="nil"/>
              <w:left w:val="nil"/>
              <w:bottom w:val="nil"/>
              <w:right w:val="nil"/>
            </w:tcBorders>
            <w:shd w:val="clear" w:color="auto" w:fill="auto"/>
            <w:noWrap/>
            <w:vAlign w:val="bottom"/>
          </w:tcPr>
          <w:p w:rsidR="00CB6275" w:rsidRPr="006E223F" w:rsidRDefault="00CB6275" w:rsidP="008470D3">
            <w:pPr>
              <w:spacing w:after="0"/>
              <w:jc w:val="right"/>
              <w:rPr>
                <w:rFonts w:cstheme="minorHAnsi"/>
                <w:color w:val="000000"/>
                <w:kern w:val="20"/>
                <w:sz w:val="18"/>
                <w:szCs w:val="18"/>
                <w:lang w:eastAsia="es-ES"/>
              </w:rPr>
            </w:pPr>
            <w:r w:rsidRPr="006E223F">
              <w:rPr>
                <w:rFonts w:cstheme="minorHAnsi"/>
                <w:color w:val="000000"/>
                <w:kern w:val="20"/>
                <w:sz w:val="18"/>
                <w:szCs w:val="18"/>
                <w:lang w:eastAsia="es-ES"/>
              </w:rPr>
              <w:t xml:space="preserve">                        6.814,00   </w:t>
            </w:r>
          </w:p>
        </w:tc>
      </w:tr>
      <w:tr w:rsidR="008470D3" w:rsidRPr="00CC7BA5" w:rsidTr="00EE59DD">
        <w:trPr>
          <w:trHeight w:val="126"/>
          <w:jc w:val="center"/>
        </w:trPr>
        <w:tc>
          <w:tcPr>
            <w:tcW w:w="3183" w:type="dxa"/>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8470D3" w:rsidRPr="008470D3" w:rsidRDefault="008470D3" w:rsidP="008470D3">
            <w:pPr>
              <w:spacing w:after="0"/>
              <w:jc w:val="right"/>
              <w:rPr>
                <w:rFonts w:cstheme="minorHAnsi"/>
                <w:b/>
                <w:color w:val="000000"/>
                <w:sz w:val="18"/>
                <w:szCs w:val="18"/>
                <w:lang w:eastAsia="es-ES"/>
              </w:rPr>
            </w:pPr>
            <w:r w:rsidRPr="008470D3">
              <w:rPr>
                <w:rFonts w:cstheme="minorHAnsi"/>
                <w:b/>
                <w:color w:val="FFFFFF" w:themeColor="background1"/>
                <w:sz w:val="18"/>
                <w:szCs w:val="18"/>
                <w:lang w:eastAsia="es-ES"/>
              </w:rPr>
              <w:t>TOTAL GASTOS</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rsidR="008470D3" w:rsidRPr="008470D3" w:rsidRDefault="008470D3" w:rsidP="008470D3">
            <w:pPr>
              <w:spacing w:after="0"/>
              <w:jc w:val="right"/>
              <w:rPr>
                <w:rFonts w:cstheme="minorHAnsi"/>
                <w:b/>
                <w:color w:val="FFFFFF" w:themeColor="background1"/>
                <w:sz w:val="18"/>
                <w:szCs w:val="18"/>
              </w:rPr>
            </w:pPr>
            <w:r w:rsidRPr="008470D3">
              <w:rPr>
                <w:rFonts w:cstheme="minorHAnsi"/>
                <w:b/>
                <w:color w:val="FFFFFF" w:themeColor="background1"/>
                <w:sz w:val="18"/>
                <w:szCs w:val="18"/>
              </w:rPr>
              <w:t xml:space="preserve">1.638.988,39    </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rsidR="008470D3" w:rsidRPr="008470D3" w:rsidRDefault="006E223F" w:rsidP="008470D3">
            <w:pPr>
              <w:spacing w:after="0"/>
              <w:jc w:val="right"/>
              <w:rPr>
                <w:rFonts w:cstheme="minorHAnsi"/>
                <w:b/>
                <w:color w:val="FFFFFF" w:themeColor="background1"/>
                <w:sz w:val="18"/>
                <w:szCs w:val="18"/>
              </w:rPr>
            </w:pPr>
            <w:r>
              <w:rPr>
                <w:rFonts w:cstheme="minorHAnsi"/>
                <w:b/>
                <w:color w:val="FFFFFF" w:themeColor="background1"/>
                <w:sz w:val="18"/>
                <w:szCs w:val="18"/>
              </w:rPr>
              <w:t>180.329,29</w:t>
            </w:r>
          </w:p>
        </w:tc>
        <w:tc>
          <w:tcPr>
            <w:tcW w:w="0" w:type="auto"/>
            <w:tcBorders>
              <w:top w:val="nil"/>
              <w:left w:val="single" w:sz="4" w:space="0" w:color="FFFFFF" w:themeColor="background1"/>
              <w:bottom w:val="single" w:sz="4" w:space="0" w:color="808080" w:themeColor="background1" w:themeShade="80"/>
            </w:tcBorders>
            <w:shd w:val="clear" w:color="auto" w:fill="808080" w:themeFill="background1" w:themeFillShade="80"/>
            <w:noWrap/>
          </w:tcPr>
          <w:p w:rsidR="008470D3" w:rsidRPr="00AC3482" w:rsidRDefault="008470D3" w:rsidP="008470D3">
            <w:pPr>
              <w:spacing w:after="0"/>
              <w:jc w:val="right"/>
              <w:rPr>
                <w:rFonts w:cstheme="minorHAnsi"/>
                <w:b/>
                <w:color w:val="FFFFFF" w:themeColor="background1"/>
                <w:sz w:val="18"/>
                <w:szCs w:val="18"/>
              </w:rPr>
            </w:pPr>
            <w:r w:rsidRPr="008470D3">
              <w:rPr>
                <w:rFonts w:cstheme="minorHAnsi"/>
                <w:b/>
                <w:color w:val="FFFFFF" w:themeColor="background1"/>
                <w:sz w:val="18"/>
                <w:szCs w:val="18"/>
              </w:rPr>
              <w:t xml:space="preserve"> 1.819.317,68</w:t>
            </w:r>
            <w:r w:rsidRPr="0063433D">
              <w:rPr>
                <w:rFonts w:cstheme="minorHAnsi"/>
                <w:b/>
                <w:color w:val="FFFFFF" w:themeColor="background1"/>
                <w:sz w:val="18"/>
                <w:szCs w:val="18"/>
              </w:rPr>
              <w:t xml:space="preserve">   </w:t>
            </w:r>
          </w:p>
        </w:tc>
      </w:tr>
      <w:bookmarkEnd w:id="77"/>
      <w:tr w:rsidR="00D84118" w:rsidRPr="00CC7BA5" w:rsidTr="00EE59DD">
        <w:trPr>
          <w:trHeight w:val="126"/>
          <w:jc w:val="center"/>
        </w:trPr>
        <w:tc>
          <w:tcPr>
            <w:tcW w:w="3183" w:type="dxa"/>
            <w:tcBorders>
              <w:top w:val="single" w:sz="4" w:space="0" w:color="808080" w:themeColor="background1" w:themeShade="80"/>
              <w:bottom w:val="nil"/>
            </w:tcBorders>
            <w:shd w:val="clear" w:color="auto" w:fill="auto"/>
            <w:noWrap/>
            <w:vAlign w:val="bottom"/>
            <w:hideMark/>
          </w:tcPr>
          <w:p w:rsidR="00D84118" w:rsidRPr="00CC7BA5" w:rsidRDefault="00D84118" w:rsidP="00D84118">
            <w:pPr>
              <w:spacing w:after="0"/>
              <w:rPr>
                <w:rFonts w:cstheme="minorHAnsi"/>
                <w:color w:val="FFFFFF" w:themeColor="background1"/>
                <w:sz w:val="18"/>
                <w:szCs w:val="18"/>
                <w:highlight w:val="yellow"/>
                <w:lang w:eastAsia="es-ES"/>
              </w:rPr>
            </w:pPr>
          </w:p>
        </w:tc>
        <w:tc>
          <w:tcPr>
            <w:tcW w:w="0" w:type="auto"/>
            <w:tcBorders>
              <w:top w:val="single" w:sz="4" w:space="0" w:color="808080" w:themeColor="background1" w:themeShade="80"/>
              <w:bottom w:val="nil"/>
            </w:tcBorders>
            <w:shd w:val="clear" w:color="auto" w:fill="auto"/>
            <w:noWrap/>
            <w:vAlign w:val="bottom"/>
            <w:hideMark/>
          </w:tcPr>
          <w:p w:rsidR="00D84118" w:rsidRPr="00CC7BA5" w:rsidRDefault="00D84118" w:rsidP="00D84118">
            <w:pPr>
              <w:spacing w:after="0"/>
              <w:jc w:val="right"/>
              <w:rPr>
                <w:rFonts w:cstheme="minorHAnsi"/>
                <w:b/>
                <w:color w:val="FFFFFF" w:themeColor="background1"/>
                <w:sz w:val="18"/>
                <w:szCs w:val="18"/>
                <w:highlight w:val="yellow"/>
              </w:rPr>
            </w:pPr>
          </w:p>
        </w:tc>
        <w:tc>
          <w:tcPr>
            <w:tcW w:w="0" w:type="auto"/>
            <w:tcBorders>
              <w:top w:val="single" w:sz="4" w:space="0" w:color="808080" w:themeColor="background1" w:themeShade="80"/>
              <w:bottom w:val="nil"/>
            </w:tcBorders>
            <w:shd w:val="clear" w:color="auto" w:fill="auto"/>
            <w:noWrap/>
            <w:vAlign w:val="bottom"/>
            <w:hideMark/>
          </w:tcPr>
          <w:p w:rsidR="00D84118" w:rsidRPr="00CC7BA5" w:rsidRDefault="00D84118" w:rsidP="00D84118">
            <w:pPr>
              <w:spacing w:after="0"/>
              <w:jc w:val="right"/>
              <w:rPr>
                <w:rFonts w:cstheme="minorHAnsi"/>
                <w:color w:val="FFFFFF" w:themeColor="background1"/>
                <w:sz w:val="18"/>
                <w:szCs w:val="18"/>
                <w:highlight w:val="yellow"/>
                <w:lang w:eastAsia="es-ES"/>
              </w:rPr>
            </w:pPr>
          </w:p>
        </w:tc>
        <w:tc>
          <w:tcPr>
            <w:tcW w:w="0" w:type="auto"/>
            <w:tcBorders>
              <w:top w:val="single" w:sz="4" w:space="0" w:color="808080" w:themeColor="background1" w:themeShade="80"/>
              <w:bottom w:val="nil"/>
            </w:tcBorders>
            <w:shd w:val="clear" w:color="auto" w:fill="auto"/>
            <w:noWrap/>
            <w:vAlign w:val="bottom"/>
            <w:hideMark/>
          </w:tcPr>
          <w:p w:rsidR="00D84118" w:rsidRPr="00CC7BA5" w:rsidRDefault="00D84118" w:rsidP="00D84118">
            <w:pPr>
              <w:spacing w:after="0"/>
              <w:jc w:val="right"/>
              <w:rPr>
                <w:rFonts w:cstheme="minorHAnsi"/>
                <w:color w:val="FFFFFF" w:themeColor="background1"/>
                <w:sz w:val="18"/>
                <w:szCs w:val="18"/>
                <w:highlight w:val="yellow"/>
                <w:lang w:eastAsia="es-ES"/>
              </w:rPr>
            </w:pPr>
            <w:r w:rsidRPr="00CC7BA5">
              <w:rPr>
                <w:rFonts w:cstheme="minorHAnsi"/>
                <w:color w:val="000000"/>
                <w:sz w:val="18"/>
                <w:szCs w:val="18"/>
                <w:highlight w:val="yellow"/>
                <w:lang w:eastAsia="es-ES"/>
              </w:rPr>
              <w:t xml:space="preserve">                 </w:t>
            </w:r>
          </w:p>
        </w:tc>
      </w:tr>
      <w:bookmarkEnd w:id="75"/>
      <w:bookmarkEnd w:id="76"/>
    </w:tbl>
    <w:p w:rsidR="00892D4A" w:rsidRPr="00AA2C40" w:rsidRDefault="00892D4A" w:rsidP="00892D4A">
      <w:pPr>
        <w:rPr>
          <w:rFonts w:cstheme="minorHAnsi"/>
          <w:color w:val="FF0000"/>
        </w:rPr>
      </w:pPr>
    </w:p>
    <w:tbl>
      <w:tblPr>
        <w:tblW w:w="980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822"/>
        <w:gridCol w:w="1777"/>
        <w:gridCol w:w="1751"/>
        <w:gridCol w:w="2451"/>
      </w:tblGrid>
      <w:tr w:rsidR="00892D4A" w:rsidRPr="00AC3482" w:rsidTr="004A6971">
        <w:trPr>
          <w:trHeight w:val="126"/>
          <w:jc w:val="center"/>
        </w:trPr>
        <w:tc>
          <w:tcPr>
            <w:tcW w:w="0" w:type="auto"/>
            <w:tcBorders>
              <w:top w:val="nil"/>
              <w:bottom w:val="nil"/>
            </w:tcBorders>
            <w:shd w:val="clear" w:color="auto" w:fill="auto"/>
            <w:noWrap/>
            <w:vAlign w:val="bottom"/>
          </w:tcPr>
          <w:p w:rsidR="00892D4A" w:rsidRPr="00AC3482" w:rsidRDefault="00892D4A" w:rsidP="00892D4A">
            <w:pPr>
              <w:spacing w:after="0" w:line="240" w:lineRule="auto"/>
              <w:rPr>
                <w:rFonts w:cstheme="minorHAnsi"/>
                <w:b/>
                <w:sz w:val="18"/>
                <w:szCs w:val="18"/>
                <w:lang w:eastAsia="es-ES"/>
              </w:rPr>
            </w:pPr>
            <w:r w:rsidRPr="00AC3482">
              <w:rPr>
                <w:rFonts w:cstheme="minorHAnsi"/>
                <w:b/>
                <w:sz w:val="18"/>
                <w:szCs w:val="18"/>
                <w:lang w:eastAsia="es-ES"/>
              </w:rPr>
              <w:t>RESULTADO CONTABLE</w:t>
            </w:r>
          </w:p>
        </w:tc>
        <w:tc>
          <w:tcPr>
            <w:tcW w:w="0" w:type="auto"/>
            <w:tcBorders>
              <w:top w:val="nil"/>
              <w:bottom w:val="nil"/>
            </w:tcBorders>
            <w:shd w:val="clear" w:color="auto" w:fill="auto"/>
            <w:noWrap/>
            <w:vAlign w:val="bottom"/>
          </w:tcPr>
          <w:p w:rsidR="00892D4A" w:rsidRPr="00AC3482" w:rsidRDefault="00892D4A" w:rsidP="00892D4A">
            <w:pPr>
              <w:spacing w:after="0" w:line="240" w:lineRule="auto"/>
              <w:jc w:val="right"/>
              <w:rPr>
                <w:rFonts w:cstheme="minorHAnsi"/>
                <w:b/>
                <w:color w:val="FFFFFF" w:themeColor="background1"/>
                <w:sz w:val="18"/>
                <w:szCs w:val="18"/>
                <w:lang w:eastAsia="es-ES"/>
              </w:rPr>
            </w:pPr>
          </w:p>
        </w:tc>
        <w:tc>
          <w:tcPr>
            <w:tcW w:w="0" w:type="auto"/>
            <w:tcBorders>
              <w:top w:val="nil"/>
              <w:bottom w:val="nil"/>
            </w:tcBorders>
            <w:shd w:val="clear" w:color="auto" w:fill="auto"/>
            <w:noWrap/>
            <w:vAlign w:val="bottom"/>
          </w:tcPr>
          <w:p w:rsidR="00892D4A" w:rsidRPr="00AC3482" w:rsidRDefault="00892D4A" w:rsidP="00892D4A">
            <w:pPr>
              <w:spacing w:after="0" w:line="240" w:lineRule="auto"/>
              <w:jc w:val="right"/>
              <w:rPr>
                <w:rFonts w:cstheme="minorHAnsi"/>
                <w:b/>
                <w:color w:val="FFFFFF" w:themeColor="background1"/>
                <w:sz w:val="18"/>
                <w:szCs w:val="18"/>
                <w:lang w:eastAsia="es-ES"/>
              </w:rPr>
            </w:pPr>
          </w:p>
        </w:tc>
        <w:tc>
          <w:tcPr>
            <w:tcW w:w="0" w:type="auto"/>
            <w:tcBorders>
              <w:top w:val="nil"/>
              <w:bottom w:val="nil"/>
            </w:tcBorders>
            <w:shd w:val="clear" w:color="auto" w:fill="auto"/>
            <w:noWrap/>
            <w:vAlign w:val="bottom"/>
          </w:tcPr>
          <w:p w:rsidR="00892D4A" w:rsidRPr="00AC3482" w:rsidRDefault="00892D4A" w:rsidP="00892D4A">
            <w:pPr>
              <w:spacing w:after="0" w:line="240" w:lineRule="auto"/>
              <w:jc w:val="right"/>
              <w:rPr>
                <w:rFonts w:cstheme="minorHAnsi"/>
                <w:b/>
                <w:color w:val="FFFFFF" w:themeColor="background1"/>
                <w:sz w:val="18"/>
                <w:szCs w:val="18"/>
                <w:lang w:eastAsia="es-ES"/>
              </w:rPr>
            </w:pPr>
          </w:p>
        </w:tc>
      </w:tr>
      <w:tr w:rsidR="00892D4A" w:rsidRPr="00AC3482" w:rsidTr="004A6971">
        <w:trPr>
          <w:trHeight w:val="126"/>
          <w:jc w:val="center"/>
        </w:trPr>
        <w:tc>
          <w:tcPr>
            <w:tcW w:w="0" w:type="auto"/>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892D4A" w:rsidRPr="00AC3482" w:rsidRDefault="00892D4A" w:rsidP="00892D4A">
            <w:pPr>
              <w:spacing w:after="0" w:line="240" w:lineRule="auto"/>
              <w:jc w:val="center"/>
              <w:rPr>
                <w:rFonts w:cstheme="minorHAnsi"/>
                <w:b/>
                <w:color w:val="FFFFFF" w:themeColor="background1"/>
                <w:sz w:val="18"/>
                <w:szCs w:val="18"/>
                <w:lang w:eastAsia="es-ES"/>
              </w:rPr>
            </w:pP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892D4A" w:rsidRPr="00AC3482" w:rsidRDefault="00892D4A" w:rsidP="00892D4A">
            <w:pPr>
              <w:spacing w:after="0" w:line="240" w:lineRule="auto"/>
              <w:jc w:val="center"/>
              <w:rPr>
                <w:rFonts w:cstheme="minorHAnsi"/>
                <w:b/>
                <w:color w:val="FFFFFF" w:themeColor="background1"/>
                <w:sz w:val="18"/>
                <w:szCs w:val="18"/>
              </w:rPr>
            </w:pPr>
            <w:r w:rsidRPr="00AC3482">
              <w:rPr>
                <w:rFonts w:cstheme="minorHAnsi"/>
                <w:b/>
                <w:color w:val="FFFFFF" w:themeColor="background1"/>
                <w:sz w:val="18"/>
                <w:szCs w:val="18"/>
                <w:lang w:eastAsia="es-ES"/>
              </w:rPr>
              <w:t>No sujeto</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892D4A" w:rsidRPr="00AC3482" w:rsidRDefault="00892D4A" w:rsidP="00892D4A">
            <w:pPr>
              <w:spacing w:after="0" w:line="240" w:lineRule="auto"/>
              <w:jc w:val="center"/>
              <w:rPr>
                <w:rFonts w:cstheme="minorHAnsi"/>
                <w:b/>
                <w:color w:val="FFFFFF" w:themeColor="background1"/>
                <w:sz w:val="18"/>
                <w:szCs w:val="18"/>
              </w:rPr>
            </w:pPr>
            <w:r w:rsidRPr="00AC3482">
              <w:rPr>
                <w:rFonts w:cstheme="minorHAnsi"/>
                <w:b/>
                <w:color w:val="FFFFFF" w:themeColor="background1"/>
                <w:sz w:val="18"/>
                <w:szCs w:val="18"/>
                <w:lang w:eastAsia="es-ES"/>
              </w:rPr>
              <w:t>Sujeto</w:t>
            </w:r>
          </w:p>
        </w:tc>
        <w:tc>
          <w:tcPr>
            <w:tcW w:w="0" w:type="auto"/>
            <w:tcBorders>
              <w:top w:val="nil"/>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tcPr>
          <w:p w:rsidR="00892D4A" w:rsidRPr="00AC3482" w:rsidRDefault="00892D4A" w:rsidP="00892D4A">
            <w:pPr>
              <w:spacing w:after="0" w:line="240" w:lineRule="auto"/>
              <w:jc w:val="center"/>
              <w:rPr>
                <w:rFonts w:cstheme="minorHAnsi"/>
                <w:b/>
                <w:color w:val="FFFFFF" w:themeColor="background1"/>
                <w:sz w:val="18"/>
                <w:szCs w:val="18"/>
              </w:rPr>
            </w:pPr>
            <w:r w:rsidRPr="00AC3482">
              <w:rPr>
                <w:rFonts w:cstheme="minorHAnsi"/>
                <w:b/>
                <w:color w:val="FFFFFF" w:themeColor="background1"/>
                <w:sz w:val="18"/>
                <w:szCs w:val="18"/>
                <w:lang w:eastAsia="es-ES"/>
              </w:rPr>
              <w:t>Total</w:t>
            </w:r>
          </w:p>
        </w:tc>
      </w:tr>
      <w:tr w:rsidR="00892D4A" w:rsidRPr="00AC3482" w:rsidTr="004A6971">
        <w:trPr>
          <w:trHeight w:val="126"/>
          <w:jc w:val="center"/>
        </w:trPr>
        <w:tc>
          <w:tcPr>
            <w:tcW w:w="0" w:type="auto"/>
            <w:tcBorders>
              <w:top w:val="single" w:sz="4" w:space="0" w:color="808080" w:themeColor="background1" w:themeShade="80"/>
              <w:bottom w:val="nil"/>
              <w:right w:val="single" w:sz="4" w:space="0" w:color="FFFFFF" w:themeColor="background1"/>
            </w:tcBorders>
            <w:shd w:val="clear" w:color="auto" w:fill="auto"/>
            <w:noWrap/>
            <w:vAlign w:val="bottom"/>
          </w:tcPr>
          <w:p w:rsidR="00892D4A" w:rsidRPr="00AC3482" w:rsidRDefault="00892D4A" w:rsidP="00892D4A">
            <w:pPr>
              <w:spacing w:after="0" w:line="240" w:lineRule="auto"/>
              <w:rPr>
                <w:rFonts w:cstheme="minorHAnsi"/>
                <w:sz w:val="18"/>
                <w:szCs w:val="18"/>
                <w:lang w:eastAsia="es-ES"/>
              </w:rPr>
            </w:pPr>
            <w:bookmarkStart w:id="78" w:name="_Hlk1718879"/>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vAlign w:val="bottom"/>
            <w:hideMark/>
          </w:tcPr>
          <w:p w:rsidR="00892D4A" w:rsidRPr="0063433D" w:rsidRDefault="00892D4A" w:rsidP="00892D4A">
            <w:pPr>
              <w:spacing w:after="0" w:line="240" w:lineRule="auto"/>
              <w:jc w:val="right"/>
              <w:rPr>
                <w:rFonts w:cstheme="minorHAnsi"/>
                <w:b/>
                <w:sz w:val="18"/>
                <w:szCs w:val="18"/>
                <w:highlight w:val="magenta"/>
              </w:rPr>
            </w:pPr>
            <w:r w:rsidRPr="0063433D">
              <w:rPr>
                <w:rFonts w:cstheme="minorHAnsi"/>
                <w:b/>
                <w:bCs/>
                <w:color w:val="000000"/>
                <w:sz w:val="18"/>
                <w:szCs w:val="18"/>
              </w:rPr>
              <w:t xml:space="preserve">        273.176,73   </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vAlign w:val="bottom"/>
            <w:hideMark/>
          </w:tcPr>
          <w:p w:rsidR="00892D4A" w:rsidRPr="0063433D" w:rsidRDefault="00892D4A" w:rsidP="00892D4A">
            <w:pPr>
              <w:spacing w:after="0" w:line="240" w:lineRule="auto"/>
              <w:jc w:val="right"/>
              <w:rPr>
                <w:rFonts w:cstheme="minorHAnsi"/>
                <w:b/>
                <w:sz w:val="18"/>
                <w:szCs w:val="18"/>
                <w:highlight w:val="magenta"/>
              </w:rPr>
            </w:pPr>
            <w:r w:rsidRPr="0063433D">
              <w:rPr>
                <w:rFonts w:cstheme="minorHAnsi"/>
                <w:b/>
                <w:bCs/>
                <w:color w:val="000000"/>
                <w:sz w:val="18"/>
                <w:szCs w:val="18"/>
              </w:rPr>
              <w:t xml:space="preserve">            9.299,63   </w:t>
            </w:r>
          </w:p>
        </w:tc>
        <w:tc>
          <w:tcPr>
            <w:tcW w:w="0" w:type="auto"/>
            <w:tcBorders>
              <w:top w:val="single" w:sz="4" w:space="0" w:color="808080" w:themeColor="background1" w:themeShade="80"/>
              <w:left w:val="single" w:sz="4" w:space="0" w:color="FFFFFF" w:themeColor="background1"/>
              <w:bottom w:val="nil"/>
              <w:right w:val="nil"/>
            </w:tcBorders>
            <w:shd w:val="clear" w:color="auto" w:fill="auto"/>
            <w:noWrap/>
            <w:vAlign w:val="bottom"/>
            <w:hideMark/>
          </w:tcPr>
          <w:p w:rsidR="00892D4A" w:rsidRPr="0063433D" w:rsidRDefault="00892D4A" w:rsidP="00892D4A">
            <w:pPr>
              <w:spacing w:after="0" w:line="240" w:lineRule="auto"/>
              <w:jc w:val="right"/>
              <w:rPr>
                <w:rFonts w:cstheme="minorHAnsi"/>
                <w:b/>
                <w:sz w:val="18"/>
                <w:szCs w:val="18"/>
              </w:rPr>
            </w:pPr>
            <w:r w:rsidRPr="0063433D">
              <w:rPr>
                <w:rFonts w:cstheme="minorHAnsi"/>
                <w:b/>
                <w:bCs/>
                <w:color w:val="000000"/>
                <w:sz w:val="18"/>
                <w:szCs w:val="18"/>
              </w:rPr>
              <w:t xml:space="preserve">                    282.476,36   </w:t>
            </w:r>
          </w:p>
        </w:tc>
      </w:tr>
      <w:tr w:rsidR="00892D4A" w:rsidRPr="008D265F" w:rsidTr="004A6971">
        <w:trPr>
          <w:trHeight w:val="126"/>
          <w:jc w:val="center"/>
        </w:trPr>
        <w:tc>
          <w:tcPr>
            <w:tcW w:w="0" w:type="auto"/>
            <w:tcBorders>
              <w:top w:val="nil"/>
              <w:bottom w:val="single" w:sz="4" w:space="0" w:color="FFFFFF" w:themeColor="background1"/>
            </w:tcBorders>
            <w:shd w:val="clear" w:color="auto" w:fill="auto"/>
            <w:noWrap/>
            <w:vAlign w:val="bottom"/>
            <w:hideMark/>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sz w:val="18"/>
                <w:szCs w:val="18"/>
                <w:lang w:eastAsia="es-ES"/>
              </w:rPr>
              <w:t>Base imponible</w:t>
            </w:r>
          </w:p>
        </w:tc>
        <w:tc>
          <w:tcPr>
            <w:tcW w:w="0" w:type="auto"/>
            <w:tcBorders>
              <w:top w:val="nil"/>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c>
          <w:tcPr>
            <w:tcW w:w="0" w:type="auto"/>
            <w:tcBorders>
              <w:top w:val="nil"/>
              <w:left w:val="nil"/>
              <w:bottom w:val="single" w:sz="4" w:space="0" w:color="FFFFFF" w:themeColor="background1"/>
              <w:right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r>
              <w:rPr>
                <w:rFonts w:cstheme="minorHAnsi"/>
                <w:color w:val="000000"/>
                <w:kern w:val="20"/>
                <w:sz w:val="18"/>
                <w:szCs w:val="18"/>
              </w:rPr>
              <w:t>10.751.02</w:t>
            </w:r>
          </w:p>
        </w:tc>
        <w:tc>
          <w:tcPr>
            <w:tcW w:w="0" w:type="auto"/>
            <w:tcBorders>
              <w:top w:val="nil"/>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63433D" w:rsidRDefault="00892D4A" w:rsidP="00892D4A">
            <w:pPr>
              <w:spacing w:after="0" w:line="240" w:lineRule="auto"/>
              <w:rPr>
                <w:rFonts w:cstheme="minorHAnsi"/>
                <w:sz w:val="18"/>
                <w:szCs w:val="18"/>
                <w:lang w:eastAsia="es-ES"/>
              </w:rPr>
            </w:pPr>
            <w:r w:rsidRPr="0063433D">
              <w:rPr>
                <w:rFonts w:cstheme="minorHAnsi"/>
                <w:sz w:val="18"/>
                <w:szCs w:val="18"/>
                <w:lang w:eastAsia="es-ES"/>
              </w:rPr>
              <w:t>Reserva capitalización</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892D4A" w:rsidRPr="0063433D" w:rsidRDefault="00892D4A" w:rsidP="00892D4A">
            <w:pPr>
              <w:spacing w:after="0" w:line="240" w:lineRule="auto"/>
              <w:jc w:val="right"/>
              <w:rPr>
                <w:rFonts w:cstheme="minorHAnsi"/>
                <w:color w:val="FFFFFF" w:themeColor="background1"/>
                <w:sz w:val="18"/>
                <w:szCs w:val="18"/>
                <w:lang w:eastAsia="es-ES"/>
              </w:rPr>
            </w:pPr>
            <w:r w:rsidRPr="0063433D">
              <w:rPr>
                <w:rFonts w:cstheme="minorHAnsi"/>
                <w:sz w:val="18"/>
                <w:szCs w:val="18"/>
                <w:lang w:eastAsia="es-ES"/>
              </w:rPr>
              <w:t>1.075</w:t>
            </w:r>
            <w:r>
              <w:rPr>
                <w:rFonts w:cstheme="minorHAnsi"/>
                <w:sz w:val="18"/>
                <w:szCs w:val="18"/>
                <w:lang w:eastAsia="es-ES"/>
              </w:rPr>
              <w:t>,</w:t>
            </w:r>
            <w:r w:rsidRPr="0063433D">
              <w:rPr>
                <w:rFonts w:cstheme="minorHAnsi"/>
                <w:sz w:val="18"/>
                <w:szCs w:val="18"/>
                <w:lang w:eastAsia="es-ES"/>
              </w:rPr>
              <w:t>1</w:t>
            </w:r>
            <w:r>
              <w:rPr>
                <w:rFonts w:cstheme="minorHAnsi"/>
                <w:sz w:val="18"/>
                <w:szCs w:val="18"/>
                <w:lang w:eastAsia="es-ES"/>
              </w:rPr>
              <w:t>0</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b/>
                <w:color w:val="FFFFFF" w:themeColor="background1"/>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rPr>
                <w:rFonts w:cstheme="minorHAnsi"/>
                <w:color w:val="000000"/>
                <w:sz w:val="18"/>
                <w:szCs w:val="18"/>
                <w:lang w:eastAsia="es-ES"/>
              </w:rPr>
            </w:pPr>
            <w:r>
              <w:rPr>
                <w:rFonts w:cstheme="minorHAnsi"/>
                <w:color w:val="000000"/>
                <w:sz w:val="18"/>
                <w:szCs w:val="18"/>
                <w:lang w:eastAsia="es-ES"/>
              </w:rPr>
              <w:t>Base imponible minorada</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892D4A" w:rsidRPr="008D265F" w:rsidRDefault="00892D4A" w:rsidP="00892D4A">
            <w:pPr>
              <w:spacing w:after="0" w:line="240" w:lineRule="auto"/>
              <w:jc w:val="right"/>
              <w:rPr>
                <w:rFonts w:cstheme="minorHAnsi"/>
                <w:color w:val="000000"/>
                <w:kern w:val="20"/>
                <w:sz w:val="18"/>
                <w:szCs w:val="18"/>
              </w:rPr>
            </w:pPr>
            <w:r>
              <w:rPr>
                <w:rFonts w:cstheme="minorHAnsi"/>
                <w:color w:val="000000"/>
                <w:kern w:val="20"/>
                <w:sz w:val="18"/>
                <w:szCs w:val="18"/>
              </w:rPr>
              <w:t>9.675,92</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b/>
                <w:color w:val="FFFFFF" w:themeColor="background1"/>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color w:val="000000"/>
                <w:sz w:val="18"/>
                <w:szCs w:val="18"/>
                <w:lang w:eastAsia="es-ES"/>
              </w:rPr>
              <w:t xml:space="preserve">% IS </w:t>
            </w:r>
            <w:r>
              <w:rPr>
                <w:rFonts w:cstheme="minorHAnsi"/>
                <w:color w:val="000000"/>
                <w:sz w:val="18"/>
                <w:szCs w:val="18"/>
                <w:lang w:eastAsia="es-ES"/>
              </w:rPr>
              <w:t>2021</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892D4A" w:rsidRPr="008D265F" w:rsidRDefault="00892D4A" w:rsidP="00892D4A">
            <w:pPr>
              <w:spacing w:after="0" w:line="240" w:lineRule="auto"/>
              <w:jc w:val="right"/>
              <w:rPr>
                <w:rFonts w:cstheme="minorHAnsi"/>
                <w:color w:val="000000"/>
                <w:kern w:val="20"/>
                <w:sz w:val="18"/>
                <w:szCs w:val="18"/>
              </w:rPr>
            </w:pPr>
            <w:r w:rsidRPr="008D265F">
              <w:rPr>
                <w:rFonts w:cstheme="minorHAnsi"/>
                <w:color w:val="000000"/>
                <w:kern w:val="20"/>
                <w:sz w:val="18"/>
                <w:szCs w:val="18"/>
              </w:rPr>
              <w:t>25%</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b/>
                <w:color w:val="FFFFFF" w:themeColor="background1"/>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rPr>
                <w:rFonts w:cstheme="minorHAnsi"/>
                <w:sz w:val="18"/>
                <w:szCs w:val="18"/>
                <w:lang w:eastAsia="es-ES"/>
              </w:rPr>
            </w:pPr>
            <w:r w:rsidRPr="008D265F">
              <w:rPr>
                <w:rFonts w:cstheme="minorHAnsi"/>
                <w:color w:val="000000"/>
                <w:sz w:val="18"/>
                <w:szCs w:val="18"/>
                <w:lang w:eastAsia="es-ES"/>
              </w:rPr>
              <w:t xml:space="preserve">Cuota íntegra </w:t>
            </w:r>
            <w:r>
              <w:rPr>
                <w:rFonts w:cstheme="minorHAnsi"/>
                <w:color w:val="000000"/>
                <w:sz w:val="18"/>
                <w:szCs w:val="18"/>
                <w:lang w:eastAsia="es-ES"/>
              </w:rPr>
              <w:t>2021</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rsidR="00892D4A" w:rsidRPr="008D265F" w:rsidRDefault="00892D4A" w:rsidP="00892D4A">
            <w:pPr>
              <w:spacing w:after="0" w:line="240" w:lineRule="auto"/>
              <w:jc w:val="right"/>
              <w:rPr>
                <w:rFonts w:cstheme="minorHAnsi"/>
                <w:kern w:val="20"/>
                <w:sz w:val="18"/>
                <w:szCs w:val="18"/>
                <w:lang w:eastAsia="es-ES"/>
              </w:rPr>
            </w:pPr>
            <w:r>
              <w:rPr>
                <w:rFonts w:cstheme="minorHAnsi"/>
                <w:color w:val="000000"/>
                <w:kern w:val="20"/>
                <w:sz w:val="18"/>
                <w:szCs w:val="18"/>
              </w:rPr>
              <w:t>2.418,98</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rPr>
                <w:rFonts w:cstheme="minorHAnsi"/>
                <w:color w:val="000000"/>
                <w:sz w:val="18"/>
                <w:szCs w:val="18"/>
                <w:lang w:eastAsia="es-ES"/>
              </w:rPr>
            </w:pPr>
            <w:r>
              <w:rPr>
                <w:rFonts w:cstheme="minorHAnsi"/>
                <w:color w:val="000000"/>
                <w:sz w:val="18"/>
                <w:szCs w:val="18"/>
                <w:lang w:eastAsia="es-ES"/>
              </w:rPr>
              <w:t>Deducción por donativos</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892D4A" w:rsidRPr="008D265F" w:rsidRDefault="00892D4A" w:rsidP="00892D4A">
            <w:pPr>
              <w:spacing w:after="0" w:line="240" w:lineRule="auto"/>
              <w:jc w:val="right"/>
              <w:rPr>
                <w:rFonts w:cstheme="minorHAnsi"/>
                <w:color w:val="000000"/>
                <w:kern w:val="20"/>
                <w:sz w:val="18"/>
                <w:szCs w:val="18"/>
              </w:rPr>
            </w:pPr>
            <w:r>
              <w:rPr>
                <w:rFonts w:cstheme="minorHAnsi"/>
                <w:color w:val="000000"/>
                <w:kern w:val="20"/>
                <w:sz w:val="18"/>
                <w:szCs w:val="18"/>
              </w:rPr>
              <w:t>-338,66</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color w:val="000000"/>
                <w:sz w:val="18"/>
                <w:szCs w:val="18"/>
                <w:lang w:eastAsia="es-ES"/>
              </w:rPr>
              <w:t xml:space="preserve">Cuota líquida </w:t>
            </w:r>
            <w:r>
              <w:rPr>
                <w:rFonts w:cstheme="minorHAnsi"/>
                <w:color w:val="000000"/>
                <w:sz w:val="18"/>
                <w:szCs w:val="18"/>
                <w:lang w:eastAsia="es-ES"/>
              </w:rPr>
              <w:t>2021</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r>
              <w:rPr>
                <w:rFonts w:cstheme="minorHAnsi"/>
                <w:color w:val="000000"/>
                <w:kern w:val="20"/>
                <w:sz w:val="18"/>
                <w:szCs w:val="18"/>
              </w:rPr>
              <w:t>2.080,32</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63433D" w:rsidRDefault="00892D4A" w:rsidP="00892D4A">
            <w:pPr>
              <w:spacing w:after="0" w:line="240" w:lineRule="auto"/>
              <w:rPr>
                <w:rFonts w:cstheme="minorHAnsi"/>
                <w:color w:val="BFBFBF" w:themeColor="background1" w:themeShade="BF"/>
                <w:sz w:val="18"/>
                <w:szCs w:val="18"/>
                <w:lang w:eastAsia="es-ES"/>
              </w:rPr>
            </w:pPr>
            <w:r w:rsidRPr="0063433D">
              <w:rPr>
                <w:rFonts w:cstheme="minorHAnsi"/>
                <w:color w:val="BFBFBF" w:themeColor="background1" w:themeShade="BF"/>
                <w:sz w:val="18"/>
                <w:szCs w:val="18"/>
                <w:lang w:eastAsia="es-ES"/>
              </w:rPr>
              <w:t>Impuesto diferido</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63433D" w:rsidRDefault="00892D4A" w:rsidP="00892D4A">
            <w:pPr>
              <w:spacing w:after="0" w:line="240" w:lineRule="auto"/>
              <w:jc w:val="right"/>
              <w:rPr>
                <w:rFonts w:cstheme="minorHAnsi"/>
                <w:color w:val="BFBFBF" w:themeColor="background1" w:themeShade="BF"/>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892D4A" w:rsidRPr="0063433D" w:rsidRDefault="00892D4A" w:rsidP="00892D4A">
            <w:pPr>
              <w:spacing w:after="0" w:line="240" w:lineRule="auto"/>
              <w:jc w:val="right"/>
              <w:rPr>
                <w:rFonts w:cstheme="minorHAnsi"/>
                <w:color w:val="BFBFBF" w:themeColor="background1" w:themeShade="BF"/>
                <w:kern w:val="20"/>
                <w:sz w:val="18"/>
                <w:szCs w:val="18"/>
              </w:rPr>
            </w:pPr>
            <w:r w:rsidRPr="0063433D">
              <w:rPr>
                <w:rFonts w:cstheme="minorHAnsi"/>
                <w:color w:val="BFBFBF" w:themeColor="background1" w:themeShade="BF"/>
                <w:kern w:val="20"/>
                <w:sz w:val="18"/>
                <w:szCs w:val="18"/>
              </w:rPr>
              <w:t>-628,93</w:t>
            </w:r>
          </w:p>
        </w:tc>
        <w:tc>
          <w:tcPr>
            <w:tcW w:w="0" w:type="auto"/>
            <w:tcBorders>
              <w:top w:val="single" w:sz="4" w:space="0" w:color="FFFFFF" w:themeColor="background1"/>
              <w:bottom w:val="single" w:sz="4" w:space="0" w:color="FFFFFF" w:themeColor="background1"/>
            </w:tcBorders>
            <w:shd w:val="clear" w:color="auto" w:fill="auto"/>
            <w:noWrap/>
            <w:vAlign w:val="bottom"/>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color w:val="000000"/>
                <w:sz w:val="18"/>
                <w:szCs w:val="18"/>
                <w:lang w:eastAsia="es-ES"/>
              </w:rPr>
              <w:t>Pagos modelo 202</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r w:rsidRPr="008D265F">
              <w:rPr>
                <w:rFonts w:cstheme="minorHAnsi"/>
                <w:color w:val="000000"/>
                <w:kern w:val="20"/>
                <w:sz w:val="18"/>
                <w:szCs w:val="18"/>
              </w:rPr>
              <w:t>-</w:t>
            </w:r>
            <w:r>
              <w:rPr>
                <w:rFonts w:cstheme="minorHAnsi"/>
                <w:color w:val="000000"/>
                <w:kern w:val="20"/>
                <w:sz w:val="18"/>
                <w:szCs w:val="18"/>
              </w:rPr>
              <w:t>4.701,65</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color w:val="000000"/>
                <w:sz w:val="18"/>
                <w:szCs w:val="18"/>
                <w:lang w:eastAsia="es-ES"/>
              </w:rPr>
              <w:t>Retenciones capital mobiliario</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r>
              <w:rPr>
                <w:rFonts w:cstheme="minorHAnsi"/>
                <w:color w:val="000000"/>
                <w:kern w:val="20"/>
                <w:sz w:val="18"/>
                <w:szCs w:val="18"/>
              </w:rPr>
              <w:t>-0,00</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8D265F" w:rsidTr="004A6971">
        <w:trPr>
          <w:trHeight w:val="126"/>
          <w:jc w:val="center"/>
        </w:trPr>
        <w:tc>
          <w:tcPr>
            <w:tcW w:w="0" w:type="auto"/>
            <w:tcBorders>
              <w:top w:val="single" w:sz="4" w:space="0" w:color="FFFFFF" w:themeColor="background1"/>
              <w:bottom w:val="single" w:sz="4" w:space="0" w:color="808080" w:themeColor="background1" w:themeShade="80"/>
            </w:tcBorders>
            <w:shd w:val="clear" w:color="auto" w:fill="auto"/>
            <w:noWrap/>
            <w:vAlign w:val="bottom"/>
            <w:hideMark/>
          </w:tcPr>
          <w:p w:rsidR="00892D4A" w:rsidRPr="008D265F" w:rsidRDefault="00892D4A" w:rsidP="00892D4A">
            <w:pPr>
              <w:spacing w:after="0" w:line="240" w:lineRule="auto"/>
              <w:rPr>
                <w:rFonts w:cstheme="minorHAnsi"/>
                <w:color w:val="000000"/>
                <w:sz w:val="18"/>
                <w:szCs w:val="18"/>
                <w:lang w:eastAsia="es-ES"/>
              </w:rPr>
            </w:pPr>
            <w:r w:rsidRPr="008D265F">
              <w:rPr>
                <w:rFonts w:cstheme="minorHAnsi"/>
                <w:color w:val="000000"/>
                <w:sz w:val="18"/>
                <w:szCs w:val="18"/>
                <w:lang w:eastAsia="es-ES"/>
              </w:rPr>
              <w:t>Retenciones alquileres</w:t>
            </w:r>
          </w:p>
        </w:tc>
        <w:tc>
          <w:tcPr>
            <w:tcW w:w="0" w:type="auto"/>
            <w:tcBorders>
              <w:top w:val="single" w:sz="4" w:space="0" w:color="FFFFFF" w:themeColor="background1"/>
              <w:bottom w:val="single" w:sz="4" w:space="0" w:color="808080" w:themeColor="background1" w:themeShade="80"/>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FFFFFF" w:themeColor="background1"/>
              <w:left w:val="nil"/>
              <w:bottom w:val="single" w:sz="4" w:space="0" w:color="808080" w:themeColor="background1" w:themeShade="80"/>
              <w:right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r w:rsidRPr="008D265F">
              <w:rPr>
                <w:rFonts w:cstheme="minorHAnsi"/>
                <w:color w:val="000000"/>
                <w:kern w:val="20"/>
                <w:sz w:val="18"/>
                <w:szCs w:val="18"/>
              </w:rPr>
              <w:t>-</w:t>
            </w:r>
            <w:r w:rsidRPr="0063433D">
              <w:rPr>
                <w:rFonts w:cstheme="minorHAnsi"/>
                <w:color w:val="000000"/>
                <w:kern w:val="20"/>
                <w:sz w:val="18"/>
                <w:szCs w:val="18"/>
              </w:rPr>
              <w:t>5.239,11</w:t>
            </w:r>
          </w:p>
        </w:tc>
        <w:tc>
          <w:tcPr>
            <w:tcW w:w="0" w:type="auto"/>
            <w:tcBorders>
              <w:top w:val="single" w:sz="4" w:space="0" w:color="FFFFFF" w:themeColor="background1"/>
              <w:bottom w:val="nil"/>
            </w:tcBorders>
            <w:shd w:val="clear" w:color="auto" w:fill="auto"/>
            <w:noWrap/>
            <w:vAlign w:val="bottom"/>
            <w:hideMark/>
          </w:tcPr>
          <w:p w:rsidR="00892D4A" w:rsidRPr="008D265F" w:rsidRDefault="00892D4A" w:rsidP="00892D4A">
            <w:pPr>
              <w:spacing w:after="0" w:line="240" w:lineRule="auto"/>
              <w:jc w:val="right"/>
              <w:rPr>
                <w:rFonts w:cstheme="minorHAnsi"/>
                <w:color w:val="000000"/>
                <w:sz w:val="18"/>
                <w:szCs w:val="18"/>
                <w:lang w:eastAsia="es-ES"/>
              </w:rPr>
            </w:pPr>
          </w:p>
        </w:tc>
      </w:tr>
      <w:tr w:rsidR="00892D4A" w:rsidRPr="00AC3482" w:rsidTr="004A6971">
        <w:trPr>
          <w:trHeight w:val="283"/>
          <w:jc w:val="center"/>
        </w:trPr>
        <w:tc>
          <w:tcPr>
            <w:tcW w:w="0" w:type="auto"/>
            <w:tcBorders>
              <w:top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892D4A" w:rsidRPr="008D265F" w:rsidRDefault="00892D4A" w:rsidP="00892D4A">
            <w:pPr>
              <w:spacing w:after="0" w:line="240" w:lineRule="auto"/>
              <w:rPr>
                <w:rFonts w:cstheme="minorHAnsi"/>
                <w:b/>
                <w:color w:val="FFFFFF" w:themeColor="background1"/>
                <w:sz w:val="18"/>
                <w:szCs w:val="18"/>
                <w:lang w:eastAsia="es-ES"/>
              </w:rPr>
            </w:pPr>
            <w:r w:rsidRPr="008D265F">
              <w:rPr>
                <w:rFonts w:cstheme="minorHAnsi"/>
                <w:b/>
                <w:color w:val="FFFFFF" w:themeColor="background1"/>
                <w:sz w:val="18"/>
                <w:szCs w:val="18"/>
                <w:lang w:eastAsia="es-ES"/>
              </w:rPr>
              <w:t xml:space="preserve">Cuota diferencial </w:t>
            </w:r>
            <w:r>
              <w:rPr>
                <w:rFonts w:cstheme="minorHAnsi"/>
                <w:b/>
                <w:color w:val="FFFFFF" w:themeColor="background1"/>
                <w:sz w:val="18"/>
                <w:szCs w:val="18"/>
                <w:lang w:eastAsia="es-ES"/>
              </w:rPr>
              <w:t>2021</w:t>
            </w:r>
            <w:r w:rsidRPr="008D265F">
              <w:rPr>
                <w:rFonts w:cstheme="minorHAnsi"/>
                <w:b/>
                <w:color w:val="FFFFFF" w:themeColor="background1"/>
                <w:sz w:val="18"/>
                <w:szCs w:val="18"/>
                <w:lang w:eastAsia="es-ES"/>
              </w:rPr>
              <w:t xml:space="preserve"> (A devolver)</w:t>
            </w:r>
          </w:p>
        </w:tc>
        <w:tc>
          <w:tcPr>
            <w:tcW w:w="0" w:type="auto"/>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892D4A" w:rsidRPr="008D265F" w:rsidRDefault="00892D4A" w:rsidP="00892D4A">
            <w:pPr>
              <w:spacing w:after="0" w:line="240" w:lineRule="auto"/>
              <w:jc w:val="right"/>
              <w:rPr>
                <w:rFonts w:cstheme="minorHAnsi"/>
                <w:color w:val="000000"/>
                <w:kern w:val="20"/>
                <w:sz w:val="18"/>
                <w:szCs w:val="18"/>
                <w:lang w:eastAsia="es-ES"/>
              </w:rPr>
            </w:pP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center"/>
            <w:hideMark/>
          </w:tcPr>
          <w:p w:rsidR="00892D4A" w:rsidRPr="00AC3482" w:rsidRDefault="00892D4A" w:rsidP="00892D4A">
            <w:pPr>
              <w:spacing w:after="0" w:line="240" w:lineRule="auto"/>
              <w:jc w:val="right"/>
              <w:rPr>
                <w:rFonts w:cstheme="minorHAnsi"/>
                <w:color w:val="000000"/>
                <w:kern w:val="20"/>
                <w:sz w:val="18"/>
                <w:szCs w:val="18"/>
                <w:lang w:eastAsia="es-ES"/>
              </w:rPr>
            </w:pPr>
            <w:r w:rsidRPr="008D265F">
              <w:rPr>
                <w:rFonts w:cstheme="minorHAnsi"/>
                <w:b/>
                <w:color w:val="FFFFFF" w:themeColor="background1"/>
                <w:sz w:val="18"/>
                <w:szCs w:val="18"/>
              </w:rPr>
              <w:t>-</w:t>
            </w:r>
            <w:r>
              <w:rPr>
                <w:rFonts w:cstheme="minorHAnsi"/>
                <w:b/>
                <w:color w:val="FFFFFF" w:themeColor="background1"/>
                <w:sz w:val="18"/>
                <w:szCs w:val="18"/>
              </w:rPr>
              <w:t>7.860,44</w:t>
            </w:r>
          </w:p>
        </w:tc>
        <w:tc>
          <w:tcPr>
            <w:tcW w:w="0" w:type="auto"/>
            <w:tcBorders>
              <w:top w:val="nil"/>
              <w:left w:val="single" w:sz="4" w:space="0" w:color="FFFFFF" w:themeColor="background1"/>
              <w:bottom w:val="nil"/>
            </w:tcBorders>
            <w:shd w:val="clear" w:color="auto" w:fill="FFFFFF" w:themeFill="background1"/>
            <w:noWrap/>
            <w:vAlign w:val="bottom"/>
            <w:hideMark/>
          </w:tcPr>
          <w:p w:rsidR="00892D4A" w:rsidRPr="00AC3482" w:rsidRDefault="00892D4A" w:rsidP="00892D4A">
            <w:pPr>
              <w:spacing w:after="0" w:line="240" w:lineRule="auto"/>
              <w:jc w:val="right"/>
              <w:rPr>
                <w:rFonts w:cstheme="minorHAnsi"/>
                <w:color w:val="000000"/>
                <w:sz w:val="18"/>
                <w:szCs w:val="18"/>
                <w:lang w:eastAsia="es-ES"/>
              </w:rPr>
            </w:pPr>
          </w:p>
        </w:tc>
      </w:tr>
      <w:bookmarkEnd w:id="78"/>
    </w:tbl>
    <w:p w:rsidR="00D84118" w:rsidRPr="00CC7BA5" w:rsidRDefault="00D84118" w:rsidP="00D84118">
      <w:pPr>
        <w:spacing w:after="0"/>
        <w:rPr>
          <w:rFonts w:cstheme="minorHAnsi"/>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D84118" w:rsidRPr="00CC7BA5" w:rsidRDefault="00D84118" w:rsidP="00D84118">
      <w:pPr>
        <w:rPr>
          <w:rFonts w:cstheme="minorHAnsi"/>
          <w:color w:val="0070C0"/>
          <w:szCs w:val="24"/>
          <w:highlight w:val="yellow"/>
        </w:rPr>
      </w:pPr>
    </w:p>
    <w:p w:rsidR="00EE59DD" w:rsidRDefault="00EE59DD">
      <w:pPr>
        <w:rPr>
          <w:b/>
          <w:sz w:val="32"/>
          <w:szCs w:val="36"/>
        </w:rPr>
      </w:pPr>
      <w:r>
        <w:rPr>
          <w:b/>
          <w:sz w:val="32"/>
          <w:szCs w:val="36"/>
        </w:rPr>
        <w:br w:type="page"/>
      </w:r>
    </w:p>
    <w:p w:rsidR="00010D5B" w:rsidRPr="004A6971" w:rsidRDefault="000B3FDB" w:rsidP="00010D5B">
      <w:pPr>
        <w:spacing w:after="100"/>
        <w:ind w:right="-136"/>
        <w:jc w:val="right"/>
        <w:rPr>
          <w:rFonts w:cstheme="minorHAnsi"/>
          <w:b/>
        </w:rPr>
      </w:pPr>
      <w:r w:rsidRPr="00EE59DD">
        <w:rPr>
          <w:b/>
          <w:sz w:val="32"/>
          <w:szCs w:val="36"/>
        </w:rPr>
        <w:lastRenderedPageBreak/>
        <w:t>II.1.1</w:t>
      </w:r>
      <w:r w:rsidR="00EE59DD" w:rsidRPr="00EE59DD">
        <w:rPr>
          <w:b/>
          <w:sz w:val="32"/>
          <w:szCs w:val="36"/>
        </w:rPr>
        <w:t>4</w:t>
      </w:r>
      <w:r w:rsidR="005D09A7" w:rsidRPr="00EE59DD">
        <w:rPr>
          <w:b/>
          <w:sz w:val="32"/>
          <w:szCs w:val="36"/>
        </w:rPr>
        <w:t xml:space="preserve"> </w:t>
      </w:r>
      <w:r w:rsidRPr="00EE59DD">
        <w:rPr>
          <w:rFonts w:cstheme="minorHAnsi"/>
          <w:b/>
        </w:rPr>
        <w:t xml:space="preserve"> </w:t>
      </w:r>
      <w:r w:rsidR="00010D5B" w:rsidRPr="00EE59DD">
        <w:rPr>
          <w:b/>
          <w:sz w:val="32"/>
          <w:szCs w:val="36"/>
        </w:rPr>
        <w:t xml:space="preserve">Ingresos y </w:t>
      </w:r>
      <w:r w:rsidR="002752B4" w:rsidRPr="00EE59DD">
        <w:rPr>
          <w:b/>
          <w:sz w:val="32"/>
          <w:szCs w:val="36"/>
        </w:rPr>
        <w:t>g</w:t>
      </w:r>
      <w:r w:rsidR="00010D5B" w:rsidRPr="00EE59DD">
        <w:rPr>
          <w:b/>
          <w:sz w:val="32"/>
          <w:szCs w:val="36"/>
        </w:rPr>
        <w:t>astos</w:t>
      </w:r>
      <w:r w:rsidR="00010D5B" w:rsidRPr="004A6971">
        <w:rPr>
          <w:rFonts w:cstheme="minorHAnsi"/>
          <w:b/>
        </w:rPr>
        <w:t xml:space="preserve"> </w:t>
      </w:r>
    </w:p>
    <w:p w:rsidR="004D07CD" w:rsidRPr="004A6971" w:rsidRDefault="004D07CD" w:rsidP="00010D5B">
      <w:pPr>
        <w:spacing w:after="100"/>
        <w:ind w:right="-136"/>
        <w:jc w:val="both"/>
        <w:rPr>
          <w:rFonts w:cstheme="minorHAnsi"/>
          <w:b/>
          <w:color w:val="FF0000"/>
          <w:kern w:val="2"/>
          <w:sz w:val="26"/>
          <w:szCs w:val="26"/>
        </w:rPr>
      </w:pPr>
    </w:p>
    <w:p w:rsidR="00010D5B" w:rsidRPr="004A6971" w:rsidRDefault="000B3FDB" w:rsidP="00010D5B">
      <w:pPr>
        <w:spacing w:after="100"/>
        <w:ind w:right="-136"/>
        <w:jc w:val="both"/>
        <w:rPr>
          <w:rFonts w:cstheme="minorHAnsi"/>
          <w:kern w:val="2"/>
          <w:sz w:val="26"/>
          <w:szCs w:val="26"/>
          <w:u w:val="single"/>
        </w:rPr>
      </w:pPr>
      <w:r w:rsidRPr="004A6971">
        <w:rPr>
          <w:rFonts w:cstheme="minorHAnsi"/>
          <w:b/>
          <w:kern w:val="2"/>
          <w:sz w:val="26"/>
          <w:szCs w:val="26"/>
        </w:rPr>
        <w:t>II.1.1</w:t>
      </w:r>
      <w:r w:rsidR="00BE308D">
        <w:rPr>
          <w:rFonts w:cstheme="minorHAnsi"/>
          <w:b/>
          <w:kern w:val="2"/>
          <w:sz w:val="26"/>
          <w:szCs w:val="26"/>
        </w:rPr>
        <w:t>4</w:t>
      </w:r>
      <w:r w:rsidRPr="004A6971">
        <w:rPr>
          <w:rFonts w:cstheme="minorHAnsi"/>
          <w:b/>
          <w:kern w:val="2"/>
          <w:sz w:val="26"/>
          <w:szCs w:val="26"/>
        </w:rPr>
        <w:t>.1</w:t>
      </w:r>
      <w:r w:rsidR="005D09A7" w:rsidRPr="004A6971">
        <w:rPr>
          <w:rFonts w:cstheme="minorHAnsi"/>
          <w:b/>
          <w:kern w:val="2"/>
          <w:sz w:val="26"/>
          <w:szCs w:val="26"/>
        </w:rPr>
        <w:t xml:space="preserve"> </w:t>
      </w:r>
      <w:r w:rsidRPr="004A6971">
        <w:rPr>
          <w:rFonts w:cstheme="minorHAnsi"/>
          <w:b/>
          <w:kern w:val="2"/>
          <w:sz w:val="26"/>
          <w:szCs w:val="26"/>
        </w:rPr>
        <w:t xml:space="preserve"> Ingresos</w:t>
      </w:r>
    </w:p>
    <w:p w:rsidR="002E488D" w:rsidRDefault="002E488D" w:rsidP="009050CC">
      <w:pPr>
        <w:spacing w:after="0"/>
        <w:ind w:right="-136"/>
        <w:jc w:val="both"/>
        <w:rPr>
          <w:rFonts w:cstheme="minorHAnsi"/>
          <w:b/>
          <w:i/>
          <w:color w:val="808080" w:themeColor="background1" w:themeShade="80"/>
          <w:kern w:val="2"/>
          <w:sz w:val="24"/>
          <w:szCs w:val="24"/>
        </w:rPr>
      </w:pPr>
      <w:bookmarkStart w:id="79" w:name="OLE_LINK29"/>
      <w:bookmarkStart w:id="80" w:name="OLE_LINK30"/>
    </w:p>
    <w:p w:rsidR="00010D5B" w:rsidRPr="004A6971" w:rsidRDefault="00010D5B" w:rsidP="009050CC">
      <w:pPr>
        <w:spacing w:after="0"/>
        <w:ind w:right="-136"/>
        <w:jc w:val="both"/>
        <w:rPr>
          <w:rFonts w:cstheme="minorHAnsi"/>
          <w:b/>
          <w:i/>
          <w:color w:val="808080" w:themeColor="background1" w:themeShade="80"/>
          <w:kern w:val="2"/>
          <w:sz w:val="24"/>
          <w:szCs w:val="24"/>
        </w:rPr>
      </w:pPr>
      <w:r w:rsidRPr="004A6971">
        <w:rPr>
          <w:rFonts w:cstheme="minorHAnsi"/>
          <w:b/>
          <w:i/>
          <w:color w:val="808080" w:themeColor="background1" w:themeShade="80"/>
          <w:kern w:val="2"/>
          <w:sz w:val="24"/>
          <w:szCs w:val="24"/>
        </w:rPr>
        <w:t>Ingresos de la actividad propia</w:t>
      </w:r>
    </w:p>
    <w:p w:rsidR="004D07CD" w:rsidRPr="004A6971" w:rsidRDefault="004D07CD" w:rsidP="009050CC">
      <w:pPr>
        <w:spacing w:after="0"/>
        <w:ind w:right="-136"/>
        <w:jc w:val="both"/>
        <w:rPr>
          <w:rFonts w:cstheme="minorHAnsi"/>
          <w:b/>
          <w:kern w:val="2"/>
          <w:sz w:val="24"/>
          <w:szCs w:val="24"/>
        </w:rPr>
      </w:pPr>
    </w:p>
    <w:p w:rsidR="004D07CD" w:rsidRPr="004A6971" w:rsidRDefault="004D07CD" w:rsidP="00657555">
      <w:pPr>
        <w:widowControl w:val="0"/>
        <w:numPr>
          <w:ilvl w:val="0"/>
          <w:numId w:val="7"/>
        </w:numPr>
        <w:overflowPunct w:val="0"/>
        <w:spacing w:after="0" w:line="240" w:lineRule="auto"/>
        <w:ind w:left="284" w:right="-1" w:hanging="284"/>
        <w:contextualSpacing/>
        <w:jc w:val="both"/>
        <w:rPr>
          <w:rFonts w:eastAsia="Times New Roman" w:cstheme="minorHAnsi"/>
          <w:b/>
          <w:kern w:val="2"/>
          <w:szCs w:val="24"/>
          <w:lang w:eastAsia="ar-SA"/>
        </w:rPr>
      </w:pPr>
      <w:bookmarkStart w:id="81" w:name="OLE_LINK22"/>
      <w:bookmarkStart w:id="82" w:name="OLE_LINK23"/>
      <w:bookmarkStart w:id="83" w:name="OLE_LINK24"/>
      <w:bookmarkEnd w:id="79"/>
      <w:bookmarkEnd w:id="80"/>
      <w:r w:rsidRPr="004A6971">
        <w:rPr>
          <w:rFonts w:eastAsia="Times New Roman" w:cstheme="minorHAnsi"/>
          <w:b/>
          <w:kern w:val="2"/>
          <w:szCs w:val="24"/>
          <w:lang w:eastAsia="ar-SA"/>
        </w:rPr>
        <w:t xml:space="preserve">Cuotas de asociados </w:t>
      </w:r>
      <w:bookmarkEnd w:id="81"/>
      <w:bookmarkEnd w:id="82"/>
      <w:bookmarkEnd w:id="83"/>
    </w:p>
    <w:p w:rsidR="004D07CD" w:rsidRPr="004A6971" w:rsidRDefault="004D07CD" w:rsidP="004D07CD">
      <w:pPr>
        <w:widowControl w:val="0"/>
        <w:overflowPunct w:val="0"/>
        <w:spacing w:after="0"/>
        <w:ind w:right="-1"/>
        <w:jc w:val="both"/>
        <w:rPr>
          <w:rFonts w:eastAsia="Times New Roman" w:cstheme="minorHAnsi"/>
          <w:b/>
          <w:kern w:val="2"/>
          <w:sz w:val="20"/>
          <w:szCs w:val="24"/>
          <w:lang w:eastAsia="ar-SA"/>
        </w:rPr>
      </w:pPr>
    </w:p>
    <w:p w:rsidR="004D07CD" w:rsidRPr="004A6971" w:rsidRDefault="004D07CD" w:rsidP="004D07CD">
      <w:pPr>
        <w:widowControl w:val="0"/>
        <w:overflowPunct w:val="0"/>
        <w:spacing w:after="0"/>
        <w:ind w:left="284" w:right="-1"/>
        <w:jc w:val="both"/>
        <w:rPr>
          <w:rFonts w:eastAsia="Times New Roman" w:cstheme="minorHAnsi"/>
          <w:strike/>
          <w:kern w:val="2"/>
          <w:szCs w:val="24"/>
          <w:lang w:eastAsia="ar-SA"/>
        </w:rPr>
      </w:pPr>
      <w:r w:rsidRPr="004A6971">
        <w:rPr>
          <w:rFonts w:eastAsia="Times New Roman" w:cstheme="minorHAnsi"/>
          <w:b/>
          <w:kern w:val="2"/>
          <w:sz w:val="20"/>
          <w:szCs w:val="24"/>
          <w:lang w:eastAsia="ar-SA"/>
        </w:rPr>
        <w:t>Ingresos por cuota de alta.</w:t>
      </w:r>
      <w:r w:rsidRPr="004A6971">
        <w:rPr>
          <w:rFonts w:eastAsia="Times New Roman" w:cstheme="minorHAnsi"/>
          <w:kern w:val="2"/>
          <w:sz w:val="18"/>
          <w:szCs w:val="20"/>
          <w:shd w:val="clear" w:color="auto" w:fill="FFFFFF"/>
          <w:lang w:eastAsia="ar-SA"/>
        </w:rPr>
        <w:t xml:space="preserve"> </w:t>
      </w:r>
      <w:r w:rsidRPr="004A6971">
        <w:rPr>
          <w:rFonts w:eastAsia="Times New Roman" w:cstheme="minorHAnsi"/>
          <w:kern w:val="2"/>
          <w:sz w:val="20"/>
          <w:szCs w:val="24"/>
          <w:lang w:eastAsia="ar-SA"/>
        </w:rPr>
        <w:t>Los colegiados satisfarán al inscribirse en el Colegio una cuota de alta, de acuerdo con la normativa vigente, que no superará los costes asociados a la tramitación de la inscripción (Art.72 Estatutos Colegiales).</w:t>
      </w:r>
      <w:r w:rsidRPr="004A6971">
        <w:rPr>
          <w:rFonts w:eastAsia="Times New Roman" w:cstheme="minorHAnsi"/>
          <w:kern w:val="2"/>
          <w:sz w:val="24"/>
          <w:szCs w:val="24"/>
          <w:lang w:eastAsia="ar-SA"/>
        </w:rPr>
        <w:t xml:space="preserve"> </w:t>
      </w:r>
    </w:p>
    <w:p w:rsidR="000475AA" w:rsidRPr="004A6971" w:rsidRDefault="000475AA" w:rsidP="004D07CD">
      <w:pPr>
        <w:widowControl w:val="0"/>
        <w:overflowPunct w:val="0"/>
        <w:spacing w:after="0"/>
        <w:ind w:left="284" w:right="-1"/>
        <w:jc w:val="both"/>
        <w:rPr>
          <w:rFonts w:eastAsia="Times New Roman" w:cstheme="minorHAnsi"/>
          <w:b/>
          <w:kern w:val="2"/>
          <w:sz w:val="20"/>
          <w:szCs w:val="24"/>
          <w:lang w:eastAsia="ar-SA"/>
        </w:rPr>
      </w:pPr>
    </w:p>
    <w:p w:rsidR="004D07CD" w:rsidRDefault="004D07CD" w:rsidP="004D07CD">
      <w:pPr>
        <w:widowControl w:val="0"/>
        <w:overflowPunct w:val="0"/>
        <w:spacing w:after="0"/>
        <w:ind w:left="284" w:right="-1"/>
        <w:jc w:val="both"/>
        <w:rPr>
          <w:rFonts w:eastAsia="Times New Roman" w:cstheme="minorHAnsi"/>
          <w:i/>
          <w:kern w:val="2"/>
          <w:sz w:val="20"/>
          <w:szCs w:val="24"/>
          <w:lang w:eastAsia="ar-SA"/>
        </w:rPr>
      </w:pPr>
      <w:r w:rsidRPr="004A6971">
        <w:rPr>
          <w:rFonts w:eastAsia="Times New Roman" w:cstheme="minorHAnsi"/>
          <w:b/>
          <w:kern w:val="2"/>
          <w:sz w:val="20"/>
          <w:szCs w:val="24"/>
          <w:lang w:eastAsia="ar-SA"/>
        </w:rPr>
        <w:t xml:space="preserve">Ingresos por cuota periódicas ordinarias. </w:t>
      </w:r>
      <w:r w:rsidRPr="004A6971">
        <w:rPr>
          <w:rFonts w:eastAsia="Times New Roman" w:cstheme="minorHAnsi"/>
          <w:i/>
          <w:kern w:val="2"/>
          <w:sz w:val="20"/>
          <w:szCs w:val="24"/>
          <w:lang w:eastAsia="ar-SA"/>
        </w:rPr>
        <w:t>“La Junta Directiva establecerá, de forma prudente, la cantidad económica que, por este concepto, deban satisfacer los colegiados (Art.72 Estatutos Colegiales)</w:t>
      </w:r>
      <w:r w:rsidR="009871A2" w:rsidRPr="004A6971">
        <w:rPr>
          <w:rFonts w:eastAsia="Times New Roman" w:cstheme="minorHAnsi"/>
          <w:i/>
          <w:kern w:val="2"/>
          <w:sz w:val="20"/>
          <w:szCs w:val="24"/>
          <w:lang w:eastAsia="ar-SA"/>
        </w:rPr>
        <w:t>”</w:t>
      </w:r>
      <w:r w:rsidRPr="004A6971">
        <w:rPr>
          <w:rFonts w:eastAsia="Times New Roman" w:cstheme="minorHAnsi"/>
          <w:i/>
          <w:kern w:val="2"/>
          <w:sz w:val="20"/>
          <w:szCs w:val="24"/>
          <w:lang w:eastAsia="ar-SA"/>
        </w:rPr>
        <w:t>.</w:t>
      </w:r>
    </w:p>
    <w:p w:rsidR="002E488D" w:rsidRPr="004A6971" w:rsidRDefault="002E488D" w:rsidP="004D07CD">
      <w:pPr>
        <w:widowControl w:val="0"/>
        <w:overflowPunct w:val="0"/>
        <w:spacing w:after="0"/>
        <w:ind w:left="284" w:right="-1"/>
        <w:jc w:val="both"/>
        <w:rPr>
          <w:rFonts w:eastAsia="Times New Roman" w:cstheme="minorHAnsi"/>
          <w:b/>
          <w:i/>
          <w:kern w:val="2"/>
          <w:sz w:val="20"/>
          <w:szCs w:val="24"/>
          <w:lang w:eastAsia="ar-SA"/>
        </w:rPr>
      </w:pPr>
    </w:p>
    <w:p w:rsidR="004D07CD" w:rsidRPr="004A6971" w:rsidRDefault="004D07CD" w:rsidP="004D07CD">
      <w:pPr>
        <w:widowControl w:val="0"/>
        <w:overflowPunct w:val="0"/>
        <w:spacing w:after="0"/>
        <w:ind w:left="720" w:right="-134"/>
        <w:contextualSpacing/>
        <w:jc w:val="both"/>
        <w:rPr>
          <w:rFonts w:eastAsia="Times New Roman" w:cstheme="minorHAnsi"/>
          <w:spacing w:val="-10"/>
          <w:kern w:val="1"/>
          <w:sz w:val="20"/>
          <w:szCs w:val="20"/>
          <w:shd w:val="clear" w:color="auto" w:fill="FFFFFF"/>
          <w:lang w:eastAsia="ar-SA"/>
        </w:rPr>
      </w:pPr>
    </w:p>
    <w:tbl>
      <w:tblPr>
        <w:tblW w:w="4890" w:type="dxa"/>
        <w:jc w:val="center"/>
        <w:tblLayout w:type="fixed"/>
        <w:tblCellMar>
          <w:left w:w="70" w:type="dxa"/>
          <w:right w:w="70" w:type="dxa"/>
        </w:tblCellMar>
        <w:tblLook w:val="04A0" w:firstRow="1" w:lastRow="0" w:firstColumn="1" w:lastColumn="0" w:noHBand="0" w:noVBand="1"/>
      </w:tblPr>
      <w:tblGrid>
        <w:gridCol w:w="2076"/>
        <w:gridCol w:w="1407"/>
        <w:gridCol w:w="1407"/>
      </w:tblGrid>
      <w:tr w:rsidR="004D07CD" w:rsidRPr="004A6971" w:rsidTr="00D9048F">
        <w:trPr>
          <w:trHeight w:val="380"/>
          <w:jc w:val="center"/>
        </w:trPr>
        <w:tc>
          <w:tcPr>
            <w:tcW w:w="2076" w:type="dxa"/>
            <w:shd w:val="clear" w:color="auto" w:fill="auto"/>
            <w:vAlign w:val="center"/>
            <w:hideMark/>
          </w:tcPr>
          <w:p w:rsidR="004D07CD" w:rsidRPr="004A6971" w:rsidRDefault="004D07CD" w:rsidP="004D07CD">
            <w:pPr>
              <w:spacing w:after="0" w:line="240" w:lineRule="auto"/>
              <w:rPr>
                <w:rFonts w:eastAsia="Times New Roman" w:cstheme="minorHAnsi"/>
                <w:b/>
                <w:bCs/>
                <w:sz w:val="18"/>
                <w:szCs w:val="18"/>
                <w:lang w:val="es-ES_tradnl" w:eastAsia="es-ES_tradnl"/>
              </w:rPr>
            </w:pPr>
            <w:bookmarkStart w:id="84" w:name="_Hlk476417139"/>
            <w:r w:rsidRPr="004A6971">
              <w:rPr>
                <w:rFonts w:eastAsia="Times New Roman" w:cstheme="minorHAnsi"/>
                <w:b/>
                <w:bCs/>
                <w:sz w:val="18"/>
                <w:szCs w:val="18"/>
                <w:lang w:val="es-ES_tradnl" w:eastAsia="es-ES_tradnl"/>
              </w:rPr>
              <w:t>Ingresos por cuotas</w:t>
            </w:r>
          </w:p>
        </w:tc>
        <w:tc>
          <w:tcPr>
            <w:tcW w:w="1407" w:type="dxa"/>
            <w:tcBorders>
              <w:right w:val="single" w:sz="4" w:space="0" w:color="FFFFFF" w:themeColor="background1"/>
            </w:tcBorders>
            <w:shd w:val="clear" w:color="auto" w:fill="808080" w:themeFill="background1" w:themeFillShade="80"/>
            <w:vAlign w:val="center"/>
            <w:hideMark/>
          </w:tcPr>
          <w:p w:rsidR="004D07CD" w:rsidRPr="004A6971" w:rsidRDefault="004D07CD" w:rsidP="004D07CD">
            <w:pPr>
              <w:spacing w:after="0" w:line="240" w:lineRule="auto"/>
              <w:jc w:val="center"/>
              <w:rPr>
                <w:rFonts w:eastAsia="Times New Roman" w:cstheme="minorHAnsi"/>
                <w:b/>
                <w:bCs/>
                <w:color w:val="FFFFFF" w:themeColor="background1"/>
                <w:sz w:val="18"/>
                <w:szCs w:val="18"/>
                <w:lang w:val="es-ES_tradnl" w:eastAsia="es-ES_tradnl"/>
              </w:rPr>
            </w:pPr>
            <w:r w:rsidRPr="004A6971">
              <w:rPr>
                <w:rFonts w:eastAsia="Times New Roman" w:cstheme="minorHAnsi"/>
                <w:b/>
                <w:bCs/>
                <w:color w:val="FFFFFF" w:themeColor="background1"/>
                <w:sz w:val="18"/>
                <w:szCs w:val="18"/>
                <w:lang w:eastAsia="es-ES_tradnl"/>
              </w:rPr>
              <w:t>31/12/</w:t>
            </w:r>
            <w:r w:rsidR="00BF7A6A" w:rsidRPr="004A6971">
              <w:rPr>
                <w:rFonts w:eastAsia="Times New Roman" w:cstheme="minorHAnsi"/>
                <w:b/>
                <w:bCs/>
                <w:color w:val="FFFFFF" w:themeColor="background1"/>
                <w:sz w:val="18"/>
                <w:szCs w:val="18"/>
                <w:lang w:eastAsia="es-ES_tradnl"/>
              </w:rPr>
              <w:t>2021</w:t>
            </w:r>
          </w:p>
        </w:tc>
        <w:tc>
          <w:tcPr>
            <w:tcW w:w="1407" w:type="dxa"/>
            <w:tcBorders>
              <w:left w:val="single" w:sz="4" w:space="0" w:color="FFFFFF" w:themeColor="background1"/>
            </w:tcBorders>
            <w:shd w:val="clear" w:color="auto" w:fill="808080" w:themeFill="background1" w:themeFillShade="80"/>
            <w:vAlign w:val="center"/>
            <w:hideMark/>
          </w:tcPr>
          <w:p w:rsidR="004D07CD" w:rsidRPr="004A6971" w:rsidRDefault="004D07CD" w:rsidP="004D07CD">
            <w:pPr>
              <w:spacing w:after="0" w:line="240" w:lineRule="auto"/>
              <w:jc w:val="center"/>
              <w:rPr>
                <w:rFonts w:eastAsia="Times New Roman" w:cstheme="minorHAnsi"/>
                <w:b/>
                <w:bCs/>
                <w:color w:val="FFFFFF" w:themeColor="background1"/>
                <w:sz w:val="18"/>
                <w:szCs w:val="18"/>
                <w:lang w:val="es-ES_tradnl" w:eastAsia="es-ES_tradnl"/>
              </w:rPr>
            </w:pPr>
            <w:r w:rsidRPr="004A6971">
              <w:rPr>
                <w:rFonts w:eastAsia="Times New Roman" w:cstheme="minorHAnsi"/>
                <w:b/>
                <w:bCs/>
                <w:color w:val="FFFFFF" w:themeColor="background1"/>
                <w:sz w:val="18"/>
                <w:szCs w:val="18"/>
                <w:lang w:eastAsia="es-ES_tradnl"/>
              </w:rPr>
              <w:t>31/12/</w:t>
            </w:r>
            <w:r w:rsidR="00BF7A6A" w:rsidRPr="004A6971">
              <w:rPr>
                <w:rFonts w:eastAsia="Times New Roman" w:cstheme="minorHAnsi"/>
                <w:b/>
                <w:bCs/>
                <w:color w:val="FFFFFF" w:themeColor="background1"/>
                <w:sz w:val="18"/>
                <w:szCs w:val="18"/>
                <w:lang w:eastAsia="es-ES_tradnl"/>
              </w:rPr>
              <w:t>2020</w:t>
            </w:r>
          </w:p>
        </w:tc>
      </w:tr>
      <w:tr w:rsidR="004A6971" w:rsidRPr="004A6971" w:rsidTr="00F87C25">
        <w:trPr>
          <w:trHeight w:val="283"/>
          <w:jc w:val="center"/>
        </w:trPr>
        <w:tc>
          <w:tcPr>
            <w:tcW w:w="2076" w:type="dxa"/>
            <w:shd w:val="clear" w:color="auto" w:fill="auto"/>
            <w:vAlign w:val="center"/>
            <w:hideMark/>
          </w:tcPr>
          <w:p w:rsidR="004A6971" w:rsidRPr="004A6971" w:rsidRDefault="004A6971" w:rsidP="004D07CD">
            <w:pPr>
              <w:spacing w:after="0" w:line="240" w:lineRule="auto"/>
              <w:rPr>
                <w:rFonts w:eastAsia="Times New Roman" w:cstheme="minorHAnsi"/>
                <w:sz w:val="18"/>
                <w:szCs w:val="18"/>
                <w:lang w:val="es-ES_tradnl" w:eastAsia="es-ES_tradnl"/>
              </w:rPr>
            </w:pPr>
            <w:bookmarkStart w:id="85" w:name="_Hlk476417980"/>
            <w:bookmarkStart w:id="86" w:name="_Hlk476301807"/>
            <w:r w:rsidRPr="004A6971">
              <w:rPr>
                <w:rFonts w:eastAsia="Times New Roman" w:cstheme="minorHAnsi"/>
                <w:bCs/>
                <w:sz w:val="18"/>
                <w:szCs w:val="18"/>
                <w:lang w:eastAsia="es-ES_tradnl"/>
              </w:rPr>
              <w:t>Cuotas de alta</w:t>
            </w:r>
          </w:p>
        </w:tc>
        <w:tc>
          <w:tcPr>
            <w:tcW w:w="1407" w:type="dxa"/>
            <w:shd w:val="clear" w:color="auto" w:fill="auto"/>
            <w:vAlign w:val="center"/>
          </w:tcPr>
          <w:p w:rsidR="004A6971" w:rsidRPr="00AC3482" w:rsidRDefault="004A6971" w:rsidP="004A6971">
            <w:pPr>
              <w:spacing w:after="0" w:line="240" w:lineRule="auto"/>
              <w:jc w:val="right"/>
              <w:rPr>
                <w:rFonts w:cstheme="minorHAnsi"/>
                <w:bCs/>
                <w:sz w:val="18"/>
                <w:szCs w:val="18"/>
                <w:lang w:val="es-ES_tradnl" w:eastAsia="es-ES_tradnl"/>
              </w:rPr>
            </w:pPr>
            <w:r>
              <w:rPr>
                <w:rFonts w:cstheme="minorHAnsi"/>
                <w:bCs/>
                <w:sz w:val="18"/>
                <w:szCs w:val="18"/>
                <w:lang w:val="es-ES_tradnl" w:eastAsia="es-ES_tradnl"/>
              </w:rPr>
              <w:t>41.223,00</w:t>
            </w:r>
          </w:p>
        </w:tc>
        <w:tc>
          <w:tcPr>
            <w:tcW w:w="1407" w:type="dxa"/>
            <w:shd w:val="clear" w:color="auto" w:fill="auto"/>
            <w:vAlign w:val="center"/>
            <w:hideMark/>
          </w:tcPr>
          <w:p w:rsidR="004A6971" w:rsidRPr="00AC3482" w:rsidRDefault="004A6971" w:rsidP="004A6971">
            <w:pPr>
              <w:spacing w:after="0" w:line="240" w:lineRule="auto"/>
              <w:jc w:val="right"/>
              <w:rPr>
                <w:rFonts w:cstheme="minorHAnsi"/>
                <w:bCs/>
                <w:sz w:val="18"/>
                <w:szCs w:val="18"/>
                <w:lang w:val="es-ES_tradnl" w:eastAsia="es-ES_tradnl"/>
              </w:rPr>
            </w:pPr>
            <w:r>
              <w:rPr>
                <w:rFonts w:cstheme="minorHAnsi"/>
                <w:bCs/>
                <w:sz w:val="18"/>
                <w:szCs w:val="18"/>
                <w:lang w:val="es-ES_tradnl" w:eastAsia="es-ES_tradnl"/>
              </w:rPr>
              <w:t>42.057,00</w:t>
            </w:r>
          </w:p>
        </w:tc>
      </w:tr>
      <w:tr w:rsidR="004A6971" w:rsidRPr="004A6971" w:rsidTr="00F87C25">
        <w:trPr>
          <w:trHeight w:val="283"/>
          <w:jc w:val="center"/>
        </w:trPr>
        <w:tc>
          <w:tcPr>
            <w:tcW w:w="2076" w:type="dxa"/>
            <w:shd w:val="clear" w:color="auto" w:fill="auto"/>
            <w:vAlign w:val="center"/>
          </w:tcPr>
          <w:p w:rsidR="004A6971" w:rsidRPr="004A6971" w:rsidRDefault="004A6971" w:rsidP="004D07CD">
            <w:pPr>
              <w:spacing w:after="0" w:line="240" w:lineRule="auto"/>
              <w:rPr>
                <w:rFonts w:eastAsia="Times New Roman" w:cstheme="minorHAnsi"/>
                <w:bCs/>
                <w:sz w:val="18"/>
                <w:szCs w:val="18"/>
                <w:lang w:eastAsia="es-ES_tradnl"/>
              </w:rPr>
            </w:pPr>
            <w:r w:rsidRPr="004A6971">
              <w:rPr>
                <w:rFonts w:eastAsia="Times New Roman" w:cstheme="minorHAnsi"/>
                <w:bCs/>
                <w:sz w:val="18"/>
                <w:szCs w:val="18"/>
                <w:lang w:eastAsia="es-ES_tradnl"/>
              </w:rPr>
              <w:t>Cuotas periódicas</w:t>
            </w:r>
          </w:p>
        </w:tc>
        <w:tc>
          <w:tcPr>
            <w:tcW w:w="1407" w:type="dxa"/>
            <w:tcBorders>
              <w:bottom w:val="single" w:sz="4" w:space="0" w:color="auto"/>
            </w:tcBorders>
            <w:shd w:val="clear" w:color="auto" w:fill="auto"/>
            <w:vAlign w:val="center"/>
          </w:tcPr>
          <w:p w:rsidR="004A6971" w:rsidRPr="00AC3482" w:rsidRDefault="004A6971" w:rsidP="004A6971">
            <w:pPr>
              <w:spacing w:after="0" w:line="240" w:lineRule="auto"/>
              <w:jc w:val="right"/>
              <w:rPr>
                <w:rFonts w:cstheme="minorHAnsi"/>
                <w:bCs/>
                <w:sz w:val="18"/>
                <w:szCs w:val="18"/>
                <w:lang w:val="es-ES_tradnl" w:eastAsia="es-ES_tradnl"/>
              </w:rPr>
            </w:pPr>
            <w:r>
              <w:rPr>
                <w:rFonts w:cstheme="minorHAnsi"/>
                <w:bCs/>
                <w:sz w:val="18"/>
                <w:szCs w:val="18"/>
                <w:lang w:val="es-ES_tradnl" w:eastAsia="es-ES_tradnl"/>
              </w:rPr>
              <w:t>1.715.670,00</w:t>
            </w:r>
          </w:p>
        </w:tc>
        <w:tc>
          <w:tcPr>
            <w:tcW w:w="1407" w:type="dxa"/>
            <w:tcBorders>
              <w:bottom w:val="single" w:sz="4" w:space="0" w:color="auto"/>
            </w:tcBorders>
            <w:shd w:val="clear" w:color="auto" w:fill="auto"/>
            <w:vAlign w:val="center"/>
          </w:tcPr>
          <w:p w:rsidR="004A6971" w:rsidRPr="00AC3482" w:rsidRDefault="004A6971" w:rsidP="004A6971">
            <w:pPr>
              <w:spacing w:after="0" w:line="240" w:lineRule="auto"/>
              <w:jc w:val="right"/>
              <w:rPr>
                <w:rFonts w:cstheme="minorHAnsi"/>
                <w:bCs/>
                <w:sz w:val="18"/>
                <w:szCs w:val="18"/>
                <w:lang w:val="es-ES_tradnl" w:eastAsia="es-ES_tradnl"/>
              </w:rPr>
            </w:pPr>
            <w:r>
              <w:rPr>
                <w:rFonts w:cstheme="minorHAnsi"/>
                <w:bCs/>
                <w:sz w:val="18"/>
                <w:szCs w:val="18"/>
                <w:lang w:val="es-ES_tradnl" w:eastAsia="es-ES_tradnl"/>
              </w:rPr>
              <w:t>1.663.337,00</w:t>
            </w:r>
          </w:p>
        </w:tc>
      </w:tr>
      <w:bookmarkEnd w:id="85"/>
      <w:tr w:rsidR="004A6971" w:rsidRPr="00CC7BA5" w:rsidTr="00F87C25">
        <w:trPr>
          <w:trHeight w:val="283"/>
          <w:jc w:val="center"/>
        </w:trPr>
        <w:tc>
          <w:tcPr>
            <w:tcW w:w="2076" w:type="dxa"/>
            <w:shd w:val="clear" w:color="auto" w:fill="auto"/>
            <w:vAlign w:val="center"/>
          </w:tcPr>
          <w:p w:rsidR="004A6971" w:rsidRPr="004A6971" w:rsidRDefault="004A6971" w:rsidP="004D07CD">
            <w:pPr>
              <w:spacing w:after="0" w:line="240" w:lineRule="auto"/>
              <w:rPr>
                <w:rFonts w:eastAsia="Times New Roman" w:cstheme="minorHAnsi"/>
                <w:b/>
                <w:bCs/>
                <w:sz w:val="18"/>
                <w:szCs w:val="18"/>
                <w:lang w:val="es-ES_tradnl" w:eastAsia="es-ES_tradnl"/>
              </w:rPr>
            </w:pPr>
          </w:p>
        </w:tc>
        <w:tc>
          <w:tcPr>
            <w:tcW w:w="1407" w:type="dxa"/>
            <w:tcBorders>
              <w:top w:val="single" w:sz="4" w:space="0" w:color="auto"/>
            </w:tcBorders>
            <w:shd w:val="clear" w:color="auto" w:fill="auto"/>
            <w:vAlign w:val="center"/>
          </w:tcPr>
          <w:p w:rsidR="004A6971" w:rsidRPr="00AC3482" w:rsidRDefault="004A6971" w:rsidP="004A6971">
            <w:pPr>
              <w:spacing w:after="0" w:line="240" w:lineRule="auto"/>
              <w:jc w:val="right"/>
              <w:rPr>
                <w:rFonts w:cstheme="minorHAnsi"/>
                <w:b/>
                <w:bCs/>
                <w:sz w:val="18"/>
                <w:szCs w:val="18"/>
                <w:lang w:val="es-ES_tradnl" w:eastAsia="es-ES_tradnl"/>
              </w:rPr>
            </w:pPr>
            <w:r>
              <w:rPr>
                <w:rFonts w:cstheme="minorHAnsi"/>
                <w:b/>
                <w:bCs/>
                <w:sz w:val="18"/>
                <w:szCs w:val="18"/>
                <w:lang w:val="es-ES_tradnl" w:eastAsia="es-ES_tradnl"/>
              </w:rPr>
              <w:t>1.756.893,00</w:t>
            </w:r>
          </w:p>
        </w:tc>
        <w:tc>
          <w:tcPr>
            <w:tcW w:w="1407" w:type="dxa"/>
            <w:tcBorders>
              <w:top w:val="single" w:sz="4" w:space="0" w:color="auto"/>
            </w:tcBorders>
            <w:shd w:val="clear" w:color="auto" w:fill="auto"/>
            <w:vAlign w:val="center"/>
          </w:tcPr>
          <w:p w:rsidR="004A6971" w:rsidRPr="00AC3482" w:rsidRDefault="004A6971" w:rsidP="004A6971">
            <w:pPr>
              <w:spacing w:after="0" w:line="240" w:lineRule="auto"/>
              <w:jc w:val="right"/>
              <w:rPr>
                <w:rFonts w:cstheme="minorHAnsi"/>
                <w:b/>
                <w:bCs/>
                <w:sz w:val="18"/>
                <w:szCs w:val="18"/>
                <w:lang w:val="es-ES_tradnl" w:eastAsia="es-ES_tradnl"/>
              </w:rPr>
            </w:pPr>
            <w:r>
              <w:rPr>
                <w:rFonts w:cstheme="minorHAnsi"/>
                <w:b/>
                <w:bCs/>
                <w:sz w:val="18"/>
                <w:szCs w:val="18"/>
                <w:lang w:val="es-ES_tradnl" w:eastAsia="es-ES_tradnl"/>
              </w:rPr>
              <w:t>1.705.394,00</w:t>
            </w:r>
          </w:p>
        </w:tc>
      </w:tr>
      <w:bookmarkEnd w:id="84"/>
      <w:bookmarkEnd w:id="86"/>
    </w:tbl>
    <w:p w:rsidR="004D07CD" w:rsidRPr="00CC7BA5" w:rsidRDefault="004D07CD" w:rsidP="004D07CD">
      <w:pPr>
        <w:widowControl w:val="0"/>
        <w:overflowPunct w:val="0"/>
        <w:spacing w:after="0"/>
        <w:ind w:right="-136"/>
        <w:jc w:val="both"/>
        <w:rPr>
          <w:rFonts w:eastAsia="Times New Roman" w:cstheme="minorHAnsi"/>
          <w:b/>
          <w:spacing w:val="-10"/>
          <w:kern w:val="1"/>
          <w:szCs w:val="24"/>
          <w:highlight w:val="yellow"/>
          <w:lang w:eastAsia="ar-SA"/>
        </w:rPr>
      </w:pPr>
    </w:p>
    <w:tbl>
      <w:tblPr>
        <w:tblStyle w:val="Tablaconcuadrcula6"/>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309"/>
        <w:gridCol w:w="3687"/>
      </w:tblGrid>
      <w:tr w:rsidR="004D07CD" w:rsidRPr="00CC7BA5" w:rsidTr="00F87C25">
        <w:tc>
          <w:tcPr>
            <w:tcW w:w="4309" w:type="dxa"/>
          </w:tcPr>
          <w:p w:rsidR="004D07CD" w:rsidRPr="00CC7BA5" w:rsidRDefault="004D07CD" w:rsidP="004D07CD">
            <w:pPr>
              <w:widowControl w:val="0"/>
              <w:overflowPunct w:val="0"/>
              <w:ind w:right="-136"/>
              <w:jc w:val="both"/>
              <w:rPr>
                <w:rFonts w:cstheme="minorHAnsi"/>
                <w:b/>
                <w:spacing w:val="-10"/>
                <w:kern w:val="1"/>
                <w:szCs w:val="24"/>
                <w:highlight w:val="yellow"/>
                <w:lang w:eastAsia="ar-SA"/>
              </w:rPr>
            </w:pPr>
          </w:p>
        </w:tc>
        <w:tc>
          <w:tcPr>
            <w:tcW w:w="3687" w:type="dxa"/>
          </w:tcPr>
          <w:p w:rsidR="004D07CD" w:rsidRPr="00CC7BA5" w:rsidRDefault="004D07CD" w:rsidP="004D07CD">
            <w:pPr>
              <w:widowControl w:val="0"/>
              <w:overflowPunct w:val="0"/>
              <w:ind w:right="-136"/>
              <w:jc w:val="both"/>
              <w:rPr>
                <w:rFonts w:cstheme="minorHAnsi"/>
                <w:b/>
                <w:spacing w:val="-10"/>
                <w:kern w:val="1"/>
                <w:szCs w:val="24"/>
                <w:highlight w:val="yellow"/>
                <w:lang w:eastAsia="ar-SA"/>
              </w:rPr>
            </w:pPr>
          </w:p>
        </w:tc>
      </w:tr>
    </w:tbl>
    <w:p w:rsidR="004D07CD" w:rsidRPr="00CC7BA5" w:rsidRDefault="004D07CD" w:rsidP="004D07CD">
      <w:pPr>
        <w:widowControl w:val="0"/>
        <w:overflowPunct w:val="0"/>
        <w:spacing w:after="0"/>
        <w:ind w:right="-136"/>
        <w:jc w:val="both"/>
        <w:rPr>
          <w:rFonts w:eastAsia="Times New Roman" w:cstheme="minorHAnsi"/>
          <w:b/>
          <w:spacing w:val="-10"/>
          <w:kern w:val="1"/>
          <w:szCs w:val="24"/>
          <w:highlight w:val="yellow"/>
          <w:lang w:eastAsia="ar-SA"/>
        </w:rPr>
      </w:pPr>
    </w:p>
    <w:p w:rsidR="004D07CD" w:rsidRPr="003F7965" w:rsidRDefault="004D07CD" w:rsidP="00657555">
      <w:pPr>
        <w:widowControl w:val="0"/>
        <w:numPr>
          <w:ilvl w:val="0"/>
          <w:numId w:val="7"/>
        </w:numPr>
        <w:overflowPunct w:val="0"/>
        <w:spacing w:after="0" w:line="240" w:lineRule="auto"/>
        <w:ind w:left="284" w:right="-1" w:hanging="284"/>
        <w:contextualSpacing/>
        <w:jc w:val="both"/>
        <w:rPr>
          <w:rFonts w:eastAsia="Times New Roman" w:cstheme="minorHAnsi"/>
          <w:b/>
          <w:kern w:val="2"/>
          <w:szCs w:val="24"/>
          <w:lang w:eastAsia="ar-SA"/>
        </w:rPr>
      </w:pPr>
      <w:r w:rsidRPr="003F7965">
        <w:rPr>
          <w:rFonts w:eastAsia="Times New Roman" w:cstheme="minorHAnsi"/>
          <w:b/>
          <w:kern w:val="2"/>
          <w:szCs w:val="24"/>
          <w:lang w:eastAsia="ar-SA"/>
        </w:rPr>
        <w:t>Subvenciones, donaciones y legados imputa</w:t>
      </w:r>
      <w:bookmarkStart w:id="87" w:name="OLE_LINK116"/>
      <w:bookmarkStart w:id="88" w:name="OLE_LINK117"/>
      <w:r w:rsidRPr="003F7965">
        <w:rPr>
          <w:rFonts w:eastAsia="Times New Roman" w:cstheme="minorHAnsi"/>
          <w:b/>
          <w:kern w:val="2"/>
          <w:szCs w:val="24"/>
          <w:lang w:eastAsia="ar-SA"/>
        </w:rPr>
        <w:t>dos al excedente del ejercicio</w:t>
      </w:r>
    </w:p>
    <w:p w:rsidR="004D07CD" w:rsidRPr="00CC7BA5" w:rsidRDefault="004D07CD" w:rsidP="004D07CD">
      <w:pPr>
        <w:widowControl w:val="0"/>
        <w:overflowPunct w:val="0"/>
        <w:spacing w:after="0"/>
        <w:ind w:left="284" w:right="-1"/>
        <w:contextualSpacing/>
        <w:jc w:val="both"/>
        <w:rPr>
          <w:rFonts w:eastAsia="Times New Roman" w:cstheme="minorHAnsi"/>
          <w:kern w:val="2"/>
          <w:sz w:val="20"/>
          <w:szCs w:val="24"/>
          <w:highlight w:val="yellow"/>
          <w:lang w:eastAsia="ar-SA"/>
        </w:rPr>
      </w:pPr>
    </w:p>
    <w:bookmarkEnd w:id="87"/>
    <w:bookmarkEnd w:id="88"/>
    <w:p w:rsidR="003F7965" w:rsidRPr="003F7965" w:rsidRDefault="003F7965" w:rsidP="003F7965">
      <w:pPr>
        <w:widowControl w:val="0"/>
        <w:overflowPunct w:val="0"/>
        <w:spacing w:after="100"/>
        <w:ind w:left="284" w:right="-1"/>
        <w:contextualSpacing/>
        <w:jc w:val="both"/>
        <w:rPr>
          <w:rFonts w:eastAsia="Times New Roman" w:cstheme="minorHAnsi"/>
          <w:kern w:val="2"/>
          <w:sz w:val="20"/>
          <w:szCs w:val="24"/>
          <w:lang w:eastAsia="ar-SA"/>
        </w:rPr>
      </w:pPr>
      <w:r w:rsidRPr="003F7965">
        <w:rPr>
          <w:rFonts w:eastAsia="Times New Roman" w:cstheme="minorHAnsi"/>
          <w:kern w:val="2"/>
          <w:sz w:val="20"/>
          <w:szCs w:val="24"/>
          <w:lang w:eastAsia="ar-SA"/>
        </w:rPr>
        <w:t>El Colegio recibe anualmente una subvención del Servicio Canario de la Salud con la finalidad de sufragar una pequeña parte de la prima del Seguro de Responsabilidad Civil Profesional. Una vez cobrada, se distribuye entre los colegiados beneficiarios de la misma, en proporción a la prima satisfecha individualmente por cada uno de ellos.</w:t>
      </w:r>
    </w:p>
    <w:p w:rsidR="003F7965" w:rsidRPr="003F7965" w:rsidRDefault="003F7965" w:rsidP="003F7965">
      <w:pPr>
        <w:widowControl w:val="0"/>
        <w:overflowPunct w:val="0"/>
        <w:spacing w:after="100"/>
        <w:ind w:left="284" w:right="-1"/>
        <w:contextualSpacing/>
        <w:jc w:val="both"/>
        <w:rPr>
          <w:rFonts w:eastAsia="Times New Roman" w:cstheme="minorHAnsi"/>
          <w:kern w:val="2"/>
          <w:sz w:val="20"/>
          <w:szCs w:val="24"/>
          <w:lang w:eastAsia="ar-SA"/>
        </w:rPr>
      </w:pPr>
      <w:bookmarkStart w:id="89" w:name="OLE_LINK394"/>
      <w:bookmarkStart w:id="90" w:name="OLE_LINK395"/>
      <w:bookmarkStart w:id="91" w:name="OLE_LINK396"/>
    </w:p>
    <w:bookmarkEnd w:id="89"/>
    <w:bookmarkEnd w:id="90"/>
    <w:bookmarkEnd w:id="91"/>
    <w:p w:rsidR="003F7965" w:rsidRPr="003F7965" w:rsidRDefault="003F7965" w:rsidP="003F7965">
      <w:pPr>
        <w:widowControl w:val="0"/>
        <w:overflowPunct w:val="0"/>
        <w:spacing w:after="100"/>
        <w:ind w:left="284" w:right="-136"/>
        <w:jc w:val="both"/>
        <w:rPr>
          <w:rFonts w:eastAsia="Times New Roman" w:cstheme="minorHAnsi"/>
          <w:kern w:val="2"/>
          <w:sz w:val="20"/>
          <w:szCs w:val="24"/>
          <w:lang w:eastAsia="ar-SA"/>
        </w:rPr>
      </w:pPr>
    </w:p>
    <w:tbl>
      <w:tblPr>
        <w:tblW w:w="3764" w:type="pct"/>
        <w:jc w:val="center"/>
        <w:tblCellMar>
          <w:left w:w="70" w:type="dxa"/>
          <w:right w:w="70" w:type="dxa"/>
        </w:tblCellMar>
        <w:tblLook w:val="04A0" w:firstRow="1" w:lastRow="0" w:firstColumn="1" w:lastColumn="0" w:noHBand="0" w:noVBand="1"/>
      </w:tblPr>
      <w:tblGrid>
        <w:gridCol w:w="4610"/>
        <w:gridCol w:w="1237"/>
        <w:gridCol w:w="1237"/>
      </w:tblGrid>
      <w:tr w:rsidR="003F7965" w:rsidRPr="003F7965" w:rsidTr="004B714A">
        <w:trPr>
          <w:trHeight w:val="397"/>
          <w:jc w:val="center"/>
        </w:trPr>
        <w:tc>
          <w:tcPr>
            <w:tcW w:w="3254" w:type="pct"/>
            <w:tcBorders>
              <w:top w:val="nil"/>
              <w:left w:val="nil"/>
              <w:bottom w:val="nil"/>
              <w:right w:val="nil"/>
            </w:tcBorders>
            <w:shd w:val="clear" w:color="auto" w:fill="auto"/>
            <w:noWrap/>
            <w:vAlign w:val="bottom"/>
            <w:hideMark/>
          </w:tcPr>
          <w:p w:rsidR="003F7965" w:rsidRPr="003F7965" w:rsidRDefault="003F7965" w:rsidP="003F7965">
            <w:pPr>
              <w:spacing w:after="0" w:line="360" w:lineRule="auto"/>
              <w:rPr>
                <w:rFonts w:eastAsia="Times New Roman" w:cstheme="minorHAnsi"/>
                <w:sz w:val="18"/>
                <w:szCs w:val="18"/>
                <w:lang w:eastAsia="es-ES"/>
              </w:rPr>
            </w:pPr>
            <w:bookmarkStart w:id="92" w:name="OLE_LINK391"/>
            <w:bookmarkStart w:id="93" w:name="OLE_LINK392"/>
            <w:bookmarkStart w:id="94" w:name="OLE_LINK393"/>
          </w:p>
        </w:tc>
        <w:tc>
          <w:tcPr>
            <w:tcW w:w="873" w:type="pct"/>
            <w:tcBorders>
              <w:top w:val="nil"/>
              <w:left w:val="nil"/>
              <w:right w:val="single" w:sz="4" w:space="0" w:color="FFFFFF" w:themeColor="background1"/>
            </w:tcBorders>
            <w:shd w:val="clear" w:color="auto" w:fill="808080" w:themeFill="background1" w:themeFillShade="80"/>
            <w:vAlign w:val="center"/>
            <w:hideMark/>
          </w:tcPr>
          <w:p w:rsidR="003F7965" w:rsidRPr="003F7965" w:rsidRDefault="003F7965" w:rsidP="003F7965">
            <w:pPr>
              <w:spacing w:after="0" w:line="240" w:lineRule="auto"/>
              <w:jc w:val="center"/>
              <w:rPr>
                <w:rFonts w:eastAsia="Times New Roman" w:cstheme="minorHAnsi"/>
                <w:b/>
                <w:bCs/>
                <w:color w:val="FFFFFF" w:themeColor="background1"/>
                <w:sz w:val="18"/>
                <w:szCs w:val="18"/>
                <w:lang w:eastAsia="es-ES"/>
              </w:rPr>
            </w:pPr>
            <w:r w:rsidRPr="003F7965">
              <w:rPr>
                <w:rFonts w:eastAsia="Times New Roman" w:cstheme="minorHAnsi"/>
                <w:b/>
                <w:bCs/>
                <w:color w:val="FFFFFF" w:themeColor="background1"/>
                <w:sz w:val="18"/>
                <w:szCs w:val="18"/>
                <w:lang w:eastAsia="es-ES"/>
              </w:rPr>
              <w:t>31/12/2021</w:t>
            </w:r>
          </w:p>
        </w:tc>
        <w:tc>
          <w:tcPr>
            <w:tcW w:w="873" w:type="pct"/>
            <w:tcBorders>
              <w:top w:val="nil"/>
              <w:left w:val="single" w:sz="4" w:space="0" w:color="FFFFFF" w:themeColor="background1"/>
              <w:right w:val="nil"/>
            </w:tcBorders>
            <w:shd w:val="clear" w:color="auto" w:fill="808080" w:themeFill="background1" w:themeFillShade="80"/>
            <w:vAlign w:val="center"/>
            <w:hideMark/>
          </w:tcPr>
          <w:p w:rsidR="003F7965" w:rsidRPr="003F7965" w:rsidRDefault="003F7965" w:rsidP="003F7965">
            <w:pPr>
              <w:spacing w:after="0" w:line="240" w:lineRule="auto"/>
              <w:jc w:val="center"/>
              <w:rPr>
                <w:rFonts w:eastAsia="Times New Roman" w:cstheme="minorHAnsi"/>
                <w:b/>
                <w:bCs/>
                <w:color w:val="FFFFFF" w:themeColor="background1"/>
                <w:sz w:val="18"/>
                <w:szCs w:val="18"/>
                <w:lang w:eastAsia="es-ES"/>
              </w:rPr>
            </w:pPr>
            <w:r w:rsidRPr="003F7965">
              <w:rPr>
                <w:rFonts w:eastAsia="Times New Roman" w:cstheme="minorHAnsi"/>
                <w:b/>
                <w:bCs/>
                <w:color w:val="FFFFFF" w:themeColor="background1"/>
                <w:sz w:val="18"/>
                <w:szCs w:val="18"/>
                <w:lang w:eastAsia="es-ES"/>
              </w:rPr>
              <w:t>31/12/2020</w:t>
            </w:r>
          </w:p>
        </w:tc>
      </w:tr>
      <w:tr w:rsidR="003F7965" w:rsidRPr="003F7965" w:rsidTr="004B714A">
        <w:trPr>
          <w:trHeight w:val="397"/>
          <w:jc w:val="center"/>
        </w:trPr>
        <w:tc>
          <w:tcPr>
            <w:tcW w:w="3254" w:type="pct"/>
            <w:tcBorders>
              <w:top w:val="nil"/>
              <w:left w:val="nil"/>
              <w:bottom w:val="nil"/>
              <w:right w:val="nil"/>
            </w:tcBorders>
            <w:shd w:val="clear" w:color="auto" w:fill="auto"/>
            <w:noWrap/>
            <w:vAlign w:val="center"/>
          </w:tcPr>
          <w:p w:rsidR="003F7965" w:rsidRPr="003F7965" w:rsidRDefault="003F7965" w:rsidP="003F7965">
            <w:pPr>
              <w:spacing w:after="0" w:line="240" w:lineRule="auto"/>
              <w:rPr>
                <w:rFonts w:eastAsia="Times New Roman" w:cstheme="minorHAnsi"/>
                <w:sz w:val="18"/>
                <w:szCs w:val="18"/>
                <w:lang w:eastAsia="es-ES"/>
              </w:rPr>
            </w:pPr>
            <w:r w:rsidRPr="003F7965">
              <w:rPr>
                <w:rFonts w:eastAsia="Times New Roman" w:cstheme="minorHAnsi"/>
                <w:sz w:val="18"/>
                <w:szCs w:val="18"/>
                <w:lang w:eastAsia="es-ES"/>
              </w:rPr>
              <w:t xml:space="preserve"> Subvención Seguro Responsabilidad Civil Profesional</w:t>
            </w:r>
          </w:p>
        </w:tc>
        <w:tc>
          <w:tcPr>
            <w:tcW w:w="873" w:type="pct"/>
            <w:tcBorders>
              <w:left w:val="nil"/>
              <w:right w:val="nil"/>
            </w:tcBorders>
            <w:shd w:val="clear" w:color="auto" w:fill="auto"/>
            <w:noWrap/>
            <w:vAlign w:val="center"/>
          </w:tcPr>
          <w:p w:rsidR="003F7965" w:rsidRPr="003F7965" w:rsidRDefault="003F7965" w:rsidP="003F7965">
            <w:pPr>
              <w:spacing w:after="0" w:line="240" w:lineRule="auto"/>
              <w:jc w:val="right"/>
              <w:rPr>
                <w:rFonts w:eastAsia="Times New Roman" w:cstheme="minorHAnsi"/>
                <w:sz w:val="18"/>
                <w:szCs w:val="18"/>
                <w:lang w:eastAsia="es-ES"/>
              </w:rPr>
            </w:pPr>
            <w:r w:rsidRPr="003F7965">
              <w:rPr>
                <w:rFonts w:eastAsia="Times New Roman" w:cstheme="minorHAnsi"/>
                <w:sz w:val="18"/>
                <w:szCs w:val="18"/>
                <w:lang w:eastAsia="es-ES"/>
              </w:rPr>
              <w:t>148.449,00</w:t>
            </w:r>
          </w:p>
        </w:tc>
        <w:tc>
          <w:tcPr>
            <w:tcW w:w="873" w:type="pct"/>
            <w:tcBorders>
              <w:left w:val="nil"/>
              <w:right w:val="nil"/>
            </w:tcBorders>
            <w:shd w:val="clear" w:color="auto" w:fill="auto"/>
            <w:noWrap/>
            <w:vAlign w:val="center"/>
          </w:tcPr>
          <w:p w:rsidR="003F7965" w:rsidRPr="003F7965" w:rsidRDefault="003F7965" w:rsidP="003F7965">
            <w:pPr>
              <w:spacing w:after="0" w:line="240" w:lineRule="auto"/>
              <w:jc w:val="right"/>
              <w:rPr>
                <w:rFonts w:eastAsia="Times New Roman" w:cstheme="minorHAnsi"/>
                <w:sz w:val="18"/>
                <w:szCs w:val="18"/>
                <w:lang w:eastAsia="es-ES"/>
              </w:rPr>
            </w:pPr>
            <w:r w:rsidRPr="003F7965">
              <w:rPr>
                <w:rFonts w:eastAsia="Times New Roman" w:cstheme="minorHAnsi"/>
                <w:sz w:val="18"/>
                <w:szCs w:val="18"/>
                <w:lang w:eastAsia="es-ES"/>
              </w:rPr>
              <w:t>148.449,00</w:t>
            </w:r>
          </w:p>
        </w:tc>
      </w:tr>
      <w:tr w:rsidR="003F7965" w:rsidRPr="003F7965" w:rsidTr="004B714A">
        <w:trPr>
          <w:trHeight w:val="397"/>
          <w:jc w:val="center"/>
        </w:trPr>
        <w:tc>
          <w:tcPr>
            <w:tcW w:w="3254" w:type="pct"/>
            <w:tcBorders>
              <w:top w:val="nil"/>
              <w:left w:val="nil"/>
              <w:bottom w:val="nil"/>
              <w:right w:val="nil"/>
            </w:tcBorders>
            <w:shd w:val="clear" w:color="auto" w:fill="auto"/>
            <w:noWrap/>
            <w:vAlign w:val="center"/>
            <w:hideMark/>
          </w:tcPr>
          <w:p w:rsidR="003F7965" w:rsidRPr="003F7965" w:rsidRDefault="003F7965" w:rsidP="003F7965">
            <w:pPr>
              <w:spacing w:after="0" w:line="240" w:lineRule="auto"/>
              <w:rPr>
                <w:rFonts w:eastAsia="Times New Roman" w:cstheme="minorHAnsi"/>
                <w:sz w:val="18"/>
                <w:szCs w:val="18"/>
                <w:lang w:eastAsia="es-ES"/>
              </w:rPr>
            </w:pPr>
            <w:bookmarkStart w:id="95" w:name="_Hlk476306932"/>
            <w:r w:rsidRPr="003F7965">
              <w:rPr>
                <w:rFonts w:eastAsia="Times New Roman" w:cstheme="minorHAnsi"/>
                <w:sz w:val="18"/>
                <w:szCs w:val="18"/>
                <w:lang w:eastAsia="es-ES"/>
              </w:rPr>
              <w:t xml:space="preserve"> Otras subvenciones </w:t>
            </w:r>
          </w:p>
        </w:tc>
        <w:tc>
          <w:tcPr>
            <w:tcW w:w="873" w:type="pct"/>
            <w:tcBorders>
              <w:left w:val="nil"/>
              <w:bottom w:val="single" w:sz="4" w:space="0" w:color="auto"/>
              <w:right w:val="nil"/>
            </w:tcBorders>
            <w:shd w:val="clear" w:color="auto" w:fill="auto"/>
            <w:noWrap/>
            <w:vAlign w:val="center"/>
          </w:tcPr>
          <w:p w:rsidR="003F7965" w:rsidRPr="003F7965" w:rsidRDefault="003F7965" w:rsidP="003F7965">
            <w:pPr>
              <w:spacing w:after="0" w:line="240" w:lineRule="auto"/>
              <w:jc w:val="right"/>
              <w:rPr>
                <w:rFonts w:eastAsia="Times New Roman" w:cstheme="minorHAnsi"/>
                <w:sz w:val="18"/>
                <w:szCs w:val="18"/>
                <w:lang w:eastAsia="es-ES"/>
              </w:rPr>
            </w:pPr>
            <w:r w:rsidRPr="003F7965">
              <w:rPr>
                <w:rFonts w:eastAsia="Times New Roman" w:cstheme="minorHAnsi"/>
                <w:sz w:val="18"/>
                <w:szCs w:val="18"/>
                <w:lang w:eastAsia="es-ES"/>
              </w:rPr>
              <w:t>300,00</w:t>
            </w:r>
          </w:p>
        </w:tc>
        <w:tc>
          <w:tcPr>
            <w:tcW w:w="873" w:type="pct"/>
            <w:tcBorders>
              <w:left w:val="nil"/>
              <w:bottom w:val="single" w:sz="4" w:space="0" w:color="auto"/>
              <w:right w:val="nil"/>
            </w:tcBorders>
            <w:shd w:val="clear" w:color="auto" w:fill="auto"/>
            <w:noWrap/>
            <w:vAlign w:val="center"/>
            <w:hideMark/>
          </w:tcPr>
          <w:p w:rsidR="003F7965" w:rsidRPr="003F7965" w:rsidRDefault="003F7965" w:rsidP="003F7965">
            <w:pPr>
              <w:spacing w:after="0" w:line="240" w:lineRule="auto"/>
              <w:jc w:val="right"/>
              <w:rPr>
                <w:rFonts w:eastAsia="Times New Roman" w:cstheme="minorHAnsi"/>
                <w:sz w:val="18"/>
                <w:szCs w:val="18"/>
                <w:lang w:eastAsia="es-ES"/>
              </w:rPr>
            </w:pPr>
            <w:r w:rsidRPr="003F7965">
              <w:rPr>
                <w:rFonts w:eastAsia="Times New Roman" w:cstheme="minorHAnsi"/>
                <w:sz w:val="18"/>
                <w:szCs w:val="18"/>
                <w:lang w:eastAsia="es-ES"/>
              </w:rPr>
              <w:t>5.300,00</w:t>
            </w:r>
          </w:p>
        </w:tc>
      </w:tr>
      <w:bookmarkEnd w:id="95"/>
      <w:tr w:rsidR="003F7965" w:rsidRPr="003F7965" w:rsidTr="004B714A">
        <w:trPr>
          <w:trHeight w:val="397"/>
          <w:jc w:val="center"/>
        </w:trPr>
        <w:tc>
          <w:tcPr>
            <w:tcW w:w="3254" w:type="pct"/>
            <w:tcBorders>
              <w:top w:val="nil"/>
              <w:left w:val="nil"/>
              <w:bottom w:val="nil"/>
              <w:right w:val="nil"/>
            </w:tcBorders>
            <w:shd w:val="clear" w:color="auto" w:fill="auto"/>
            <w:noWrap/>
            <w:vAlign w:val="center"/>
            <w:hideMark/>
          </w:tcPr>
          <w:p w:rsidR="003F7965" w:rsidRPr="003F7965" w:rsidRDefault="003F7965" w:rsidP="003F7965">
            <w:pPr>
              <w:spacing w:after="0" w:line="240" w:lineRule="auto"/>
              <w:rPr>
                <w:rFonts w:eastAsia="Times New Roman" w:cstheme="minorHAnsi"/>
                <w:sz w:val="18"/>
                <w:szCs w:val="18"/>
                <w:lang w:eastAsia="es-ES"/>
              </w:rPr>
            </w:pPr>
            <w:r w:rsidRPr="003F7965">
              <w:rPr>
                <w:rFonts w:eastAsia="Times New Roman" w:cstheme="minorHAnsi"/>
                <w:b/>
                <w:sz w:val="18"/>
                <w:szCs w:val="18"/>
                <w:lang w:eastAsia="es-ES"/>
              </w:rPr>
              <w:t>Total Subvenciones imputadas al excedente</w:t>
            </w:r>
          </w:p>
        </w:tc>
        <w:tc>
          <w:tcPr>
            <w:tcW w:w="873" w:type="pct"/>
            <w:tcBorders>
              <w:top w:val="single" w:sz="4" w:space="0" w:color="auto"/>
              <w:left w:val="nil"/>
              <w:bottom w:val="nil"/>
              <w:right w:val="nil"/>
            </w:tcBorders>
            <w:shd w:val="clear" w:color="auto" w:fill="auto"/>
            <w:noWrap/>
            <w:vAlign w:val="center"/>
          </w:tcPr>
          <w:p w:rsidR="003F7965" w:rsidRPr="003F7965" w:rsidRDefault="003F7965" w:rsidP="003F7965">
            <w:pPr>
              <w:spacing w:after="0" w:line="240" w:lineRule="auto"/>
              <w:jc w:val="right"/>
              <w:rPr>
                <w:rFonts w:eastAsia="Times New Roman" w:cstheme="minorHAnsi"/>
                <w:b/>
                <w:bCs/>
                <w:sz w:val="18"/>
                <w:szCs w:val="18"/>
                <w:lang w:val="es-ES_tradnl" w:eastAsia="es-ES_tradnl"/>
              </w:rPr>
            </w:pPr>
            <w:r w:rsidRPr="003F7965">
              <w:rPr>
                <w:rFonts w:eastAsia="Times New Roman" w:cstheme="minorHAnsi"/>
                <w:b/>
                <w:bCs/>
                <w:sz w:val="18"/>
                <w:szCs w:val="18"/>
                <w:lang w:val="es-ES_tradnl" w:eastAsia="es-ES_tradnl"/>
              </w:rPr>
              <w:t>148.749,00</w:t>
            </w:r>
          </w:p>
        </w:tc>
        <w:tc>
          <w:tcPr>
            <w:tcW w:w="873" w:type="pct"/>
            <w:tcBorders>
              <w:top w:val="single" w:sz="4" w:space="0" w:color="auto"/>
              <w:left w:val="nil"/>
              <w:bottom w:val="nil"/>
              <w:right w:val="nil"/>
            </w:tcBorders>
            <w:shd w:val="clear" w:color="auto" w:fill="auto"/>
            <w:noWrap/>
            <w:vAlign w:val="center"/>
            <w:hideMark/>
          </w:tcPr>
          <w:p w:rsidR="003F7965" w:rsidRPr="003F7965" w:rsidRDefault="003F7965" w:rsidP="003F7965">
            <w:pPr>
              <w:spacing w:after="0" w:line="240" w:lineRule="auto"/>
              <w:jc w:val="right"/>
              <w:rPr>
                <w:rFonts w:eastAsia="Times New Roman" w:cstheme="minorHAnsi"/>
                <w:b/>
                <w:bCs/>
                <w:sz w:val="18"/>
                <w:szCs w:val="18"/>
                <w:lang w:val="es-ES_tradnl" w:eastAsia="es-ES_tradnl"/>
              </w:rPr>
            </w:pPr>
            <w:r w:rsidRPr="003F7965">
              <w:rPr>
                <w:rFonts w:eastAsia="Times New Roman" w:cstheme="minorHAnsi"/>
                <w:b/>
                <w:bCs/>
                <w:sz w:val="18"/>
                <w:szCs w:val="18"/>
                <w:lang w:val="es-ES_tradnl" w:eastAsia="es-ES_tradnl"/>
              </w:rPr>
              <w:t>153.749,00</w:t>
            </w:r>
          </w:p>
        </w:tc>
      </w:tr>
      <w:bookmarkEnd w:id="92"/>
      <w:bookmarkEnd w:id="93"/>
      <w:bookmarkEnd w:id="94"/>
    </w:tbl>
    <w:p w:rsidR="004D07CD" w:rsidRPr="00CC7BA5" w:rsidRDefault="004D07CD" w:rsidP="004D07CD">
      <w:pPr>
        <w:widowControl w:val="0"/>
        <w:overflowPunct w:val="0"/>
        <w:spacing w:after="0" w:line="360" w:lineRule="auto"/>
        <w:ind w:right="-134"/>
        <w:jc w:val="both"/>
        <w:rPr>
          <w:rFonts w:eastAsia="Times New Roman" w:cstheme="minorHAnsi"/>
          <w:b/>
          <w:spacing w:val="-10"/>
          <w:kern w:val="1"/>
          <w:sz w:val="20"/>
          <w:szCs w:val="24"/>
          <w:highlight w:val="yellow"/>
          <w:lang w:eastAsia="ar-SA"/>
        </w:rPr>
      </w:pPr>
    </w:p>
    <w:p w:rsidR="004D07CD" w:rsidRPr="00CC7BA5" w:rsidRDefault="004D07CD" w:rsidP="004D07CD">
      <w:pPr>
        <w:widowControl w:val="0"/>
        <w:overflowPunct w:val="0"/>
        <w:spacing w:after="0" w:line="360" w:lineRule="auto"/>
        <w:ind w:right="-134"/>
        <w:jc w:val="both"/>
        <w:rPr>
          <w:rFonts w:eastAsia="Times New Roman" w:cstheme="minorHAnsi"/>
          <w:b/>
          <w:spacing w:val="-10"/>
          <w:kern w:val="1"/>
          <w:sz w:val="20"/>
          <w:szCs w:val="24"/>
          <w:highlight w:val="yellow"/>
          <w:lang w:eastAsia="ar-SA"/>
        </w:rPr>
      </w:pPr>
    </w:p>
    <w:p w:rsidR="00010D5B" w:rsidRPr="00CC7BA5" w:rsidRDefault="00010D5B" w:rsidP="00010D5B">
      <w:pPr>
        <w:rPr>
          <w:rFonts w:cstheme="minorHAnsi"/>
          <w:bCs/>
          <w:szCs w:val="24"/>
          <w:highlight w:val="yellow"/>
        </w:rPr>
      </w:pPr>
    </w:p>
    <w:p w:rsidR="004D07CD" w:rsidRPr="00CC7BA5" w:rsidRDefault="004D07CD" w:rsidP="00010D5B">
      <w:pPr>
        <w:rPr>
          <w:rFonts w:cstheme="minorHAnsi"/>
          <w:bCs/>
          <w:szCs w:val="24"/>
          <w:highlight w:val="yellow"/>
        </w:rPr>
      </w:pPr>
    </w:p>
    <w:p w:rsidR="004D07CD" w:rsidRPr="00CC7BA5" w:rsidRDefault="004D07CD" w:rsidP="00010D5B">
      <w:pPr>
        <w:rPr>
          <w:rFonts w:cstheme="minorHAnsi"/>
          <w:bCs/>
          <w:szCs w:val="24"/>
          <w:highlight w:val="yellow"/>
        </w:rPr>
      </w:pPr>
    </w:p>
    <w:p w:rsidR="004D07CD" w:rsidRPr="00CC7BA5" w:rsidRDefault="004D07CD" w:rsidP="00010D5B">
      <w:pPr>
        <w:rPr>
          <w:rFonts w:cstheme="minorHAnsi"/>
          <w:bCs/>
          <w:szCs w:val="24"/>
          <w:highlight w:val="yellow"/>
        </w:rPr>
      </w:pPr>
    </w:p>
    <w:p w:rsidR="00010D5B" w:rsidRDefault="00010D5B" w:rsidP="002E488D">
      <w:pPr>
        <w:spacing w:after="0"/>
        <w:ind w:right="-136"/>
        <w:jc w:val="both"/>
        <w:rPr>
          <w:rFonts w:cstheme="minorHAnsi"/>
          <w:b/>
          <w:i/>
          <w:color w:val="808080" w:themeColor="background1" w:themeShade="80"/>
          <w:kern w:val="2"/>
          <w:sz w:val="24"/>
          <w:szCs w:val="24"/>
        </w:rPr>
      </w:pPr>
      <w:r w:rsidRPr="003F7965">
        <w:rPr>
          <w:rFonts w:cstheme="minorHAnsi"/>
          <w:b/>
          <w:i/>
          <w:color w:val="808080" w:themeColor="background1" w:themeShade="80"/>
          <w:kern w:val="2"/>
          <w:sz w:val="24"/>
          <w:szCs w:val="24"/>
        </w:rPr>
        <w:lastRenderedPageBreak/>
        <w:t>Ventas y otros ingresos de la actividad mercantil</w:t>
      </w:r>
    </w:p>
    <w:p w:rsidR="002E488D" w:rsidRPr="003F7965" w:rsidRDefault="002E488D" w:rsidP="002E488D">
      <w:pPr>
        <w:spacing w:after="0"/>
        <w:ind w:right="-136"/>
        <w:jc w:val="both"/>
        <w:rPr>
          <w:rFonts w:cstheme="minorHAnsi"/>
          <w:b/>
          <w:i/>
          <w:color w:val="808080" w:themeColor="background1" w:themeShade="80"/>
          <w:kern w:val="2"/>
          <w:sz w:val="24"/>
          <w:szCs w:val="24"/>
        </w:rPr>
      </w:pPr>
    </w:p>
    <w:p w:rsidR="004D07CD" w:rsidRPr="003F7965" w:rsidRDefault="00E6456D" w:rsidP="00657555">
      <w:pPr>
        <w:pStyle w:val="Prrafodelista"/>
        <w:widowControl w:val="0"/>
        <w:numPr>
          <w:ilvl w:val="0"/>
          <w:numId w:val="8"/>
        </w:numPr>
        <w:overflowPunct w:val="0"/>
        <w:spacing w:after="0" w:line="360" w:lineRule="auto"/>
        <w:ind w:left="284" w:right="-134" w:hanging="284"/>
        <w:jc w:val="both"/>
        <w:rPr>
          <w:rFonts w:cstheme="minorHAnsi"/>
          <w:szCs w:val="24"/>
        </w:rPr>
      </w:pPr>
      <w:r w:rsidRPr="003F7965">
        <w:rPr>
          <w:rFonts w:cstheme="minorHAnsi"/>
          <w:b/>
          <w:kern w:val="2"/>
          <w:szCs w:val="24"/>
        </w:rPr>
        <w:t>Venta de certificados</w:t>
      </w:r>
    </w:p>
    <w:p w:rsidR="00E6456D" w:rsidRPr="00CC7BA5" w:rsidRDefault="00E6456D" w:rsidP="00E6456D">
      <w:pPr>
        <w:tabs>
          <w:tab w:val="left" w:pos="142"/>
        </w:tabs>
        <w:spacing w:after="0"/>
        <w:ind w:left="284" w:right="-1"/>
        <w:jc w:val="both"/>
        <w:rPr>
          <w:rFonts w:cstheme="minorHAnsi"/>
          <w:kern w:val="2"/>
          <w:sz w:val="20"/>
          <w:szCs w:val="24"/>
          <w:highlight w:val="yellow"/>
        </w:rPr>
      </w:pPr>
    </w:p>
    <w:p w:rsidR="003F7965" w:rsidRPr="003F7965" w:rsidRDefault="003F7965" w:rsidP="003F7965">
      <w:pPr>
        <w:widowControl w:val="0"/>
        <w:tabs>
          <w:tab w:val="left" w:pos="142"/>
        </w:tabs>
        <w:overflowPunct w:val="0"/>
        <w:spacing w:after="0" w:line="240" w:lineRule="auto"/>
        <w:ind w:left="284" w:right="-1"/>
        <w:jc w:val="both"/>
        <w:rPr>
          <w:rFonts w:eastAsia="Times New Roman" w:cstheme="minorHAnsi"/>
          <w:kern w:val="2"/>
          <w:sz w:val="20"/>
          <w:szCs w:val="24"/>
          <w:lang w:eastAsia="ar-SA"/>
        </w:rPr>
      </w:pPr>
      <w:r w:rsidRPr="003F7965">
        <w:rPr>
          <w:rFonts w:eastAsia="Times New Roman" w:cstheme="minorHAnsi"/>
          <w:kern w:val="2"/>
          <w:sz w:val="20"/>
          <w:szCs w:val="24"/>
          <w:lang w:eastAsia="ar-SA"/>
        </w:rPr>
        <w:t xml:space="preserve">El Colegio pone a disposición de sus colegiados y ciudadanía el modelo oficial para certificar el estado  de salud o la defunción de una persona. </w:t>
      </w:r>
    </w:p>
    <w:p w:rsidR="003F7965" w:rsidRPr="003F7965" w:rsidRDefault="003F7965" w:rsidP="003F7965">
      <w:pPr>
        <w:widowControl w:val="0"/>
        <w:tabs>
          <w:tab w:val="left" w:pos="142"/>
        </w:tabs>
        <w:overflowPunct w:val="0"/>
        <w:spacing w:after="0" w:line="240" w:lineRule="auto"/>
        <w:ind w:left="284" w:right="-1"/>
        <w:jc w:val="both"/>
        <w:rPr>
          <w:rFonts w:eastAsia="Times New Roman" w:cstheme="minorHAnsi"/>
          <w:kern w:val="2"/>
          <w:sz w:val="20"/>
          <w:szCs w:val="24"/>
          <w:highlight w:val="green"/>
          <w:lang w:eastAsia="ar-SA"/>
        </w:rPr>
      </w:pPr>
    </w:p>
    <w:p w:rsidR="003F7965" w:rsidRPr="003F7965" w:rsidRDefault="003F7965" w:rsidP="003F7965">
      <w:pPr>
        <w:widowControl w:val="0"/>
        <w:overflowPunct w:val="0"/>
        <w:spacing w:after="0" w:line="360" w:lineRule="auto"/>
        <w:ind w:left="284" w:right="-134"/>
        <w:contextualSpacing/>
        <w:jc w:val="both"/>
        <w:rPr>
          <w:rFonts w:eastAsia="Times New Roman" w:cstheme="minorHAnsi"/>
          <w:kern w:val="1"/>
          <w:szCs w:val="24"/>
          <w:lang w:eastAsia="ar-SA"/>
        </w:rPr>
      </w:pPr>
    </w:p>
    <w:tbl>
      <w:tblPr>
        <w:tblW w:w="5113" w:type="dxa"/>
        <w:jc w:val="center"/>
        <w:tblLayout w:type="fixed"/>
        <w:tblCellMar>
          <w:left w:w="70" w:type="dxa"/>
          <w:right w:w="70" w:type="dxa"/>
        </w:tblCellMar>
        <w:tblLook w:val="04A0" w:firstRow="1" w:lastRow="0" w:firstColumn="1" w:lastColumn="0" w:noHBand="0" w:noVBand="1"/>
      </w:tblPr>
      <w:tblGrid>
        <w:gridCol w:w="2278"/>
        <w:gridCol w:w="1559"/>
        <w:gridCol w:w="1276"/>
      </w:tblGrid>
      <w:tr w:rsidR="003F7965" w:rsidRPr="003F7965" w:rsidTr="004B714A">
        <w:trPr>
          <w:trHeight w:val="397"/>
          <w:jc w:val="center"/>
        </w:trPr>
        <w:tc>
          <w:tcPr>
            <w:tcW w:w="2278" w:type="dxa"/>
            <w:shd w:val="clear" w:color="auto" w:fill="auto"/>
            <w:vAlign w:val="center"/>
            <w:hideMark/>
          </w:tcPr>
          <w:p w:rsidR="003F7965" w:rsidRPr="003F7965" w:rsidRDefault="003F7965" w:rsidP="003F7965">
            <w:pPr>
              <w:spacing w:after="0" w:line="360" w:lineRule="auto"/>
              <w:rPr>
                <w:rFonts w:eastAsia="Times New Roman" w:cstheme="minorHAnsi"/>
                <w:b/>
                <w:bCs/>
                <w:sz w:val="18"/>
                <w:szCs w:val="20"/>
                <w:lang w:val="es-ES_tradnl" w:eastAsia="es-ES_tradnl"/>
              </w:rPr>
            </w:pPr>
            <w:bookmarkStart w:id="96" w:name="_Hlk1719247"/>
          </w:p>
        </w:tc>
        <w:tc>
          <w:tcPr>
            <w:tcW w:w="1559" w:type="dxa"/>
            <w:tcBorders>
              <w:right w:val="single" w:sz="4" w:space="0" w:color="FFFFFF" w:themeColor="background1"/>
            </w:tcBorders>
            <w:shd w:val="clear" w:color="auto" w:fill="808080" w:themeFill="background1" w:themeFillShade="80"/>
            <w:vAlign w:val="center"/>
            <w:hideMark/>
          </w:tcPr>
          <w:p w:rsidR="003F7965" w:rsidRPr="003F7965" w:rsidRDefault="003F7965" w:rsidP="003F7965">
            <w:pPr>
              <w:spacing w:after="0" w:line="240" w:lineRule="auto"/>
              <w:jc w:val="center"/>
              <w:rPr>
                <w:rFonts w:eastAsia="Times New Roman" w:cstheme="minorHAnsi"/>
                <w:b/>
                <w:bCs/>
                <w:color w:val="FFFFFF" w:themeColor="background1"/>
                <w:sz w:val="18"/>
                <w:szCs w:val="20"/>
                <w:lang w:val="es-ES_tradnl" w:eastAsia="es-ES_tradnl"/>
              </w:rPr>
            </w:pPr>
            <w:r w:rsidRPr="003F7965">
              <w:rPr>
                <w:rFonts w:eastAsia="Times New Roman" w:cstheme="minorHAnsi"/>
                <w:b/>
                <w:bCs/>
                <w:color w:val="FFFFFF" w:themeColor="background1"/>
                <w:sz w:val="18"/>
                <w:szCs w:val="20"/>
                <w:lang w:eastAsia="es-ES_tradnl"/>
              </w:rPr>
              <w:t>31/12/2021</w:t>
            </w:r>
          </w:p>
        </w:tc>
        <w:tc>
          <w:tcPr>
            <w:tcW w:w="1276" w:type="dxa"/>
            <w:tcBorders>
              <w:left w:val="single" w:sz="4" w:space="0" w:color="FFFFFF" w:themeColor="background1"/>
            </w:tcBorders>
            <w:shd w:val="clear" w:color="auto" w:fill="808080" w:themeFill="background1" w:themeFillShade="80"/>
            <w:vAlign w:val="center"/>
            <w:hideMark/>
          </w:tcPr>
          <w:p w:rsidR="003F7965" w:rsidRPr="003F7965" w:rsidRDefault="003F7965" w:rsidP="003F7965">
            <w:pPr>
              <w:spacing w:after="0" w:line="240" w:lineRule="auto"/>
              <w:jc w:val="center"/>
              <w:rPr>
                <w:rFonts w:eastAsia="Times New Roman" w:cstheme="minorHAnsi"/>
                <w:b/>
                <w:bCs/>
                <w:color w:val="FFFFFF" w:themeColor="background1"/>
                <w:sz w:val="18"/>
                <w:szCs w:val="20"/>
                <w:lang w:val="es-ES_tradnl" w:eastAsia="es-ES_tradnl"/>
              </w:rPr>
            </w:pPr>
            <w:r w:rsidRPr="003F7965">
              <w:rPr>
                <w:rFonts w:eastAsia="Times New Roman" w:cstheme="minorHAnsi"/>
                <w:b/>
                <w:bCs/>
                <w:color w:val="FFFFFF" w:themeColor="background1"/>
                <w:sz w:val="18"/>
                <w:szCs w:val="20"/>
                <w:lang w:eastAsia="es-ES_tradnl"/>
              </w:rPr>
              <w:t>31/12/2020</w:t>
            </w:r>
          </w:p>
        </w:tc>
      </w:tr>
      <w:tr w:rsidR="003F7965" w:rsidRPr="003F7965" w:rsidTr="004B714A">
        <w:trPr>
          <w:trHeight w:val="397"/>
          <w:jc w:val="center"/>
        </w:trPr>
        <w:tc>
          <w:tcPr>
            <w:tcW w:w="2278" w:type="dxa"/>
            <w:shd w:val="clear" w:color="auto" w:fill="auto"/>
            <w:vAlign w:val="center"/>
            <w:hideMark/>
          </w:tcPr>
          <w:p w:rsidR="003F7965" w:rsidRPr="003F7965" w:rsidRDefault="003F7965" w:rsidP="003F7965">
            <w:pPr>
              <w:spacing w:after="0" w:line="240" w:lineRule="auto"/>
              <w:rPr>
                <w:rFonts w:eastAsia="Times New Roman" w:cstheme="minorHAnsi"/>
                <w:sz w:val="18"/>
                <w:szCs w:val="20"/>
                <w:lang w:val="es-ES_tradnl" w:eastAsia="es-ES_tradnl"/>
              </w:rPr>
            </w:pPr>
            <w:bookmarkStart w:id="97" w:name="_Hlk476418650"/>
            <w:r w:rsidRPr="003F7965">
              <w:rPr>
                <w:rFonts w:eastAsia="Times New Roman" w:cstheme="minorHAnsi"/>
                <w:b/>
                <w:bCs/>
                <w:sz w:val="18"/>
                <w:szCs w:val="20"/>
                <w:lang w:eastAsia="es-ES_tradnl"/>
              </w:rPr>
              <w:t>Venta de certificados</w:t>
            </w:r>
          </w:p>
        </w:tc>
        <w:tc>
          <w:tcPr>
            <w:tcW w:w="1559" w:type="dxa"/>
            <w:shd w:val="clear" w:color="auto" w:fill="auto"/>
            <w:vAlign w:val="center"/>
            <w:hideMark/>
          </w:tcPr>
          <w:p w:rsidR="003F7965" w:rsidRPr="003F7965" w:rsidRDefault="003F7965" w:rsidP="003F7965">
            <w:pPr>
              <w:spacing w:after="0" w:line="240" w:lineRule="auto"/>
              <w:jc w:val="right"/>
              <w:rPr>
                <w:rFonts w:eastAsia="Times New Roman" w:cstheme="minorHAnsi"/>
                <w:b/>
                <w:bCs/>
                <w:sz w:val="18"/>
                <w:szCs w:val="20"/>
                <w:lang w:val="es-ES_tradnl" w:eastAsia="es-ES_tradnl"/>
              </w:rPr>
            </w:pPr>
            <w:r w:rsidRPr="003F7965">
              <w:rPr>
                <w:rFonts w:eastAsia="Times New Roman" w:cstheme="minorHAnsi"/>
                <w:b/>
                <w:bCs/>
                <w:sz w:val="18"/>
                <w:szCs w:val="20"/>
                <w:lang w:val="es-ES_tradnl" w:eastAsia="es-ES_tradnl"/>
              </w:rPr>
              <w:t>79.279,20</w:t>
            </w:r>
          </w:p>
        </w:tc>
        <w:tc>
          <w:tcPr>
            <w:tcW w:w="1276" w:type="dxa"/>
            <w:shd w:val="clear" w:color="auto" w:fill="auto"/>
            <w:vAlign w:val="center"/>
            <w:hideMark/>
          </w:tcPr>
          <w:p w:rsidR="003F7965" w:rsidRPr="003F7965" w:rsidRDefault="003F7965" w:rsidP="003F7965">
            <w:pPr>
              <w:spacing w:after="0" w:line="240" w:lineRule="auto"/>
              <w:jc w:val="right"/>
              <w:rPr>
                <w:rFonts w:eastAsia="Times New Roman" w:cstheme="minorHAnsi"/>
                <w:b/>
                <w:bCs/>
                <w:sz w:val="18"/>
                <w:szCs w:val="20"/>
                <w:lang w:val="es-ES_tradnl" w:eastAsia="es-ES_tradnl"/>
              </w:rPr>
            </w:pPr>
            <w:r w:rsidRPr="003F7965">
              <w:rPr>
                <w:rFonts w:eastAsia="Times New Roman" w:cstheme="minorHAnsi"/>
                <w:b/>
                <w:bCs/>
                <w:sz w:val="18"/>
                <w:szCs w:val="20"/>
                <w:lang w:val="es-ES_tradnl" w:eastAsia="es-ES_tradnl"/>
              </w:rPr>
              <w:t>76.341,30</w:t>
            </w:r>
          </w:p>
        </w:tc>
      </w:tr>
      <w:bookmarkEnd w:id="96"/>
      <w:bookmarkEnd w:id="97"/>
    </w:tbl>
    <w:p w:rsidR="004D07CD" w:rsidRDefault="004D07CD" w:rsidP="004D07CD">
      <w:pPr>
        <w:pStyle w:val="Prrafodelista"/>
        <w:spacing w:after="0" w:line="360" w:lineRule="auto"/>
        <w:ind w:right="-134"/>
        <w:jc w:val="both"/>
        <w:rPr>
          <w:rFonts w:cstheme="minorHAnsi"/>
          <w:szCs w:val="24"/>
          <w:highlight w:val="yellow"/>
        </w:rPr>
      </w:pPr>
    </w:p>
    <w:p w:rsidR="003F7965" w:rsidRDefault="003F7965" w:rsidP="004D07CD">
      <w:pPr>
        <w:pStyle w:val="Prrafodelista"/>
        <w:spacing w:after="0" w:line="360" w:lineRule="auto"/>
        <w:ind w:right="-134"/>
        <w:jc w:val="both"/>
        <w:rPr>
          <w:rFonts w:cstheme="minorHAnsi"/>
          <w:szCs w:val="24"/>
          <w:highlight w:val="yellow"/>
        </w:rPr>
      </w:pPr>
    </w:p>
    <w:p w:rsidR="00010D5B" w:rsidRPr="003F7965" w:rsidRDefault="00010D5B" w:rsidP="00657555">
      <w:pPr>
        <w:pStyle w:val="Prrafodelista"/>
        <w:widowControl w:val="0"/>
        <w:numPr>
          <w:ilvl w:val="0"/>
          <w:numId w:val="8"/>
        </w:numPr>
        <w:overflowPunct w:val="0"/>
        <w:spacing w:after="0" w:line="360" w:lineRule="auto"/>
        <w:ind w:left="284" w:right="-134" w:hanging="284"/>
        <w:jc w:val="both"/>
        <w:rPr>
          <w:rFonts w:cstheme="minorHAnsi"/>
          <w:b/>
          <w:szCs w:val="24"/>
        </w:rPr>
      </w:pPr>
      <w:r w:rsidRPr="003F7965">
        <w:rPr>
          <w:rFonts w:cstheme="minorHAnsi"/>
          <w:b/>
          <w:kern w:val="2"/>
          <w:szCs w:val="24"/>
        </w:rPr>
        <w:t xml:space="preserve">Ingresos por servicios </w:t>
      </w:r>
    </w:p>
    <w:p w:rsidR="00E6456D" w:rsidRPr="00CC7BA5" w:rsidRDefault="00E6456D" w:rsidP="00E6456D">
      <w:pPr>
        <w:pStyle w:val="Prrafodelista"/>
        <w:widowControl w:val="0"/>
        <w:overflowPunct w:val="0"/>
        <w:spacing w:after="0" w:line="360" w:lineRule="auto"/>
        <w:ind w:left="284" w:right="-134"/>
        <w:jc w:val="both"/>
        <w:rPr>
          <w:rFonts w:cstheme="minorHAnsi"/>
          <w:b/>
          <w:szCs w:val="24"/>
          <w:highlight w:val="yellow"/>
        </w:rPr>
      </w:pPr>
    </w:p>
    <w:tbl>
      <w:tblPr>
        <w:tblW w:w="0" w:type="auto"/>
        <w:jc w:val="center"/>
        <w:tblCellMar>
          <w:left w:w="70" w:type="dxa"/>
          <w:right w:w="70" w:type="dxa"/>
        </w:tblCellMar>
        <w:tblLook w:val="04A0" w:firstRow="1" w:lastRow="0" w:firstColumn="1" w:lastColumn="0" w:noHBand="0" w:noVBand="1"/>
      </w:tblPr>
      <w:tblGrid>
        <w:gridCol w:w="2798"/>
        <w:gridCol w:w="1025"/>
        <w:gridCol w:w="1133"/>
      </w:tblGrid>
      <w:tr w:rsidR="00B2789E" w:rsidRPr="00E17BED" w:rsidTr="004B714A">
        <w:trPr>
          <w:trHeight w:val="397"/>
          <w:jc w:val="center"/>
        </w:trPr>
        <w:tc>
          <w:tcPr>
            <w:tcW w:w="0" w:type="auto"/>
            <w:shd w:val="clear" w:color="auto" w:fill="auto"/>
            <w:noWrap/>
            <w:vAlign w:val="center"/>
            <w:hideMark/>
          </w:tcPr>
          <w:p w:rsidR="00B2789E" w:rsidRPr="00E17BED" w:rsidRDefault="00B2789E" w:rsidP="00B2789E">
            <w:pPr>
              <w:spacing w:after="0"/>
              <w:rPr>
                <w:rFonts w:cstheme="minorHAnsi"/>
                <w:b/>
                <w:bCs/>
                <w:sz w:val="18"/>
                <w:szCs w:val="20"/>
                <w:lang w:eastAsia="es-ES"/>
              </w:rPr>
            </w:pPr>
            <w:r w:rsidRPr="00E17BED">
              <w:rPr>
                <w:rFonts w:cstheme="minorHAnsi"/>
                <w:b/>
                <w:bCs/>
                <w:sz w:val="18"/>
                <w:szCs w:val="20"/>
                <w:lang w:val="es-ES_tradnl" w:eastAsia="es-ES"/>
              </w:rPr>
              <w:t xml:space="preserve">SERVICIOS </w:t>
            </w:r>
            <w:r>
              <w:rPr>
                <w:rFonts w:cstheme="minorHAnsi"/>
                <w:b/>
                <w:bCs/>
                <w:sz w:val="18"/>
                <w:szCs w:val="20"/>
                <w:lang w:val="es-ES_tradnl" w:eastAsia="es-ES"/>
              </w:rPr>
              <w:t>COLEGIALES</w:t>
            </w:r>
          </w:p>
        </w:tc>
        <w:tc>
          <w:tcPr>
            <w:tcW w:w="0" w:type="auto"/>
            <w:tcBorders>
              <w:bottom w:val="single" w:sz="4" w:space="0" w:color="FFFFFF" w:themeColor="background1"/>
              <w:right w:val="single" w:sz="4" w:space="0" w:color="FFFFFF" w:themeColor="background1"/>
            </w:tcBorders>
            <w:shd w:val="clear" w:color="auto" w:fill="808080" w:themeFill="background1" w:themeFillShade="80"/>
            <w:vAlign w:val="center"/>
            <w:hideMark/>
          </w:tcPr>
          <w:p w:rsidR="00B2789E" w:rsidRPr="00E17BED" w:rsidRDefault="00B2789E" w:rsidP="00B2789E">
            <w:pPr>
              <w:spacing w:after="0"/>
              <w:jc w:val="center"/>
              <w:rPr>
                <w:rFonts w:cstheme="minorHAnsi"/>
                <w:b/>
                <w:bCs/>
                <w:color w:val="FFFFFF" w:themeColor="background1"/>
                <w:sz w:val="18"/>
                <w:szCs w:val="20"/>
                <w:lang w:eastAsia="es-ES"/>
              </w:rPr>
            </w:pPr>
            <w:r w:rsidRPr="00E17BED">
              <w:rPr>
                <w:rFonts w:cstheme="minorHAnsi"/>
                <w:b/>
                <w:bCs/>
                <w:color w:val="FFFFFF" w:themeColor="background1"/>
                <w:sz w:val="18"/>
                <w:szCs w:val="20"/>
                <w:lang w:eastAsia="es-ES"/>
              </w:rPr>
              <w:t>31/12/</w:t>
            </w:r>
            <w:r>
              <w:rPr>
                <w:rFonts w:cstheme="minorHAnsi"/>
                <w:b/>
                <w:bCs/>
                <w:color w:val="FFFFFF" w:themeColor="background1"/>
                <w:sz w:val="18"/>
                <w:szCs w:val="20"/>
                <w:lang w:eastAsia="es-ES"/>
              </w:rPr>
              <w:t>2021</w:t>
            </w:r>
          </w:p>
        </w:tc>
        <w:tc>
          <w:tcPr>
            <w:tcW w:w="0" w:type="auto"/>
            <w:tcBorders>
              <w:left w:val="single" w:sz="4" w:space="0" w:color="FFFFFF" w:themeColor="background1"/>
              <w:bottom w:val="single" w:sz="4" w:space="0" w:color="FFFFFF" w:themeColor="background1"/>
            </w:tcBorders>
            <w:shd w:val="clear" w:color="auto" w:fill="808080" w:themeFill="background1" w:themeFillShade="80"/>
            <w:vAlign w:val="center"/>
            <w:hideMark/>
          </w:tcPr>
          <w:p w:rsidR="00B2789E" w:rsidRPr="00E17BED" w:rsidRDefault="00B2789E" w:rsidP="00B2789E">
            <w:pPr>
              <w:spacing w:after="0"/>
              <w:jc w:val="center"/>
              <w:rPr>
                <w:rFonts w:cstheme="minorHAnsi"/>
                <w:b/>
                <w:bCs/>
                <w:color w:val="FFFFFF" w:themeColor="background1"/>
                <w:sz w:val="18"/>
                <w:szCs w:val="20"/>
                <w:lang w:eastAsia="es-ES"/>
              </w:rPr>
            </w:pPr>
            <w:r w:rsidRPr="00E17BED">
              <w:rPr>
                <w:rFonts w:cstheme="minorHAnsi"/>
                <w:b/>
                <w:bCs/>
                <w:color w:val="FFFFFF" w:themeColor="background1"/>
                <w:sz w:val="18"/>
                <w:szCs w:val="20"/>
                <w:lang w:eastAsia="es-ES"/>
              </w:rPr>
              <w:t>31/12/</w:t>
            </w:r>
            <w:r>
              <w:rPr>
                <w:rFonts w:cstheme="minorHAnsi"/>
                <w:b/>
                <w:bCs/>
                <w:color w:val="FFFFFF" w:themeColor="background1"/>
                <w:sz w:val="18"/>
                <w:szCs w:val="20"/>
                <w:lang w:eastAsia="es-ES"/>
              </w:rPr>
              <w:t>2020</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 xml:space="preserve">Asesorías profesionales a colegiados </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41.977,84</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34.775,65</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Disposición de aulas</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897,19</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1.498,00</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 xml:space="preserve">Catering </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2.425,33</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3.182,82</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Receta médica privada</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13.042,27</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11.020,27</w:t>
            </w:r>
          </w:p>
        </w:tc>
      </w:tr>
      <w:tr w:rsidR="00B2789E" w:rsidRPr="00E17BED" w:rsidTr="00D87181">
        <w:trPr>
          <w:trHeight w:val="397"/>
          <w:jc w:val="center"/>
        </w:trPr>
        <w:tc>
          <w:tcPr>
            <w:tcW w:w="0" w:type="auto"/>
            <w:shd w:val="clear" w:color="auto" w:fill="auto"/>
            <w:vAlign w:val="center"/>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Documentos práctica médica</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1.268,46</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3.067,53</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Actividades al aire libre</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42,06</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770,14</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sidRPr="00E17BED">
              <w:rPr>
                <w:rFonts w:cstheme="minorHAnsi"/>
                <w:sz w:val="18"/>
                <w:szCs w:val="20"/>
                <w:lang w:eastAsia="es-ES"/>
              </w:rPr>
              <w:t>Edición publicaciones</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907,00</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1.607,00</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jc w:val="both"/>
              <w:rPr>
                <w:rFonts w:cstheme="minorHAnsi"/>
                <w:sz w:val="18"/>
                <w:szCs w:val="20"/>
                <w:lang w:eastAsia="es-ES"/>
              </w:rPr>
            </w:pPr>
            <w:r>
              <w:rPr>
                <w:rFonts w:cstheme="minorHAnsi"/>
                <w:sz w:val="18"/>
                <w:szCs w:val="20"/>
                <w:lang w:val="es-ES_tradnl" w:eastAsia="es-ES"/>
              </w:rPr>
              <w:t>Publicidad</w:t>
            </w:r>
          </w:p>
        </w:tc>
        <w:tc>
          <w:tcPr>
            <w:tcW w:w="0" w:type="auto"/>
            <w:shd w:val="clear" w:color="auto" w:fill="auto"/>
            <w:vAlign w:val="center"/>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0,00</w:t>
            </w:r>
          </w:p>
        </w:tc>
        <w:tc>
          <w:tcPr>
            <w:tcW w:w="0" w:type="auto"/>
            <w:shd w:val="clear" w:color="auto" w:fill="auto"/>
            <w:vAlign w:val="center"/>
            <w:hideMark/>
          </w:tcPr>
          <w:p w:rsidR="00B2789E" w:rsidRPr="00E17BED" w:rsidRDefault="00B2789E" w:rsidP="00D87181">
            <w:pPr>
              <w:spacing w:after="0" w:line="360" w:lineRule="auto"/>
              <w:jc w:val="right"/>
              <w:rPr>
                <w:rFonts w:cstheme="minorHAnsi"/>
                <w:sz w:val="18"/>
                <w:szCs w:val="20"/>
                <w:lang w:eastAsia="es-ES"/>
              </w:rPr>
            </w:pPr>
            <w:r>
              <w:rPr>
                <w:rFonts w:cstheme="minorHAnsi"/>
                <w:sz w:val="18"/>
                <w:szCs w:val="20"/>
                <w:lang w:eastAsia="es-ES"/>
              </w:rPr>
              <w:t>1.820,00</w:t>
            </w:r>
          </w:p>
        </w:tc>
      </w:tr>
      <w:tr w:rsidR="00B2789E" w:rsidRPr="00E17BED" w:rsidTr="00D87181">
        <w:trPr>
          <w:trHeight w:val="397"/>
          <w:jc w:val="center"/>
        </w:trPr>
        <w:tc>
          <w:tcPr>
            <w:tcW w:w="0" w:type="auto"/>
            <w:shd w:val="clear" w:color="auto" w:fill="auto"/>
            <w:vAlign w:val="center"/>
            <w:hideMark/>
          </w:tcPr>
          <w:p w:rsidR="00B2789E" w:rsidRPr="00E17BED" w:rsidRDefault="00B2789E" w:rsidP="00B2789E">
            <w:pPr>
              <w:spacing w:after="0" w:line="360" w:lineRule="auto"/>
              <w:rPr>
                <w:rFonts w:cstheme="minorHAnsi"/>
                <w:sz w:val="18"/>
                <w:szCs w:val="20"/>
                <w:lang w:eastAsia="es-ES"/>
              </w:rPr>
            </w:pPr>
            <w:r w:rsidRPr="00E17BED">
              <w:rPr>
                <w:rFonts w:cstheme="minorHAnsi"/>
                <w:b/>
                <w:bCs/>
                <w:sz w:val="18"/>
                <w:szCs w:val="20"/>
                <w:lang w:val="es-ES_tradnl" w:eastAsia="es-ES"/>
              </w:rPr>
              <w:t xml:space="preserve">Total servicios </w:t>
            </w:r>
            <w:r>
              <w:rPr>
                <w:rFonts w:cstheme="minorHAnsi"/>
                <w:b/>
                <w:bCs/>
                <w:sz w:val="18"/>
                <w:szCs w:val="20"/>
                <w:lang w:val="es-ES_tradnl" w:eastAsia="es-ES"/>
              </w:rPr>
              <w:t>colegiales</w:t>
            </w:r>
          </w:p>
        </w:tc>
        <w:tc>
          <w:tcPr>
            <w:tcW w:w="0" w:type="auto"/>
            <w:tcBorders>
              <w:top w:val="single" w:sz="4" w:space="0" w:color="auto"/>
            </w:tcBorders>
            <w:shd w:val="clear" w:color="auto" w:fill="auto"/>
            <w:vAlign w:val="center"/>
          </w:tcPr>
          <w:p w:rsidR="00B2789E" w:rsidRPr="00E17BED" w:rsidRDefault="00B2789E" w:rsidP="00D87181">
            <w:pPr>
              <w:spacing w:after="0" w:line="360" w:lineRule="auto"/>
              <w:jc w:val="right"/>
              <w:rPr>
                <w:rFonts w:cstheme="minorHAnsi"/>
                <w:b/>
                <w:bCs/>
                <w:sz w:val="18"/>
                <w:szCs w:val="20"/>
                <w:lang w:eastAsia="es-ES"/>
              </w:rPr>
            </w:pPr>
            <w:r>
              <w:rPr>
                <w:rFonts w:cstheme="minorHAnsi"/>
                <w:b/>
                <w:bCs/>
                <w:sz w:val="18"/>
                <w:szCs w:val="20"/>
                <w:lang w:eastAsia="es-ES"/>
              </w:rPr>
              <w:t>60.560,15</w:t>
            </w:r>
          </w:p>
        </w:tc>
        <w:tc>
          <w:tcPr>
            <w:tcW w:w="0" w:type="auto"/>
            <w:tcBorders>
              <w:top w:val="single" w:sz="4" w:space="0" w:color="auto"/>
            </w:tcBorders>
            <w:shd w:val="clear" w:color="auto" w:fill="auto"/>
            <w:vAlign w:val="center"/>
            <w:hideMark/>
          </w:tcPr>
          <w:p w:rsidR="00B2789E" w:rsidRPr="00E17BED" w:rsidRDefault="00B2789E" w:rsidP="00D87181">
            <w:pPr>
              <w:spacing w:after="0" w:line="360" w:lineRule="auto"/>
              <w:jc w:val="right"/>
              <w:rPr>
                <w:rFonts w:cstheme="minorHAnsi"/>
                <w:b/>
                <w:bCs/>
                <w:sz w:val="18"/>
                <w:szCs w:val="20"/>
                <w:lang w:eastAsia="es-ES"/>
              </w:rPr>
            </w:pPr>
            <w:r w:rsidRPr="00E17BED">
              <w:rPr>
                <w:rFonts w:cstheme="minorHAnsi"/>
                <w:b/>
                <w:bCs/>
                <w:color w:val="FFFFFF" w:themeColor="background1"/>
                <w:sz w:val="18"/>
                <w:szCs w:val="20"/>
                <w:lang w:eastAsia="es-ES"/>
              </w:rPr>
              <w:t>31/</w:t>
            </w:r>
            <w:r>
              <w:rPr>
                <w:rFonts w:cstheme="minorHAnsi"/>
                <w:b/>
                <w:bCs/>
                <w:sz w:val="18"/>
                <w:szCs w:val="20"/>
                <w:lang w:eastAsia="es-ES"/>
              </w:rPr>
              <w:t>57.741,41</w:t>
            </w:r>
          </w:p>
        </w:tc>
      </w:tr>
    </w:tbl>
    <w:p w:rsidR="00274526" w:rsidRDefault="00274526" w:rsidP="004D07CD">
      <w:pPr>
        <w:spacing w:after="0"/>
        <w:ind w:right="-136"/>
        <w:jc w:val="both"/>
        <w:rPr>
          <w:rFonts w:cstheme="minorHAnsi"/>
          <w:sz w:val="20"/>
          <w:szCs w:val="24"/>
          <w:highlight w:val="yellow"/>
        </w:rPr>
      </w:pPr>
      <w:bookmarkStart w:id="98" w:name="OLE_LINK96"/>
      <w:bookmarkStart w:id="99" w:name="OLE_LINK97"/>
      <w:bookmarkStart w:id="100" w:name="OLE_LINK98"/>
    </w:p>
    <w:p w:rsidR="00010D5B" w:rsidRPr="00CC7BA5" w:rsidRDefault="00010D5B" w:rsidP="00010D5B">
      <w:pPr>
        <w:rPr>
          <w:rFonts w:cstheme="minorHAnsi"/>
          <w:b/>
          <w:kern w:val="2"/>
          <w:szCs w:val="24"/>
          <w:highlight w:val="yellow"/>
        </w:rPr>
      </w:pPr>
      <w:r w:rsidRPr="00CC7BA5">
        <w:rPr>
          <w:rFonts w:cstheme="minorHAnsi"/>
          <w:b/>
          <w:kern w:val="2"/>
          <w:szCs w:val="24"/>
          <w:highlight w:val="yellow"/>
        </w:rPr>
        <w:br w:type="page"/>
      </w:r>
    </w:p>
    <w:p w:rsidR="00010D5B" w:rsidRPr="00A86195" w:rsidRDefault="00010D5B" w:rsidP="00657555">
      <w:pPr>
        <w:pStyle w:val="Prrafodelista"/>
        <w:widowControl w:val="0"/>
        <w:numPr>
          <w:ilvl w:val="0"/>
          <w:numId w:val="8"/>
        </w:numPr>
        <w:overflowPunct w:val="0"/>
        <w:spacing w:after="0" w:line="360" w:lineRule="auto"/>
        <w:ind w:left="284" w:right="-134" w:hanging="284"/>
        <w:jc w:val="both"/>
        <w:rPr>
          <w:rFonts w:cstheme="minorHAnsi"/>
          <w:b/>
          <w:color w:val="FF0000"/>
          <w:kern w:val="2"/>
          <w:szCs w:val="24"/>
        </w:rPr>
      </w:pPr>
      <w:r w:rsidRPr="00A86195">
        <w:rPr>
          <w:rFonts w:cstheme="minorHAnsi"/>
          <w:b/>
          <w:kern w:val="2"/>
          <w:szCs w:val="24"/>
        </w:rPr>
        <w:lastRenderedPageBreak/>
        <w:t>Otros ingresos de la actividad</w:t>
      </w:r>
    </w:p>
    <w:bookmarkEnd w:id="98"/>
    <w:bookmarkEnd w:id="99"/>
    <w:bookmarkEnd w:id="100"/>
    <w:p w:rsidR="00010D5B" w:rsidRPr="00A86195" w:rsidRDefault="00010D5B" w:rsidP="00010D5B">
      <w:pPr>
        <w:spacing w:line="312" w:lineRule="auto"/>
        <w:ind w:right="-134"/>
        <w:jc w:val="both"/>
        <w:rPr>
          <w:rFonts w:cstheme="minorHAnsi"/>
          <w:szCs w:val="24"/>
        </w:rPr>
      </w:pPr>
    </w:p>
    <w:tbl>
      <w:tblPr>
        <w:tblW w:w="6342" w:type="dxa"/>
        <w:jc w:val="center"/>
        <w:tblCellMar>
          <w:left w:w="70" w:type="dxa"/>
          <w:right w:w="70" w:type="dxa"/>
        </w:tblCellMar>
        <w:tblLook w:val="04A0" w:firstRow="1" w:lastRow="0" w:firstColumn="1" w:lastColumn="0" w:noHBand="0" w:noVBand="1"/>
      </w:tblPr>
      <w:tblGrid>
        <w:gridCol w:w="3616"/>
        <w:gridCol w:w="1359"/>
        <w:gridCol w:w="1367"/>
      </w:tblGrid>
      <w:tr w:rsidR="00A86195" w:rsidRPr="009E229F" w:rsidTr="004B714A">
        <w:trPr>
          <w:trHeight w:val="283"/>
          <w:jc w:val="center"/>
        </w:trPr>
        <w:tc>
          <w:tcPr>
            <w:tcW w:w="3616" w:type="dxa"/>
            <w:shd w:val="clear" w:color="auto" w:fill="auto"/>
            <w:noWrap/>
            <w:vAlign w:val="center"/>
            <w:hideMark/>
          </w:tcPr>
          <w:p w:rsidR="00A86195" w:rsidRPr="009E229F" w:rsidRDefault="00A86195" w:rsidP="00D9048F">
            <w:pPr>
              <w:spacing w:after="0" w:line="312" w:lineRule="auto"/>
              <w:rPr>
                <w:rFonts w:cstheme="minorHAnsi"/>
                <w:b/>
                <w:bCs/>
                <w:sz w:val="20"/>
                <w:szCs w:val="20"/>
                <w:lang w:eastAsia="es-ES"/>
              </w:rPr>
            </w:pPr>
            <w:bookmarkStart w:id="101" w:name="_Hlk476395267"/>
            <w:bookmarkStart w:id="102" w:name="_Hlk1719565"/>
            <w:bookmarkStart w:id="103" w:name="OLE_LINK410"/>
            <w:bookmarkStart w:id="104" w:name="OLE_LINK411"/>
            <w:bookmarkStart w:id="105" w:name="OLE_LINK412"/>
            <w:bookmarkStart w:id="106" w:name="OLE_LINK137"/>
            <w:bookmarkStart w:id="107" w:name="OLE_LINK138"/>
            <w:bookmarkStart w:id="108" w:name="OLE_LINK139"/>
          </w:p>
        </w:tc>
        <w:tc>
          <w:tcPr>
            <w:tcW w:w="1359" w:type="dxa"/>
            <w:tcBorders>
              <w:right w:val="single" w:sz="4" w:space="0" w:color="FFFFFF" w:themeColor="background1"/>
            </w:tcBorders>
            <w:shd w:val="clear" w:color="auto" w:fill="808080" w:themeFill="background1" w:themeFillShade="80"/>
            <w:vAlign w:val="center"/>
            <w:hideMark/>
          </w:tcPr>
          <w:p w:rsidR="00A86195" w:rsidRPr="009E229F" w:rsidRDefault="00A86195" w:rsidP="00D9048F">
            <w:pPr>
              <w:spacing w:before="20" w:after="0" w:line="312" w:lineRule="auto"/>
              <w:jc w:val="center"/>
              <w:rPr>
                <w:rFonts w:cstheme="minorHAnsi"/>
                <w:b/>
                <w:bCs/>
                <w:color w:val="FFFFFF" w:themeColor="background1"/>
                <w:sz w:val="20"/>
                <w:szCs w:val="20"/>
                <w:lang w:eastAsia="es-ES"/>
              </w:rPr>
            </w:pPr>
            <w:r w:rsidRPr="009E229F">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c>
          <w:tcPr>
            <w:tcW w:w="1367" w:type="dxa"/>
            <w:tcBorders>
              <w:left w:val="single" w:sz="4" w:space="0" w:color="FFFFFF" w:themeColor="background1"/>
            </w:tcBorders>
            <w:shd w:val="clear" w:color="auto" w:fill="808080" w:themeFill="background1" w:themeFillShade="80"/>
            <w:vAlign w:val="center"/>
            <w:hideMark/>
          </w:tcPr>
          <w:p w:rsidR="00A86195" w:rsidRPr="009E229F" w:rsidRDefault="00A86195" w:rsidP="00D9048F">
            <w:pPr>
              <w:spacing w:before="20" w:after="0" w:line="312" w:lineRule="auto"/>
              <w:jc w:val="center"/>
              <w:rPr>
                <w:rFonts w:cstheme="minorHAnsi"/>
                <w:b/>
                <w:bCs/>
                <w:color w:val="FFFFFF" w:themeColor="background1"/>
                <w:sz w:val="20"/>
                <w:szCs w:val="20"/>
                <w:lang w:eastAsia="es-ES"/>
              </w:rPr>
            </w:pPr>
            <w:r w:rsidRPr="009E229F">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2020</w:t>
            </w:r>
          </w:p>
        </w:tc>
      </w:tr>
      <w:tr w:rsidR="00A86195" w:rsidRPr="009E229F" w:rsidTr="004B714A">
        <w:trPr>
          <w:trHeight w:val="283"/>
          <w:jc w:val="center"/>
        </w:trPr>
        <w:tc>
          <w:tcPr>
            <w:tcW w:w="3616" w:type="dxa"/>
            <w:shd w:val="clear" w:color="auto" w:fill="auto"/>
            <w:vAlign w:val="center"/>
            <w:hideMark/>
          </w:tcPr>
          <w:p w:rsidR="00A86195" w:rsidRPr="009E229F" w:rsidRDefault="00A86195" w:rsidP="00A86195">
            <w:pPr>
              <w:spacing w:after="0" w:line="240" w:lineRule="auto"/>
              <w:jc w:val="both"/>
              <w:rPr>
                <w:rFonts w:cstheme="minorHAnsi"/>
                <w:sz w:val="20"/>
                <w:szCs w:val="20"/>
                <w:lang w:eastAsia="es-ES"/>
              </w:rPr>
            </w:pPr>
            <w:bookmarkStart w:id="109" w:name="_Hlk476395068"/>
            <w:bookmarkEnd w:id="101"/>
            <w:r w:rsidRPr="00B04072">
              <w:rPr>
                <w:rFonts w:cstheme="minorHAnsi"/>
                <w:bCs/>
                <w:sz w:val="20"/>
                <w:szCs w:val="20"/>
                <w:lang w:val="es-ES_tradnl" w:eastAsia="es-ES"/>
              </w:rPr>
              <w:t>A</w:t>
            </w:r>
            <w:r>
              <w:rPr>
                <w:rFonts w:cstheme="minorHAnsi"/>
                <w:bCs/>
                <w:sz w:val="20"/>
                <w:szCs w:val="20"/>
                <w:lang w:val="es-ES_tradnl" w:eastAsia="es-ES"/>
              </w:rPr>
              <w:t>rrendamientos</w:t>
            </w:r>
          </w:p>
        </w:tc>
        <w:tc>
          <w:tcPr>
            <w:tcW w:w="1359" w:type="dxa"/>
            <w:shd w:val="clear" w:color="auto" w:fill="auto"/>
            <w:vAlign w:val="center"/>
          </w:tcPr>
          <w:p w:rsidR="00A86195" w:rsidRPr="009E229F" w:rsidRDefault="00A86195" w:rsidP="00A86195">
            <w:pPr>
              <w:spacing w:after="0" w:line="240" w:lineRule="auto"/>
              <w:jc w:val="right"/>
              <w:rPr>
                <w:rFonts w:cstheme="minorHAnsi"/>
                <w:sz w:val="20"/>
                <w:szCs w:val="20"/>
                <w:lang w:eastAsia="es-ES"/>
              </w:rPr>
            </w:pPr>
            <w:r>
              <w:rPr>
                <w:rFonts w:cstheme="minorHAnsi"/>
                <w:sz w:val="20"/>
                <w:szCs w:val="20"/>
                <w:lang w:eastAsia="es-ES"/>
              </w:rPr>
              <w:t>24.286,29</w:t>
            </w:r>
          </w:p>
        </w:tc>
        <w:tc>
          <w:tcPr>
            <w:tcW w:w="1367" w:type="dxa"/>
            <w:tcBorders>
              <w:top w:val="nil"/>
              <w:left w:val="nil"/>
              <w:bottom w:val="nil"/>
              <w:right w:val="nil"/>
            </w:tcBorders>
            <w:shd w:val="clear" w:color="auto" w:fill="auto"/>
            <w:vAlign w:val="center"/>
          </w:tcPr>
          <w:p w:rsidR="00A86195" w:rsidRPr="009E229F" w:rsidRDefault="00A86195" w:rsidP="00A86195">
            <w:pPr>
              <w:spacing w:after="0" w:line="240" w:lineRule="auto"/>
              <w:jc w:val="right"/>
              <w:rPr>
                <w:rFonts w:cstheme="minorHAnsi"/>
                <w:sz w:val="20"/>
                <w:szCs w:val="20"/>
                <w:lang w:eastAsia="es-ES"/>
              </w:rPr>
            </w:pPr>
            <w:r w:rsidRPr="002C7777">
              <w:rPr>
                <w:rFonts w:cstheme="minorHAnsi"/>
                <w:sz w:val="20"/>
                <w:szCs w:val="20"/>
                <w:lang w:eastAsia="es-ES"/>
              </w:rPr>
              <w:t>26.636,67</w:t>
            </w:r>
          </w:p>
        </w:tc>
      </w:tr>
      <w:bookmarkEnd w:id="109"/>
      <w:tr w:rsidR="00A86195" w:rsidRPr="009E229F" w:rsidTr="004B714A">
        <w:trPr>
          <w:trHeight w:val="283"/>
          <w:jc w:val="center"/>
        </w:trPr>
        <w:tc>
          <w:tcPr>
            <w:tcW w:w="3616" w:type="dxa"/>
            <w:shd w:val="clear" w:color="auto" w:fill="auto"/>
            <w:vAlign w:val="center"/>
          </w:tcPr>
          <w:p w:rsidR="00A86195" w:rsidRPr="00B04072" w:rsidRDefault="00A86195" w:rsidP="00A86195">
            <w:pPr>
              <w:spacing w:after="0" w:line="240" w:lineRule="auto"/>
              <w:jc w:val="both"/>
              <w:rPr>
                <w:rFonts w:cstheme="minorHAnsi"/>
                <w:sz w:val="20"/>
                <w:szCs w:val="20"/>
                <w:lang w:eastAsia="es-ES"/>
              </w:rPr>
            </w:pPr>
            <w:r w:rsidRPr="00B04072">
              <w:rPr>
                <w:rFonts w:cstheme="minorHAnsi"/>
                <w:sz w:val="20"/>
                <w:szCs w:val="20"/>
                <w:lang w:eastAsia="es-ES"/>
              </w:rPr>
              <w:t>A</w:t>
            </w:r>
            <w:r>
              <w:rPr>
                <w:rFonts w:cstheme="minorHAnsi"/>
                <w:sz w:val="20"/>
                <w:szCs w:val="20"/>
                <w:lang w:eastAsia="es-ES"/>
              </w:rPr>
              <w:t>cuerdos</w:t>
            </w:r>
          </w:p>
        </w:tc>
        <w:tc>
          <w:tcPr>
            <w:tcW w:w="1359" w:type="dxa"/>
            <w:shd w:val="clear" w:color="auto" w:fill="auto"/>
            <w:vAlign w:val="center"/>
          </w:tcPr>
          <w:p w:rsidR="00A86195" w:rsidRPr="009E229F" w:rsidRDefault="00A86195" w:rsidP="00A86195">
            <w:pPr>
              <w:spacing w:after="0" w:line="240" w:lineRule="auto"/>
              <w:jc w:val="right"/>
              <w:rPr>
                <w:rFonts w:cstheme="minorHAnsi"/>
                <w:sz w:val="20"/>
                <w:szCs w:val="20"/>
                <w:lang w:eastAsia="es-ES"/>
              </w:rPr>
            </w:pPr>
            <w:r>
              <w:rPr>
                <w:rFonts w:cstheme="minorHAnsi"/>
                <w:sz w:val="20"/>
                <w:szCs w:val="20"/>
                <w:lang w:eastAsia="es-ES"/>
              </w:rPr>
              <w:t>23.590,43</w:t>
            </w:r>
          </w:p>
        </w:tc>
        <w:tc>
          <w:tcPr>
            <w:tcW w:w="1367" w:type="dxa"/>
            <w:tcBorders>
              <w:top w:val="nil"/>
              <w:left w:val="nil"/>
              <w:bottom w:val="nil"/>
              <w:right w:val="nil"/>
            </w:tcBorders>
            <w:shd w:val="clear" w:color="auto" w:fill="auto"/>
            <w:vAlign w:val="center"/>
          </w:tcPr>
          <w:p w:rsidR="00A86195" w:rsidRPr="009E229F" w:rsidRDefault="00A86195" w:rsidP="00A86195">
            <w:pPr>
              <w:spacing w:after="0" w:line="240" w:lineRule="auto"/>
              <w:jc w:val="right"/>
              <w:rPr>
                <w:rFonts w:cstheme="minorHAnsi"/>
                <w:sz w:val="20"/>
                <w:szCs w:val="20"/>
                <w:lang w:eastAsia="es-ES"/>
              </w:rPr>
            </w:pPr>
            <w:r w:rsidRPr="00B04072">
              <w:rPr>
                <w:rFonts w:cstheme="minorHAnsi"/>
                <w:sz w:val="20"/>
                <w:szCs w:val="20"/>
                <w:lang w:eastAsia="es-ES"/>
              </w:rPr>
              <w:t>31.315,43</w:t>
            </w:r>
          </w:p>
        </w:tc>
      </w:tr>
      <w:tr w:rsidR="00A86195" w:rsidRPr="009E229F" w:rsidTr="004B714A">
        <w:trPr>
          <w:trHeight w:val="283"/>
          <w:jc w:val="center"/>
        </w:trPr>
        <w:tc>
          <w:tcPr>
            <w:tcW w:w="3616" w:type="dxa"/>
            <w:shd w:val="clear" w:color="auto" w:fill="auto"/>
            <w:vAlign w:val="center"/>
          </w:tcPr>
          <w:p w:rsidR="00A86195" w:rsidRPr="00B04072" w:rsidRDefault="00A86195" w:rsidP="00A86195">
            <w:pPr>
              <w:spacing w:after="0" w:line="240" w:lineRule="auto"/>
              <w:jc w:val="both"/>
              <w:rPr>
                <w:rFonts w:cstheme="minorHAnsi"/>
                <w:sz w:val="20"/>
                <w:szCs w:val="20"/>
                <w:lang w:eastAsia="es-ES"/>
              </w:rPr>
            </w:pPr>
            <w:r>
              <w:rPr>
                <w:rFonts w:cstheme="minorHAnsi"/>
                <w:sz w:val="20"/>
                <w:szCs w:val="20"/>
                <w:lang w:eastAsia="es-ES"/>
              </w:rPr>
              <w:t>Otros servicios</w:t>
            </w:r>
          </w:p>
        </w:tc>
        <w:tc>
          <w:tcPr>
            <w:tcW w:w="1359" w:type="dxa"/>
            <w:shd w:val="clear" w:color="auto" w:fill="auto"/>
            <w:vAlign w:val="center"/>
          </w:tcPr>
          <w:p w:rsidR="00A86195" w:rsidRDefault="00A86195" w:rsidP="00A86195">
            <w:pPr>
              <w:spacing w:after="0" w:line="240" w:lineRule="auto"/>
              <w:jc w:val="right"/>
              <w:rPr>
                <w:rFonts w:cstheme="minorHAnsi"/>
                <w:sz w:val="20"/>
                <w:szCs w:val="20"/>
                <w:lang w:eastAsia="es-ES"/>
              </w:rPr>
            </w:pPr>
            <w:r>
              <w:rPr>
                <w:rFonts w:cstheme="minorHAnsi"/>
                <w:sz w:val="20"/>
                <w:szCs w:val="20"/>
                <w:lang w:eastAsia="es-ES"/>
              </w:rPr>
              <w:t>1.574,91</w:t>
            </w:r>
          </w:p>
        </w:tc>
        <w:tc>
          <w:tcPr>
            <w:tcW w:w="1367" w:type="dxa"/>
            <w:tcBorders>
              <w:top w:val="nil"/>
              <w:left w:val="nil"/>
              <w:bottom w:val="nil"/>
              <w:right w:val="nil"/>
            </w:tcBorders>
            <w:shd w:val="clear" w:color="auto" w:fill="auto"/>
            <w:vAlign w:val="center"/>
          </w:tcPr>
          <w:p w:rsidR="00A86195" w:rsidRPr="00B04072" w:rsidRDefault="00A86195" w:rsidP="00A86195">
            <w:pPr>
              <w:spacing w:after="0" w:line="240" w:lineRule="auto"/>
              <w:jc w:val="right"/>
              <w:rPr>
                <w:rFonts w:cstheme="minorHAnsi"/>
                <w:sz w:val="20"/>
                <w:szCs w:val="20"/>
                <w:lang w:eastAsia="es-ES"/>
              </w:rPr>
            </w:pPr>
            <w:r>
              <w:rPr>
                <w:rFonts w:cstheme="minorHAnsi"/>
                <w:sz w:val="20"/>
                <w:szCs w:val="20"/>
                <w:lang w:eastAsia="es-ES"/>
              </w:rPr>
              <w:t>3.911,20</w:t>
            </w:r>
          </w:p>
        </w:tc>
      </w:tr>
      <w:tr w:rsidR="00A86195" w:rsidRPr="009E229F" w:rsidTr="004B714A">
        <w:trPr>
          <w:trHeight w:val="283"/>
          <w:jc w:val="center"/>
        </w:trPr>
        <w:tc>
          <w:tcPr>
            <w:tcW w:w="3616" w:type="dxa"/>
            <w:shd w:val="clear" w:color="auto" w:fill="auto"/>
            <w:vAlign w:val="center"/>
          </w:tcPr>
          <w:p w:rsidR="00A86195" w:rsidRPr="009E229F" w:rsidRDefault="00A86195" w:rsidP="00A86195">
            <w:pPr>
              <w:spacing w:after="0" w:line="240" w:lineRule="auto"/>
              <w:jc w:val="both"/>
              <w:rPr>
                <w:rFonts w:cstheme="minorHAnsi"/>
                <w:sz w:val="20"/>
                <w:szCs w:val="20"/>
                <w:lang w:eastAsia="es-ES"/>
              </w:rPr>
            </w:pPr>
          </w:p>
        </w:tc>
        <w:tc>
          <w:tcPr>
            <w:tcW w:w="1359" w:type="dxa"/>
            <w:tcBorders>
              <w:top w:val="single" w:sz="4" w:space="0" w:color="auto"/>
            </w:tcBorders>
            <w:shd w:val="clear" w:color="auto" w:fill="auto"/>
            <w:vAlign w:val="center"/>
          </w:tcPr>
          <w:p w:rsidR="00A86195" w:rsidRPr="009E229F" w:rsidRDefault="00A86195" w:rsidP="00A86195">
            <w:pPr>
              <w:spacing w:after="0" w:line="240" w:lineRule="auto"/>
              <w:jc w:val="right"/>
              <w:rPr>
                <w:rFonts w:cstheme="minorHAnsi"/>
                <w:b/>
                <w:sz w:val="20"/>
                <w:szCs w:val="20"/>
                <w:lang w:eastAsia="es-ES"/>
              </w:rPr>
            </w:pPr>
            <w:r>
              <w:rPr>
                <w:rFonts w:cstheme="minorHAnsi"/>
                <w:b/>
                <w:sz w:val="20"/>
                <w:szCs w:val="20"/>
                <w:lang w:eastAsia="es-ES"/>
              </w:rPr>
              <w:t>49.451,63</w:t>
            </w:r>
          </w:p>
        </w:tc>
        <w:tc>
          <w:tcPr>
            <w:tcW w:w="1367" w:type="dxa"/>
            <w:tcBorders>
              <w:top w:val="single" w:sz="4" w:space="0" w:color="auto"/>
            </w:tcBorders>
            <w:shd w:val="clear" w:color="auto" w:fill="auto"/>
            <w:vAlign w:val="center"/>
          </w:tcPr>
          <w:p w:rsidR="00A86195" w:rsidRPr="009E229F" w:rsidRDefault="00A86195" w:rsidP="00A86195">
            <w:pPr>
              <w:spacing w:after="0" w:line="240" w:lineRule="auto"/>
              <w:jc w:val="right"/>
              <w:rPr>
                <w:rFonts w:cstheme="minorHAnsi"/>
                <w:b/>
                <w:sz w:val="20"/>
                <w:szCs w:val="20"/>
                <w:lang w:eastAsia="es-ES"/>
              </w:rPr>
            </w:pPr>
            <w:r>
              <w:rPr>
                <w:rFonts w:cstheme="minorHAnsi"/>
                <w:b/>
                <w:sz w:val="20"/>
                <w:szCs w:val="20"/>
                <w:lang w:eastAsia="es-ES"/>
              </w:rPr>
              <w:t>61.863,30</w:t>
            </w:r>
          </w:p>
        </w:tc>
      </w:tr>
      <w:bookmarkEnd w:id="102"/>
      <w:bookmarkEnd w:id="103"/>
      <w:bookmarkEnd w:id="104"/>
      <w:bookmarkEnd w:id="105"/>
    </w:tbl>
    <w:p w:rsidR="00A86195" w:rsidRDefault="00A86195" w:rsidP="00A86195">
      <w:pPr>
        <w:rPr>
          <w:rFonts w:cstheme="minorHAnsi"/>
        </w:rPr>
      </w:pPr>
    </w:p>
    <w:p w:rsidR="00A86195" w:rsidRDefault="00A86195" w:rsidP="00A86195">
      <w:pPr>
        <w:spacing w:line="312" w:lineRule="auto"/>
        <w:ind w:right="-134"/>
        <w:jc w:val="both"/>
        <w:rPr>
          <w:rFonts w:cstheme="minorHAnsi"/>
        </w:rPr>
      </w:pPr>
    </w:p>
    <w:p w:rsidR="00A86195" w:rsidRDefault="00A86195" w:rsidP="00A86195">
      <w:pPr>
        <w:ind w:right="-1"/>
        <w:jc w:val="both"/>
        <w:rPr>
          <w:rFonts w:cstheme="minorHAnsi"/>
        </w:rPr>
      </w:pPr>
      <w:r>
        <w:rPr>
          <w:rFonts w:cstheme="minorHAnsi"/>
        </w:rPr>
        <w:t>Debido a las restricciones de aforo durante 2021 los ingresos por alquiler del restaurante del Colegio han sido sustancialmente menores, así como un menor tiempo de alquiler de la vivienda de Fuerteventura.</w:t>
      </w:r>
    </w:p>
    <w:p w:rsidR="00A86195" w:rsidRDefault="00A86195" w:rsidP="00A86195">
      <w:pPr>
        <w:ind w:right="-1"/>
        <w:jc w:val="both"/>
        <w:rPr>
          <w:rFonts w:cstheme="minorHAnsi"/>
        </w:rPr>
      </w:pPr>
    </w:p>
    <w:p w:rsidR="004D07CD" w:rsidRPr="00CC7BA5" w:rsidRDefault="00A86195" w:rsidP="00A86195">
      <w:pPr>
        <w:spacing w:after="0"/>
        <w:rPr>
          <w:rFonts w:cstheme="minorHAnsi"/>
          <w:highlight w:val="yellow"/>
        </w:rPr>
      </w:pPr>
      <w:r>
        <w:rPr>
          <w:rFonts w:cstheme="minorHAnsi"/>
        </w:rPr>
        <w:t xml:space="preserve">Así mismo se han visto mermados acuerdos con </w:t>
      </w:r>
      <w:r w:rsidRPr="00A86195">
        <w:rPr>
          <w:rFonts w:cstheme="minorHAnsi"/>
        </w:rPr>
        <w:t>terceros.</w:t>
      </w:r>
      <w:r w:rsidR="004D07CD" w:rsidRPr="00CC7BA5">
        <w:rPr>
          <w:rFonts w:cstheme="minorHAnsi"/>
          <w:highlight w:val="yellow"/>
        </w:rPr>
        <w:br w:type="page"/>
      </w:r>
    </w:p>
    <w:bookmarkEnd w:id="106"/>
    <w:bookmarkEnd w:id="107"/>
    <w:bookmarkEnd w:id="108"/>
    <w:p w:rsidR="00010D5B" w:rsidRPr="00A86195" w:rsidRDefault="00DF444C" w:rsidP="00010D5B">
      <w:pPr>
        <w:spacing w:line="360" w:lineRule="auto"/>
        <w:ind w:right="-134"/>
        <w:jc w:val="both"/>
        <w:rPr>
          <w:rFonts w:cstheme="minorHAnsi"/>
          <w:b/>
          <w:kern w:val="2"/>
          <w:sz w:val="26"/>
          <w:szCs w:val="26"/>
        </w:rPr>
      </w:pPr>
      <w:r w:rsidRPr="00A86195">
        <w:rPr>
          <w:rFonts w:cstheme="minorHAnsi"/>
          <w:b/>
          <w:kern w:val="2"/>
          <w:sz w:val="26"/>
          <w:szCs w:val="26"/>
        </w:rPr>
        <w:lastRenderedPageBreak/>
        <w:t>II.1.1</w:t>
      </w:r>
      <w:r w:rsidR="00BE308D">
        <w:rPr>
          <w:rFonts w:cstheme="minorHAnsi"/>
          <w:b/>
          <w:kern w:val="2"/>
          <w:sz w:val="26"/>
          <w:szCs w:val="26"/>
        </w:rPr>
        <w:t>4</w:t>
      </w:r>
      <w:r w:rsidRPr="00A86195">
        <w:rPr>
          <w:rFonts w:cstheme="minorHAnsi"/>
          <w:b/>
          <w:kern w:val="2"/>
          <w:sz w:val="26"/>
          <w:szCs w:val="26"/>
        </w:rPr>
        <w:t>.2 Gastos</w:t>
      </w:r>
    </w:p>
    <w:p w:rsidR="00010D5B" w:rsidRPr="00A86195" w:rsidRDefault="00010D5B" w:rsidP="00E6456D">
      <w:pPr>
        <w:ind w:right="-136"/>
        <w:jc w:val="both"/>
        <w:rPr>
          <w:rFonts w:cstheme="minorHAnsi"/>
          <w:b/>
          <w:i/>
          <w:color w:val="808080" w:themeColor="background1" w:themeShade="80"/>
          <w:kern w:val="2"/>
          <w:sz w:val="24"/>
          <w:szCs w:val="24"/>
        </w:rPr>
      </w:pPr>
      <w:bookmarkStart w:id="110" w:name="OLE_LINK140"/>
      <w:bookmarkStart w:id="111" w:name="OLE_LINK141"/>
      <w:r w:rsidRPr="00A86195">
        <w:rPr>
          <w:rFonts w:cstheme="minorHAnsi"/>
          <w:b/>
          <w:i/>
          <w:color w:val="808080" w:themeColor="background1" w:themeShade="80"/>
          <w:kern w:val="2"/>
          <w:sz w:val="24"/>
          <w:szCs w:val="24"/>
        </w:rPr>
        <w:t>Gastos por ayudas y otros</w:t>
      </w:r>
    </w:p>
    <w:p w:rsidR="00A86195" w:rsidRPr="00CC7BA5" w:rsidRDefault="00A86195" w:rsidP="00E6456D">
      <w:pPr>
        <w:ind w:right="-136"/>
        <w:jc w:val="both"/>
        <w:rPr>
          <w:rFonts w:cstheme="minorHAnsi"/>
          <w:b/>
          <w:i/>
          <w:color w:val="808080" w:themeColor="background1" w:themeShade="80"/>
          <w:kern w:val="2"/>
          <w:sz w:val="24"/>
          <w:szCs w:val="24"/>
          <w:highlight w:val="yellow"/>
        </w:rPr>
      </w:pPr>
    </w:p>
    <w:p w:rsidR="00F87C25" w:rsidRPr="00CC7BA5" w:rsidRDefault="00F87C25" w:rsidP="00F87C25">
      <w:pPr>
        <w:widowControl w:val="0"/>
        <w:overflowPunct w:val="0"/>
        <w:spacing w:after="0" w:line="360" w:lineRule="auto"/>
        <w:ind w:right="-134"/>
        <w:jc w:val="both"/>
        <w:rPr>
          <w:rFonts w:eastAsia="Times New Roman" w:cstheme="minorHAnsi"/>
          <w:b/>
          <w:kern w:val="1"/>
          <w:szCs w:val="24"/>
          <w:highlight w:val="yellow"/>
          <w:lang w:eastAsia="ar-SA"/>
        </w:rPr>
      </w:pPr>
    </w:p>
    <w:tbl>
      <w:tblPr>
        <w:tblW w:w="5718" w:type="dxa"/>
        <w:jc w:val="center"/>
        <w:tblCellMar>
          <w:left w:w="70" w:type="dxa"/>
          <w:right w:w="70" w:type="dxa"/>
        </w:tblCellMar>
        <w:tblLook w:val="04A0" w:firstRow="1" w:lastRow="0" w:firstColumn="1" w:lastColumn="0" w:noHBand="0" w:noVBand="1"/>
      </w:tblPr>
      <w:tblGrid>
        <w:gridCol w:w="6387"/>
        <w:gridCol w:w="146"/>
        <w:gridCol w:w="1148"/>
      </w:tblGrid>
      <w:tr w:rsidR="00F87C25" w:rsidRPr="00CC7BA5" w:rsidTr="00F87C25">
        <w:trPr>
          <w:trHeight w:val="283"/>
          <w:jc w:val="center"/>
        </w:trPr>
        <w:tc>
          <w:tcPr>
            <w:tcW w:w="3422" w:type="dxa"/>
            <w:shd w:val="clear" w:color="auto" w:fill="auto"/>
            <w:vAlign w:val="center"/>
          </w:tcPr>
          <w:p w:rsidR="00A86195" w:rsidRDefault="00A86195" w:rsidP="00A86195">
            <w:pPr>
              <w:spacing w:after="0" w:line="240" w:lineRule="auto"/>
              <w:ind w:right="-134"/>
              <w:jc w:val="both"/>
              <w:rPr>
                <w:rFonts w:cstheme="minorHAnsi"/>
                <w:b/>
                <w:szCs w:val="24"/>
              </w:rPr>
            </w:pPr>
            <w:bookmarkStart w:id="112" w:name="_Hlk1720179"/>
          </w:p>
          <w:tbl>
            <w:tblPr>
              <w:tblW w:w="6096" w:type="dxa"/>
              <w:jc w:val="center"/>
              <w:tblCellMar>
                <w:left w:w="70" w:type="dxa"/>
                <w:right w:w="70" w:type="dxa"/>
              </w:tblCellMar>
              <w:tblLook w:val="04A0" w:firstRow="1" w:lastRow="0" w:firstColumn="1" w:lastColumn="0" w:noHBand="0" w:noVBand="1"/>
            </w:tblPr>
            <w:tblGrid>
              <w:gridCol w:w="3526"/>
              <w:gridCol w:w="1285"/>
              <w:gridCol w:w="1285"/>
            </w:tblGrid>
            <w:tr w:rsidR="00A86195" w:rsidRPr="009E229F" w:rsidTr="00D9048F">
              <w:trPr>
                <w:trHeight w:val="424"/>
                <w:jc w:val="center"/>
              </w:trPr>
              <w:tc>
                <w:tcPr>
                  <w:tcW w:w="3526" w:type="dxa"/>
                  <w:shd w:val="clear" w:color="auto" w:fill="auto"/>
                  <w:noWrap/>
                  <w:vAlign w:val="center"/>
                  <w:hideMark/>
                </w:tcPr>
                <w:p w:rsidR="00A86195" w:rsidRPr="009E229F" w:rsidRDefault="00A86195" w:rsidP="00A86195">
                  <w:pPr>
                    <w:spacing w:after="0" w:line="240" w:lineRule="auto"/>
                    <w:rPr>
                      <w:rFonts w:cstheme="minorHAnsi"/>
                      <w:b/>
                      <w:bCs/>
                      <w:sz w:val="18"/>
                      <w:szCs w:val="18"/>
                      <w:lang w:eastAsia="es-ES"/>
                    </w:rPr>
                  </w:pPr>
                  <w:r w:rsidRPr="009E229F">
                    <w:rPr>
                      <w:rFonts w:cstheme="minorHAnsi"/>
                      <w:b/>
                      <w:bCs/>
                      <w:sz w:val="18"/>
                      <w:szCs w:val="18"/>
                      <w:lang w:val="es-ES_tradnl" w:eastAsia="es-ES"/>
                    </w:rPr>
                    <w:t xml:space="preserve">Ayudas </w:t>
                  </w:r>
                  <w:r>
                    <w:rPr>
                      <w:rFonts w:cstheme="minorHAnsi"/>
                      <w:b/>
                      <w:bCs/>
                      <w:sz w:val="18"/>
                      <w:szCs w:val="18"/>
                      <w:lang w:val="es-ES_tradnl" w:eastAsia="es-ES"/>
                    </w:rPr>
                    <w:t>m</w:t>
                  </w:r>
                  <w:r w:rsidRPr="009E229F">
                    <w:rPr>
                      <w:rFonts w:cstheme="minorHAnsi"/>
                      <w:b/>
                      <w:bCs/>
                      <w:sz w:val="18"/>
                      <w:szCs w:val="18"/>
                      <w:lang w:val="es-ES_tradnl" w:eastAsia="es-ES"/>
                    </w:rPr>
                    <w:t>onetarias</w:t>
                  </w:r>
                </w:p>
              </w:tc>
              <w:tc>
                <w:tcPr>
                  <w:tcW w:w="1285" w:type="dxa"/>
                  <w:tcBorders>
                    <w:right w:val="single" w:sz="4" w:space="0" w:color="FFFFFF" w:themeColor="background1"/>
                  </w:tcBorders>
                  <w:shd w:val="clear" w:color="auto" w:fill="808080" w:themeFill="background1" w:themeFillShade="80"/>
                  <w:vAlign w:val="center"/>
                  <w:hideMark/>
                </w:tcPr>
                <w:p w:rsidR="00A86195" w:rsidRPr="009E229F" w:rsidRDefault="00A86195" w:rsidP="00D9048F">
                  <w:pPr>
                    <w:spacing w:after="0" w:line="240" w:lineRule="auto"/>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c>
                <w:tcPr>
                  <w:tcW w:w="1285" w:type="dxa"/>
                  <w:tcBorders>
                    <w:left w:val="single" w:sz="4" w:space="0" w:color="FFFFFF" w:themeColor="background1"/>
                  </w:tcBorders>
                  <w:shd w:val="clear" w:color="auto" w:fill="808080" w:themeFill="background1" w:themeFillShade="80"/>
                  <w:vAlign w:val="center"/>
                  <w:hideMark/>
                </w:tcPr>
                <w:p w:rsidR="00A86195" w:rsidRPr="009E229F" w:rsidRDefault="00A86195" w:rsidP="00D9048F">
                  <w:pPr>
                    <w:spacing w:after="0" w:line="240" w:lineRule="auto"/>
                    <w:jc w:val="center"/>
                    <w:rPr>
                      <w:rFonts w:cstheme="minorHAnsi"/>
                      <w:b/>
                      <w:bCs/>
                      <w:color w:val="FFFFFF" w:themeColor="background1"/>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r>
            <w:tr w:rsidR="00A86195" w:rsidRPr="009E229F" w:rsidTr="004B714A">
              <w:trPr>
                <w:trHeight w:val="283"/>
                <w:jc w:val="center"/>
              </w:trPr>
              <w:tc>
                <w:tcPr>
                  <w:tcW w:w="3526" w:type="dxa"/>
                  <w:shd w:val="clear" w:color="auto" w:fill="auto"/>
                  <w:vAlign w:val="center"/>
                  <w:hideMark/>
                </w:tcPr>
                <w:p w:rsidR="00A86195" w:rsidRPr="009E229F" w:rsidRDefault="00A86195" w:rsidP="00A86195">
                  <w:pPr>
                    <w:spacing w:after="0" w:line="240" w:lineRule="auto"/>
                    <w:jc w:val="both"/>
                    <w:rPr>
                      <w:rFonts w:cstheme="minorHAnsi"/>
                      <w:sz w:val="18"/>
                      <w:szCs w:val="18"/>
                      <w:lang w:eastAsia="es-ES"/>
                    </w:rPr>
                  </w:pPr>
                  <w:r w:rsidRPr="009E229F">
                    <w:rPr>
                      <w:rFonts w:cstheme="minorHAnsi"/>
                      <w:sz w:val="18"/>
                      <w:szCs w:val="18"/>
                      <w:lang w:eastAsia="es-ES"/>
                    </w:rPr>
                    <w:t xml:space="preserve">Art.4e Promoción </w:t>
                  </w:r>
                  <w:r>
                    <w:rPr>
                      <w:rFonts w:cstheme="minorHAnsi"/>
                      <w:sz w:val="18"/>
                      <w:szCs w:val="18"/>
                      <w:lang w:eastAsia="es-ES"/>
                    </w:rPr>
                    <w:t>c</w:t>
                  </w:r>
                  <w:r w:rsidRPr="009E229F">
                    <w:rPr>
                      <w:rFonts w:cstheme="minorHAnsi"/>
                      <w:sz w:val="18"/>
                      <w:szCs w:val="18"/>
                      <w:lang w:eastAsia="es-ES"/>
                    </w:rPr>
                    <w:t xml:space="preserve">ientífica, </w:t>
                  </w:r>
                  <w:r>
                    <w:rPr>
                      <w:rFonts w:cstheme="minorHAnsi"/>
                      <w:sz w:val="18"/>
                      <w:szCs w:val="18"/>
                      <w:lang w:eastAsia="es-ES"/>
                    </w:rPr>
                    <w:t>c</w:t>
                  </w:r>
                  <w:r w:rsidRPr="009E229F">
                    <w:rPr>
                      <w:rFonts w:cstheme="minorHAnsi"/>
                      <w:sz w:val="18"/>
                      <w:szCs w:val="18"/>
                      <w:lang w:eastAsia="es-ES"/>
                    </w:rPr>
                    <w:t xml:space="preserve">ultural….                  </w:t>
                  </w:r>
                </w:p>
              </w:tc>
              <w:tc>
                <w:tcPr>
                  <w:tcW w:w="1285" w:type="dxa"/>
                  <w:tcBorders>
                    <w:top w:val="nil"/>
                    <w:left w:val="nil"/>
                    <w:right w:val="nil"/>
                  </w:tcBorders>
                  <w:shd w:val="clear" w:color="auto" w:fill="auto"/>
                  <w:vAlign w:val="bottom"/>
                </w:tcPr>
                <w:p w:rsidR="00A86195" w:rsidRPr="00FD32F6" w:rsidRDefault="00A86195" w:rsidP="00A86195">
                  <w:pPr>
                    <w:spacing w:after="0" w:line="240" w:lineRule="auto"/>
                    <w:jc w:val="right"/>
                    <w:rPr>
                      <w:rFonts w:cstheme="minorHAnsi"/>
                      <w:sz w:val="18"/>
                      <w:szCs w:val="18"/>
                      <w:lang w:eastAsia="es-ES"/>
                    </w:rPr>
                  </w:pPr>
                  <w:r>
                    <w:rPr>
                      <w:rFonts w:cstheme="minorHAnsi"/>
                      <w:sz w:val="18"/>
                      <w:szCs w:val="18"/>
                      <w:lang w:eastAsia="es-ES"/>
                    </w:rPr>
                    <w:t>316.298,97</w:t>
                  </w:r>
                </w:p>
              </w:tc>
              <w:tc>
                <w:tcPr>
                  <w:tcW w:w="1285" w:type="dxa"/>
                  <w:shd w:val="clear" w:color="auto" w:fill="auto"/>
                  <w:vAlign w:val="bottom"/>
                </w:tcPr>
                <w:p w:rsidR="00A86195" w:rsidRPr="009E229F" w:rsidRDefault="00A86195" w:rsidP="00A86195">
                  <w:pPr>
                    <w:spacing w:after="0" w:line="240" w:lineRule="auto"/>
                    <w:jc w:val="right"/>
                    <w:rPr>
                      <w:rFonts w:cstheme="minorHAnsi"/>
                      <w:sz w:val="18"/>
                      <w:szCs w:val="18"/>
                      <w:lang w:eastAsia="es-ES"/>
                    </w:rPr>
                  </w:pPr>
                  <w:r>
                    <w:rPr>
                      <w:rFonts w:cstheme="minorHAnsi"/>
                      <w:sz w:val="18"/>
                      <w:szCs w:val="18"/>
                      <w:lang w:eastAsia="es-ES"/>
                    </w:rPr>
                    <w:t>263.609,84</w:t>
                  </w:r>
                </w:p>
              </w:tc>
            </w:tr>
            <w:tr w:rsidR="00A86195" w:rsidRPr="009E229F" w:rsidTr="004B714A">
              <w:trPr>
                <w:trHeight w:val="283"/>
                <w:jc w:val="center"/>
              </w:trPr>
              <w:tc>
                <w:tcPr>
                  <w:tcW w:w="3526" w:type="dxa"/>
                  <w:shd w:val="clear" w:color="auto" w:fill="auto"/>
                  <w:vAlign w:val="center"/>
                  <w:hideMark/>
                </w:tcPr>
                <w:p w:rsidR="00A86195" w:rsidRPr="009E229F" w:rsidRDefault="00A86195" w:rsidP="00A86195">
                  <w:pPr>
                    <w:spacing w:after="0" w:line="240" w:lineRule="auto"/>
                    <w:jc w:val="both"/>
                    <w:rPr>
                      <w:rFonts w:cstheme="minorHAnsi"/>
                      <w:sz w:val="18"/>
                      <w:szCs w:val="18"/>
                      <w:lang w:eastAsia="es-ES"/>
                    </w:rPr>
                  </w:pPr>
                  <w:r w:rsidRPr="009E229F">
                    <w:rPr>
                      <w:rFonts w:cstheme="minorHAnsi"/>
                      <w:sz w:val="18"/>
                      <w:szCs w:val="18"/>
                      <w:lang w:eastAsia="es-ES"/>
                    </w:rPr>
                    <w:t xml:space="preserve">Reparto </w:t>
                  </w:r>
                  <w:r>
                    <w:rPr>
                      <w:rFonts w:cstheme="minorHAnsi"/>
                      <w:sz w:val="18"/>
                      <w:szCs w:val="18"/>
                      <w:lang w:eastAsia="es-ES"/>
                    </w:rPr>
                    <w:t>s</w:t>
                  </w:r>
                  <w:r w:rsidRPr="009E229F">
                    <w:rPr>
                      <w:rFonts w:cstheme="minorHAnsi"/>
                      <w:sz w:val="18"/>
                      <w:szCs w:val="18"/>
                      <w:lang w:eastAsia="es-ES"/>
                    </w:rPr>
                    <w:t xml:space="preserve">ubvención SRCP        </w:t>
                  </w:r>
                </w:p>
              </w:tc>
              <w:tc>
                <w:tcPr>
                  <w:tcW w:w="1285" w:type="dxa"/>
                  <w:tcBorders>
                    <w:top w:val="nil"/>
                    <w:left w:val="nil"/>
                    <w:bottom w:val="single" w:sz="4" w:space="0" w:color="auto"/>
                    <w:right w:val="nil"/>
                  </w:tcBorders>
                  <w:shd w:val="clear" w:color="auto" w:fill="auto"/>
                  <w:vAlign w:val="bottom"/>
                </w:tcPr>
                <w:p w:rsidR="00A86195" w:rsidRPr="00FD32F6" w:rsidRDefault="00A86195" w:rsidP="00A86195">
                  <w:pPr>
                    <w:spacing w:after="0" w:line="240" w:lineRule="auto"/>
                    <w:jc w:val="right"/>
                    <w:rPr>
                      <w:rFonts w:cstheme="minorHAnsi"/>
                      <w:sz w:val="18"/>
                      <w:szCs w:val="18"/>
                      <w:lang w:eastAsia="es-ES"/>
                    </w:rPr>
                  </w:pPr>
                  <w:r>
                    <w:rPr>
                      <w:rFonts w:cstheme="minorHAnsi"/>
                      <w:sz w:val="18"/>
                      <w:szCs w:val="18"/>
                      <w:lang w:eastAsia="es-ES"/>
                    </w:rPr>
                    <w:t>156.889,42</w:t>
                  </w:r>
                </w:p>
              </w:tc>
              <w:tc>
                <w:tcPr>
                  <w:tcW w:w="1285" w:type="dxa"/>
                  <w:tcBorders>
                    <w:bottom w:val="single" w:sz="4" w:space="0" w:color="auto"/>
                  </w:tcBorders>
                  <w:shd w:val="clear" w:color="auto" w:fill="auto"/>
                  <w:vAlign w:val="bottom"/>
                </w:tcPr>
                <w:p w:rsidR="00A86195" w:rsidRPr="009E229F" w:rsidRDefault="00A86195" w:rsidP="00A86195">
                  <w:pPr>
                    <w:spacing w:after="0" w:line="240" w:lineRule="auto"/>
                    <w:jc w:val="right"/>
                    <w:rPr>
                      <w:rFonts w:cstheme="minorHAnsi"/>
                      <w:sz w:val="18"/>
                      <w:szCs w:val="18"/>
                      <w:lang w:eastAsia="es-ES"/>
                    </w:rPr>
                  </w:pPr>
                  <w:r>
                    <w:rPr>
                      <w:rFonts w:cstheme="minorHAnsi"/>
                      <w:sz w:val="18"/>
                      <w:szCs w:val="18"/>
                      <w:lang w:eastAsia="es-ES"/>
                    </w:rPr>
                    <w:t>148.449,00</w:t>
                  </w:r>
                </w:p>
              </w:tc>
            </w:tr>
            <w:tr w:rsidR="00A86195" w:rsidRPr="009E229F" w:rsidTr="004B714A">
              <w:trPr>
                <w:trHeight w:val="283"/>
                <w:jc w:val="center"/>
              </w:trPr>
              <w:tc>
                <w:tcPr>
                  <w:tcW w:w="3526" w:type="dxa"/>
                  <w:shd w:val="clear" w:color="auto" w:fill="auto"/>
                  <w:vAlign w:val="center"/>
                </w:tcPr>
                <w:p w:rsidR="00A86195" w:rsidRPr="009E229F" w:rsidRDefault="00A86195" w:rsidP="00A86195">
                  <w:pPr>
                    <w:spacing w:after="0" w:line="240" w:lineRule="auto"/>
                    <w:jc w:val="both"/>
                    <w:rPr>
                      <w:rFonts w:cstheme="minorHAnsi"/>
                      <w:b/>
                      <w:sz w:val="18"/>
                      <w:szCs w:val="18"/>
                      <w:lang w:eastAsia="es-ES"/>
                    </w:rPr>
                  </w:pPr>
                  <w:r w:rsidRPr="009E229F">
                    <w:rPr>
                      <w:rFonts w:cstheme="minorHAnsi"/>
                      <w:b/>
                      <w:sz w:val="18"/>
                      <w:szCs w:val="18"/>
                      <w:lang w:eastAsia="es-ES"/>
                    </w:rPr>
                    <w:t xml:space="preserve">Total </w:t>
                  </w:r>
                  <w:r>
                    <w:rPr>
                      <w:rFonts w:cstheme="minorHAnsi"/>
                      <w:b/>
                      <w:sz w:val="18"/>
                      <w:szCs w:val="18"/>
                      <w:lang w:eastAsia="es-ES"/>
                    </w:rPr>
                    <w:t>a</w:t>
                  </w:r>
                  <w:r w:rsidRPr="009E229F">
                    <w:rPr>
                      <w:rFonts w:cstheme="minorHAnsi"/>
                      <w:b/>
                      <w:sz w:val="18"/>
                      <w:szCs w:val="18"/>
                      <w:lang w:eastAsia="es-ES"/>
                    </w:rPr>
                    <w:t xml:space="preserve">yudas </w:t>
                  </w:r>
                  <w:r>
                    <w:rPr>
                      <w:rFonts w:cstheme="minorHAnsi"/>
                      <w:b/>
                      <w:sz w:val="18"/>
                      <w:szCs w:val="18"/>
                      <w:lang w:eastAsia="es-ES"/>
                    </w:rPr>
                    <w:t>m</w:t>
                  </w:r>
                  <w:r w:rsidRPr="009E229F">
                    <w:rPr>
                      <w:rFonts w:cstheme="minorHAnsi"/>
                      <w:b/>
                      <w:sz w:val="18"/>
                      <w:szCs w:val="18"/>
                      <w:lang w:eastAsia="es-ES"/>
                    </w:rPr>
                    <w:t>onetarias</w:t>
                  </w:r>
                </w:p>
              </w:tc>
              <w:tc>
                <w:tcPr>
                  <w:tcW w:w="1285" w:type="dxa"/>
                  <w:tcBorders>
                    <w:top w:val="single" w:sz="4" w:space="0" w:color="auto"/>
                  </w:tcBorders>
                  <w:shd w:val="clear" w:color="auto" w:fill="auto"/>
                  <w:vAlign w:val="center"/>
                </w:tcPr>
                <w:p w:rsidR="00A86195" w:rsidRPr="00FD32F6" w:rsidRDefault="00A86195" w:rsidP="00A86195">
                  <w:pPr>
                    <w:spacing w:after="0" w:line="240" w:lineRule="auto"/>
                    <w:jc w:val="right"/>
                    <w:rPr>
                      <w:rFonts w:cstheme="minorHAnsi"/>
                      <w:sz w:val="18"/>
                      <w:szCs w:val="18"/>
                      <w:lang w:eastAsia="es-ES"/>
                    </w:rPr>
                  </w:pPr>
                  <w:r>
                    <w:rPr>
                      <w:rFonts w:cstheme="minorHAnsi"/>
                      <w:sz w:val="18"/>
                      <w:szCs w:val="18"/>
                      <w:lang w:eastAsia="es-ES"/>
                    </w:rPr>
                    <w:t>473.188,39</w:t>
                  </w:r>
                </w:p>
              </w:tc>
              <w:tc>
                <w:tcPr>
                  <w:tcW w:w="1285" w:type="dxa"/>
                  <w:tcBorders>
                    <w:top w:val="single" w:sz="4" w:space="0" w:color="auto"/>
                  </w:tcBorders>
                  <w:shd w:val="clear" w:color="auto" w:fill="auto"/>
                  <w:vAlign w:val="center"/>
                </w:tcPr>
                <w:p w:rsidR="00A86195" w:rsidRPr="009E229F" w:rsidRDefault="00A86195" w:rsidP="00A86195">
                  <w:pPr>
                    <w:spacing w:after="0" w:line="240" w:lineRule="auto"/>
                    <w:jc w:val="right"/>
                    <w:rPr>
                      <w:rFonts w:cstheme="minorHAnsi"/>
                      <w:sz w:val="18"/>
                      <w:szCs w:val="18"/>
                      <w:lang w:eastAsia="es-ES"/>
                    </w:rPr>
                  </w:pPr>
                  <w:r>
                    <w:rPr>
                      <w:rFonts w:cstheme="minorHAnsi"/>
                      <w:sz w:val="18"/>
                      <w:szCs w:val="18"/>
                      <w:lang w:eastAsia="es-ES"/>
                    </w:rPr>
                    <w:t>412.058,84</w:t>
                  </w:r>
                </w:p>
              </w:tc>
            </w:tr>
            <w:tr w:rsidR="00A86195" w:rsidRPr="009E229F" w:rsidTr="004B714A">
              <w:trPr>
                <w:trHeight w:val="283"/>
                <w:jc w:val="center"/>
              </w:trPr>
              <w:tc>
                <w:tcPr>
                  <w:tcW w:w="3526" w:type="dxa"/>
                  <w:shd w:val="clear" w:color="auto" w:fill="auto"/>
                  <w:vAlign w:val="center"/>
                </w:tcPr>
                <w:p w:rsidR="00A86195" w:rsidRPr="009E229F" w:rsidRDefault="00A86195" w:rsidP="00A86195">
                  <w:pPr>
                    <w:spacing w:after="0" w:line="240" w:lineRule="auto"/>
                    <w:jc w:val="both"/>
                    <w:rPr>
                      <w:rFonts w:cstheme="minorHAnsi"/>
                      <w:b/>
                      <w:sz w:val="18"/>
                      <w:szCs w:val="18"/>
                      <w:lang w:eastAsia="es-ES"/>
                    </w:rPr>
                  </w:pPr>
                </w:p>
              </w:tc>
              <w:tc>
                <w:tcPr>
                  <w:tcW w:w="1285" w:type="dxa"/>
                  <w:shd w:val="clear" w:color="auto" w:fill="auto"/>
                  <w:vAlign w:val="center"/>
                </w:tcPr>
                <w:p w:rsidR="00A86195" w:rsidRDefault="00A86195" w:rsidP="00A86195">
                  <w:pPr>
                    <w:spacing w:after="0" w:line="240" w:lineRule="auto"/>
                    <w:jc w:val="right"/>
                    <w:rPr>
                      <w:rFonts w:cstheme="minorHAnsi"/>
                      <w:sz w:val="18"/>
                      <w:szCs w:val="18"/>
                      <w:lang w:eastAsia="es-ES"/>
                    </w:rPr>
                  </w:pPr>
                </w:p>
              </w:tc>
              <w:tc>
                <w:tcPr>
                  <w:tcW w:w="1285" w:type="dxa"/>
                  <w:shd w:val="clear" w:color="auto" w:fill="auto"/>
                  <w:vAlign w:val="center"/>
                </w:tcPr>
                <w:p w:rsidR="00A86195" w:rsidRPr="00FD32F6" w:rsidRDefault="00A86195" w:rsidP="00A86195">
                  <w:pPr>
                    <w:spacing w:after="0" w:line="240" w:lineRule="auto"/>
                    <w:jc w:val="right"/>
                    <w:rPr>
                      <w:rFonts w:cstheme="minorHAnsi"/>
                      <w:sz w:val="18"/>
                      <w:szCs w:val="18"/>
                      <w:lang w:eastAsia="es-ES"/>
                    </w:rPr>
                  </w:pPr>
                </w:p>
              </w:tc>
            </w:tr>
          </w:tbl>
          <w:p w:rsidR="00A86195" w:rsidRDefault="00A86195" w:rsidP="00A86195">
            <w:pPr>
              <w:spacing w:after="0" w:line="240" w:lineRule="auto"/>
              <w:ind w:right="-134"/>
              <w:jc w:val="both"/>
              <w:rPr>
                <w:rFonts w:cstheme="minorHAnsi"/>
                <w:b/>
                <w:szCs w:val="24"/>
              </w:rPr>
            </w:pPr>
          </w:p>
          <w:p w:rsidR="00A86195" w:rsidRDefault="00A86195" w:rsidP="00A86195">
            <w:pPr>
              <w:spacing w:after="0" w:line="240" w:lineRule="auto"/>
              <w:ind w:right="-134"/>
              <w:jc w:val="both"/>
              <w:rPr>
                <w:rFonts w:cstheme="minorHAnsi"/>
                <w:b/>
                <w:szCs w:val="24"/>
              </w:rPr>
            </w:pPr>
          </w:p>
          <w:p w:rsidR="00A86195" w:rsidRDefault="00A86195" w:rsidP="00A86195">
            <w:pPr>
              <w:spacing w:after="0" w:line="240" w:lineRule="auto"/>
              <w:ind w:right="-134"/>
              <w:jc w:val="both"/>
              <w:rPr>
                <w:rFonts w:cstheme="minorHAnsi"/>
                <w:b/>
                <w:szCs w:val="24"/>
              </w:rPr>
            </w:pPr>
          </w:p>
          <w:p w:rsidR="00A86195" w:rsidRDefault="00A86195" w:rsidP="00A86195">
            <w:pPr>
              <w:spacing w:after="0" w:line="240" w:lineRule="auto"/>
              <w:ind w:right="-134"/>
              <w:jc w:val="both"/>
              <w:rPr>
                <w:rFonts w:cstheme="minorHAnsi"/>
                <w:b/>
                <w:szCs w:val="24"/>
              </w:rPr>
            </w:pPr>
          </w:p>
          <w:p w:rsidR="00A86195" w:rsidRPr="009E229F" w:rsidRDefault="00A86195" w:rsidP="00A86195">
            <w:pPr>
              <w:spacing w:after="0" w:line="240" w:lineRule="auto"/>
              <w:ind w:right="-134"/>
              <w:jc w:val="both"/>
              <w:rPr>
                <w:rFonts w:cstheme="minorHAnsi"/>
                <w:b/>
                <w:szCs w:val="24"/>
              </w:rPr>
            </w:pPr>
          </w:p>
          <w:tbl>
            <w:tblPr>
              <w:tblW w:w="6247" w:type="dxa"/>
              <w:jc w:val="center"/>
              <w:tblCellMar>
                <w:left w:w="70" w:type="dxa"/>
                <w:right w:w="70" w:type="dxa"/>
              </w:tblCellMar>
              <w:tblLook w:val="04A0" w:firstRow="1" w:lastRow="0" w:firstColumn="1" w:lastColumn="0" w:noHBand="0" w:noVBand="1"/>
            </w:tblPr>
            <w:tblGrid>
              <w:gridCol w:w="3951"/>
              <w:gridCol w:w="1148"/>
              <w:gridCol w:w="1148"/>
            </w:tblGrid>
            <w:tr w:rsidR="00A86195" w:rsidRPr="009E229F" w:rsidTr="00D9048F">
              <w:trPr>
                <w:trHeight w:val="492"/>
                <w:jc w:val="center"/>
              </w:trPr>
              <w:tc>
                <w:tcPr>
                  <w:tcW w:w="3951" w:type="dxa"/>
                  <w:shd w:val="clear" w:color="auto" w:fill="auto"/>
                  <w:vAlign w:val="center"/>
                </w:tcPr>
                <w:p w:rsidR="00A86195" w:rsidRPr="009E229F" w:rsidRDefault="00A86195" w:rsidP="00A86195">
                  <w:pPr>
                    <w:spacing w:after="0" w:line="240" w:lineRule="auto"/>
                    <w:jc w:val="both"/>
                    <w:rPr>
                      <w:rFonts w:cstheme="minorHAnsi"/>
                      <w:sz w:val="18"/>
                      <w:szCs w:val="18"/>
                      <w:lang w:eastAsia="es-ES"/>
                    </w:rPr>
                  </w:pPr>
                  <w:r w:rsidRPr="009E229F">
                    <w:rPr>
                      <w:rFonts w:cstheme="minorHAnsi"/>
                      <w:b/>
                      <w:bCs/>
                      <w:sz w:val="18"/>
                      <w:szCs w:val="18"/>
                      <w:lang w:val="es-ES_tradnl" w:eastAsia="es-ES"/>
                    </w:rPr>
                    <w:t xml:space="preserve">Ayudas no </w:t>
                  </w:r>
                  <w:r>
                    <w:rPr>
                      <w:rFonts w:cstheme="minorHAnsi"/>
                      <w:b/>
                      <w:bCs/>
                      <w:sz w:val="18"/>
                      <w:szCs w:val="18"/>
                      <w:lang w:val="es-ES_tradnl" w:eastAsia="es-ES"/>
                    </w:rPr>
                    <w:t>m</w:t>
                  </w:r>
                  <w:r w:rsidRPr="009E229F">
                    <w:rPr>
                      <w:rFonts w:cstheme="minorHAnsi"/>
                      <w:b/>
                      <w:bCs/>
                      <w:sz w:val="18"/>
                      <w:szCs w:val="18"/>
                      <w:lang w:val="es-ES_tradnl" w:eastAsia="es-ES"/>
                    </w:rPr>
                    <w:t>onetarias</w:t>
                  </w:r>
                </w:p>
              </w:tc>
              <w:tc>
                <w:tcPr>
                  <w:tcW w:w="1148" w:type="dxa"/>
                  <w:tcBorders>
                    <w:right w:val="single" w:sz="4" w:space="0" w:color="FFFFFF" w:themeColor="background1"/>
                  </w:tcBorders>
                  <w:shd w:val="clear" w:color="auto" w:fill="808080" w:themeFill="background1" w:themeFillShade="80"/>
                  <w:vAlign w:val="center"/>
                </w:tcPr>
                <w:p w:rsidR="00A86195" w:rsidRPr="009E229F" w:rsidRDefault="00A86195" w:rsidP="00D9048F">
                  <w:pPr>
                    <w:spacing w:after="0" w:line="240" w:lineRule="auto"/>
                    <w:jc w:val="center"/>
                    <w:rPr>
                      <w:rFonts w:cstheme="minorHAnsi"/>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2021</w:t>
                  </w:r>
                </w:p>
              </w:tc>
              <w:tc>
                <w:tcPr>
                  <w:tcW w:w="1148" w:type="dxa"/>
                  <w:tcBorders>
                    <w:left w:val="single" w:sz="4" w:space="0" w:color="FFFFFF" w:themeColor="background1"/>
                  </w:tcBorders>
                  <w:shd w:val="clear" w:color="auto" w:fill="808080" w:themeFill="background1" w:themeFillShade="80"/>
                  <w:vAlign w:val="center"/>
                </w:tcPr>
                <w:p w:rsidR="00A86195" w:rsidRPr="009E229F" w:rsidRDefault="00A86195" w:rsidP="00D9048F">
                  <w:pPr>
                    <w:spacing w:after="0" w:line="240" w:lineRule="auto"/>
                    <w:jc w:val="center"/>
                    <w:rPr>
                      <w:rFonts w:cstheme="minorHAnsi"/>
                      <w:sz w:val="18"/>
                      <w:szCs w:val="18"/>
                      <w:lang w:eastAsia="es-ES"/>
                    </w:rPr>
                  </w:pPr>
                  <w:r w:rsidRPr="009E229F">
                    <w:rPr>
                      <w:rFonts w:cstheme="minorHAnsi"/>
                      <w:b/>
                      <w:bCs/>
                      <w:color w:val="FFFFFF" w:themeColor="background1"/>
                      <w:sz w:val="18"/>
                      <w:szCs w:val="18"/>
                      <w:lang w:eastAsia="es-ES"/>
                    </w:rPr>
                    <w:t>31/12/</w:t>
                  </w:r>
                  <w:r>
                    <w:rPr>
                      <w:rFonts w:cstheme="minorHAnsi"/>
                      <w:b/>
                      <w:bCs/>
                      <w:color w:val="FFFFFF" w:themeColor="background1"/>
                      <w:sz w:val="18"/>
                      <w:szCs w:val="18"/>
                      <w:lang w:eastAsia="es-ES"/>
                    </w:rPr>
                    <w:t>2020</w:t>
                  </w:r>
                </w:p>
              </w:tc>
            </w:tr>
            <w:tr w:rsidR="00A86195" w:rsidRPr="009E229F" w:rsidTr="004B714A">
              <w:trPr>
                <w:trHeight w:val="283"/>
                <w:jc w:val="center"/>
              </w:trPr>
              <w:tc>
                <w:tcPr>
                  <w:tcW w:w="3951" w:type="dxa"/>
                  <w:shd w:val="clear" w:color="auto" w:fill="auto"/>
                  <w:vAlign w:val="center"/>
                </w:tcPr>
                <w:p w:rsidR="00A86195" w:rsidRPr="009E229F" w:rsidRDefault="00A86195" w:rsidP="00A86195">
                  <w:pPr>
                    <w:spacing w:after="0" w:line="240" w:lineRule="auto"/>
                    <w:jc w:val="both"/>
                    <w:rPr>
                      <w:rFonts w:cstheme="minorHAnsi"/>
                      <w:sz w:val="18"/>
                      <w:szCs w:val="18"/>
                      <w:lang w:eastAsia="es-ES"/>
                    </w:rPr>
                  </w:pPr>
                  <w:r>
                    <w:rPr>
                      <w:rFonts w:cstheme="minorHAnsi"/>
                      <w:sz w:val="18"/>
                      <w:szCs w:val="18"/>
                      <w:lang w:eastAsia="es-ES"/>
                    </w:rPr>
                    <w:t>COVID: Equipos protección individual</w:t>
                  </w:r>
                </w:p>
              </w:tc>
              <w:tc>
                <w:tcPr>
                  <w:tcW w:w="1148" w:type="dxa"/>
                  <w:tcBorders>
                    <w:top w:val="nil"/>
                    <w:left w:val="nil"/>
                    <w:right w:val="nil"/>
                  </w:tcBorders>
                  <w:shd w:val="clear" w:color="auto" w:fill="auto"/>
                  <w:vAlign w:val="bottom"/>
                </w:tcPr>
                <w:p w:rsidR="00A86195" w:rsidRDefault="007800DE" w:rsidP="00A86195">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A86195" w:rsidRPr="009E229F" w:rsidRDefault="00A86195" w:rsidP="00A86195">
                  <w:pPr>
                    <w:spacing w:after="0" w:line="240" w:lineRule="auto"/>
                    <w:jc w:val="right"/>
                    <w:rPr>
                      <w:rFonts w:cstheme="minorHAnsi"/>
                      <w:sz w:val="18"/>
                      <w:szCs w:val="18"/>
                      <w:lang w:eastAsia="es-ES"/>
                    </w:rPr>
                  </w:pPr>
                  <w:r w:rsidRPr="00C37EA5">
                    <w:rPr>
                      <w:rFonts w:cstheme="minorHAnsi"/>
                      <w:sz w:val="18"/>
                      <w:szCs w:val="18"/>
                      <w:lang w:eastAsia="es-ES"/>
                    </w:rPr>
                    <w:t>124.469,26</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COVID: Test inmunológicos a colegiados</w:t>
                  </w:r>
                </w:p>
              </w:tc>
              <w:tc>
                <w:tcPr>
                  <w:tcW w:w="1148" w:type="dxa"/>
                  <w:tcBorders>
                    <w:top w:val="nil"/>
                    <w:left w:val="nil"/>
                    <w:right w:val="nil"/>
                  </w:tcBorders>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sidRPr="00B97E99">
                    <w:rPr>
                      <w:rFonts w:cstheme="minorHAnsi"/>
                      <w:sz w:val="18"/>
                      <w:szCs w:val="18"/>
                      <w:lang w:eastAsia="es-ES"/>
                    </w:rPr>
                    <w:t>21.243,54</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COVID: Campaña PCR</w:t>
                  </w:r>
                </w:p>
              </w:tc>
              <w:tc>
                <w:tcPr>
                  <w:tcW w:w="1148" w:type="dxa"/>
                  <w:tcBorders>
                    <w:top w:val="nil"/>
                    <w:left w:val="nil"/>
                    <w:right w:val="nil"/>
                  </w:tcBorders>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21.025,44</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COVID: Campaña antigripal</w:t>
                  </w:r>
                </w:p>
              </w:tc>
              <w:tc>
                <w:tcPr>
                  <w:tcW w:w="1148" w:type="dxa"/>
                  <w:tcBorders>
                    <w:top w:val="nil"/>
                    <w:left w:val="nil"/>
                    <w:right w:val="nil"/>
                  </w:tcBorders>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sidRPr="00B97E99">
                    <w:rPr>
                      <w:rFonts w:cstheme="minorHAnsi"/>
                      <w:sz w:val="18"/>
                      <w:szCs w:val="18"/>
                      <w:lang w:eastAsia="es-ES"/>
                    </w:rPr>
                    <w:t>1.493,74</w:t>
                  </w:r>
                </w:p>
              </w:tc>
            </w:tr>
            <w:tr w:rsidR="00643619" w:rsidRPr="009E229F" w:rsidTr="004B714A">
              <w:trPr>
                <w:trHeight w:val="283"/>
                <w:jc w:val="center"/>
              </w:trPr>
              <w:tc>
                <w:tcPr>
                  <w:tcW w:w="3951" w:type="dxa"/>
                  <w:shd w:val="clear" w:color="auto" w:fill="auto"/>
                  <w:vAlign w:val="center"/>
                </w:tcPr>
                <w:p w:rsidR="00643619" w:rsidRDefault="00643619" w:rsidP="00A86195">
                  <w:pPr>
                    <w:spacing w:after="0" w:line="240" w:lineRule="auto"/>
                    <w:jc w:val="both"/>
                    <w:rPr>
                      <w:rFonts w:cstheme="minorHAnsi"/>
                      <w:sz w:val="18"/>
                      <w:szCs w:val="18"/>
                      <w:lang w:eastAsia="es-ES"/>
                    </w:rPr>
                  </w:pPr>
                  <w:r>
                    <w:rPr>
                      <w:rFonts w:cstheme="minorHAnsi"/>
                      <w:sz w:val="18"/>
                      <w:szCs w:val="18"/>
                      <w:lang w:eastAsia="es-ES"/>
                    </w:rPr>
                    <w:t>COVID: 3º dosis vacuna colegiados ejercicio privado</w:t>
                  </w:r>
                </w:p>
              </w:tc>
              <w:tc>
                <w:tcPr>
                  <w:tcW w:w="1148" w:type="dxa"/>
                  <w:tcBorders>
                    <w:top w:val="nil"/>
                    <w:left w:val="nil"/>
                    <w:right w:val="nil"/>
                  </w:tcBorders>
                  <w:shd w:val="clear" w:color="auto" w:fill="auto"/>
                  <w:vAlign w:val="bottom"/>
                </w:tcPr>
                <w:p w:rsidR="00643619" w:rsidRDefault="00643619" w:rsidP="00A86195">
                  <w:pPr>
                    <w:spacing w:after="0" w:line="240" w:lineRule="auto"/>
                    <w:jc w:val="right"/>
                    <w:rPr>
                      <w:rFonts w:cstheme="minorHAnsi"/>
                      <w:sz w:val="18"/>
                      <w:szCs w:val="18"/>
                      <w:lang w:eastAsia="es-ES"/>
                    </w:rPr>
                  </w:pPr>
                  <w:r>
                    <w:rPr>
                      <w:rFonts w:cstheme="minorHAnsi"/>
                      <w:sz w:val="18"/>
                      <w:szCs w:val="18"/>
                      <w:lang w:eastAsia="es-ES"/>
                    </w:rPr>
                    <w:t>705,59</w:t>
                  </w:r>
                </w:p>
              </w:tc>
              <w:tc>
                <w:tcPr>
                  <w:tcW w:w="1148" w:type="dxa"/>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COVID: Asesoramiento médicos autónomos</w:t>
                  </w:r>
                </w:p>
              </w:tc>
              <w:tc>
                <w:tcPr>
                  <w:tcW w:w="1148" w:type="dxa"/>
                  <w:tcBorders>
                    <w:top w:val="nil"/>
                    <w:left w:val="nil"/>
                    <w:right w:val="nil"/>
                  </w:tcBorders>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160,50</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Aparcamiento c</w:t>
                  </w:r>
                  <w:r w:rsidRPr="009E229F">
                    <w:rPr>
                      <w:rFonts w:cstheme="minorHAnsi"/>
                      <w:sz w:val="18"/>
                      <w:szCs w:val="18"/>
                      <w:lang w:eastAsia="es-ES"/>
                    </w:rPr>
                    <w:t>olegiados</w:t>
                  </w:r>
                </w:p>
              </w:tc>
              <w:tc>
                <w:tcPr>
                  <w:tcW w:w="1148" w:type="dxa"/>
                  <w:tcBorders>
                    <w:top w:val="nil"/>
                    <w:left w:val="nil"/>
                    <w:right w:val="nil"/>
                  </w:tcBorders>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2.577,29</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3.236,79</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sidRPr="009E229F">
                    <w:rPr>
                      <w:rFonts w:cstheme="minorHAnsi"/>
                      <w:sz w:val="18"/>
                      <w:szCs w:val="18"/>
                      <w:lang w:eastAsia="es-ES"/>
                    </w:rPr>
                    <w:t xml:space="preserve">Teléfono 24h </w:t>
                  </w:r>
                  <w:r>
                    <w:rPr>
                      <w:rFonts w:cstheme="minorHAnsi"/>
                      <w:sz w:val="18"/>
                      <w:szCs w:val="18"/>
                      <w:lang w:eastAsia="es-ES"/>
                    </w:rPr>
                    <w:t>c</w:t>
                  </w:r>
                  <w:r w:rsidRPr="009E229F">
                    <w:rPr>
                      <w:rFonts w:cstheme="minorHAnsi"/>
                      <w:sz w:val="18"/>
                      <w:szCs w:val="18"/>
                      <w:lang w:eastAsia="es-ES"/>
                    </w:rPr>
                    <w:t xml:space="preserve">ontra </w:t>
                  </w:r>
                  <w:r>
                    <w:rPr>
                      <w:rFonts w:cstheme="minorHAnsi"/>
                      <w:sz w:val="18"/>
                      <w:szCs w:val="18"/>
                      <w:lang w:eastAsia="es-ES"/>
                    </w:rPr>
                    <w:t>a</w:t>
                  </w:r>
                  <w:r w:rsidRPr="009E229F">
                    <w:rPr>
                      <w:rFonts w:cstheme="minorHAnsi"/>
                      <w:sz w:val="18"/>
                      <w:szCs w:val="18"/>
                      <w:lang w:eastAsia="es-ES"/>
                    </w:rPr>
                    <w:t xml:space="preserve">gresiones </w:t>
                  </w:r>
                </w:p>
              </w:tc>
              <w:tc>
                <w:tcPr>
                  <w:tcW w:w="1148" w:type="dxa"/>
                  <w:tcBorders>
                    <w:top w:val="nil"/>
                    <w:left w:val="nil"/>
                    <w:right w:val="nil"/>
                  </w:tcBorders>
                  <w:shd w:val="clear" w:color="auto" w:fill="auto"/>
                  <w:vAlign w:val="bottom"/>
                </w:tcPr>
                <w:p w:rsidR="00643619" w:rsidRDefault="007800DE" w:rsidP="00344BAF">
                  <w:pPr>
                    <w:spacing w:after="0" w:line="240" w:lineRule="auto"/>
                    <w:jc w:val="right"/>
                    <w:rPr>
                      <w:rFonts w:cstheme="minorHAnsi"/>
                      <w:sz w:val="18"/>
                      <w:szCs w:val="18"/>
                      <w:lang w:eastAsia="es-ES"/>
                    </w:rPr>
                  </w:pPr>
                  <w:r>
                    <w:rPr>
                      <w:rFonts w:cstheme="minorHAnsi"/>
                      <w:sz w:val="18"/>
                      <w:szCs w:val="18"/>
                      <w:lang w:eastAsia="es-ES"/>
                    </w:rPr>
                    <w:t>-</w:t>
                  </w:r>
                </w:p>
              </w:tc>
              <w:tc>
                <w:tcPr>
                  <w:tcW w:w="1148" w:type="dxa"/>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953,37</w:t>
                  </w:r>
                </w:p>
              </w:tc>
            </w:tr>
            <w:tr w:rsidR="00643619" w:rsidRPr="009E229F" w:rsidTr="004B714A">
              <w:trPr>
                <w:trHeight w:val="283"/>
                <w:jc w:val="center"/>
              </w:trPr>
              <w:tc>
                <w:tcPr>
                  <w:tcW w:w="3951" w:type="dxa"/>
                  <w:shd w:val="clear" w:color="auto" w:fill="auto"/>
                  <w:vAlign w:val="center"/>
                  <w:hideMark/>
                </w:tcPr>
                <w:p w:rsidR="00643619" w:rsidRPr="009E229F" w:rsidRDefault="00643619" w:rsidP="00A86195">
                  <w:pPr>
                    <w:spacing w:after="0" w:line="240" w:lineRule="auto"/>
                    <w:jc w:val="both"/>
                    <w:rPr>
                      <w:rFonts w:cstheme="minorHAnsi"/>
                      <w:sz w:val="18"/>
                      <w:szCs w:val="18"/>
                      <w:lang w:eastAsia="es-ES"/>
                    </w:rPr>
                  </w:pPr>
                  <w:r>
                    <w:rPr>
                      <w:rFonts w:cstheme="minorHAnsi"/>
                      <w:sz w:val="18"/>
                      <w:szCs w:val="18"/>
                      <w:lang w:eastAsia="es-ES"/>
                    </w:rPr>
                    <w:t>Asesoramiento pensión jubilación</w:t>
                  </w:r>
                </w:p>
              </w:tc>
              <w:tc>
                <w:tcPr>
                  <w:tcW w:w="1148" w:type="dxa"/>
                  <w:tcBorders>
                    <w:top w:val="nil"/>
                    <w:left w:val="nil"/>
                    <w:bottom w:val="single" w:sz="4" w:space="0" w:color="auto"/>
                    <w:right w:val="nil"/>
                  </w:tcBorders>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738,30</w:t>
                  </w:r>
                </w:p>
              </w:tc>
              <w:tc>
                <w:tcPr>
                  <w:tcW w:w="1148" w:type="dxa"/>
                  <w:tcBorders>
                    <w:bottom w:val="single" w:sz="4" w:space="0" w:color="auto"/>
                  </w:tcBorders>
                  <w:shd w:val="clear" w:color="auto" w:fill="auto"/>
                  <w:vAlign w:val="bottom"/>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866,70</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r w:rsidRPr="009E229F">
                    <w:rPr>
                      <w:rFonts w:cstheme="minorHAnsi"/>
                      <w:b/>
                      <w:sz w:val="18"/>
                      <w:szCs w:val="18"/>
                      <w:lang w:eastAsia="es-ES"/>
                    </w:rPr>
                    <w:t xml:space="preserve">Total </w:t>
                  </w:r>
                  <w:r>
                    <w:rPr>
                      <w:rFonts w:cstheme="minorHAnsi"/>
                      <w:b/>
                      <w:sz w:val="18"/>
                      <w:szCs w:val="18"/>
                      <w:lang w:eastAsia="es-ES"/>
                    </w:rPr>
                    <w:t>a</w:t>
                  </w:r>
                  <w:r w:rsidRPr="009E229F">
                    <w:rPr>
                      <w:rFonts w:cstheme="minorHAnsi"/>
                      <w:b/>
                      <w:sz w:val="18"/>
                      <w:szCs w:val="18"/>
                      <w:lang w:eastAsia="es-ES"/>
                    </w:rPr>
                    <w:t xml:space="preserve">yudas no </w:t>
                  </w:r>
                  <w:r>
                    <w:rPr>
                      <w:rFonts w:cstheme="minorHAnsi"/>
                      <w:b/>
                      <w:sz w:val="18"/>
                      <w:szCs w:val="18"/>
                      <w:lang w:eastAsia="es-ES"/>
                    </w:rPr>
                    <w:t>m</w:t>
                  </w:r>
                  <w:r w:rsidRPr="009E229F">
                    <w:rPr>
                      <w:rFonts w:cstheme="minorHAnsi"/>
                      <w:b/>
                      <w:sz w:val="18"/>
                      <w:szCs w:val="18"/>
                      <w:lang w:eastAsia="es-ES"/>
                    </w:rPr>
                    <w:t>onetarias</w:t>
                  </w:r>
                </w:p>
              </w:tc>
              <w:tc>
                <w:tcPr>
                  <w:tcW w:w="1148" w:type="dxa"/>
                  <w:tcBorders>
                    <w:top w:val="single" w:sz="4" w:space="0" w:color="auto"/>
                  </w:tcBorders>
                  <w:shd w:val="clear" w:color="auto" w:fill="auto"/>
                  <w:vAlign w:val="center"/>
                </w:tcPr>
                <w:p w:rsidR="00643619" w:rsidRDefault="00643619" w:rsidP="00A86195">
                  <w:pPr>
                    <w:spacing w:after="0" w:line="240" w:lineRule="auto"/>
                    <w:jc w:val="right"/>
                    <w:rPr>
                      <w:rFonts w:cstheme="minorHAnsi"/>
                      <w:sz w:val="18"/>
                      <w:szCs w:val="18"/>
                      <w:lang w:eastAsia="es-ES"/>
                    </w:rPr>
                  </w:pPr>
                  <w:r>
                    <w:rPr>
                      <w:rFonts w:cstheme="minorHAnsi"/>
                      <w:sz w:val="18"/>
                      <w:szCs w:val="18"/>
                      <w:lang w:eastAsia="es-ES"/>
                    </w:rPr>
                    <w:t>4.021,18</w:t>
                  </w:r>
                </w:p>
              </w:tc>
              <w:tc>
                <w:tcPr>
                  <w:tcW w:w="1148" w:type="dxa"/>
                  <w:tcBorders>
                    <w:top w:val="single" w:sz="4" w:space="0" w:color="auto"/>
                  </w:tcBorders>
                  <w:shd w:val="clear" w:color="auto" w:fill="auto"/>
                  <w:vAlign w:val="center"/>
                </w:tcPr>
                <w:p w:rsidR="00643619" w:rsidRPr="009E229F" w:rsidRDefault="00643619" w:rsidP="00A86195">
                  <w:pPr>
                    <w:spacing w:after="0" w:line="240" w:lineRule="auto"/>
                    <w:jc w:val="right"/>
                    <w:rPr>
                      <w:rFonts w:cstheme="minorHAnsi"/>
                      <w:sz w:val="18"/>
                      <w:szCs w:val="18"/>
                      <w:lang w:eastAsia="es-ES"/>
                    </w:rPr>
                  </w:pPr>
                  <w:r>
                    <w:rPr>
                      <w:rFonts w:cstheme="minorHAnsi"/>
                      <w:sz w:val="18"/>
                      <w:szCs w:val="18"/>
                      <w:lang w:eastAsia="es-ES"/>
                    </w:rPr>
                    <w:t>173.</w:t>
                  </w:r>
                  <w:r w:rsidRPr="00EE5A30">
                    <w:rPr>
                      <w:rFonts w:cstheme="minorHAnsi"/>
                      <w:sz w:val="18"/>
                      <w:szCs w:val="18"/>
                      <w:lang w:eastAsia="es-ES"/>
                    </w:rPr>
                    <w:t>449,34</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p>
              </w:tc>
              <w:tc>
                <w:tcPr>
                  <w:tcW w:w="1148" w:type="dxa"/>
                  <w:shd w:val="clear" w:color="auto" w:fill="auto"/>
                  <w:vAlign w:val="center"/>
                </w:tcPr>
                <w:p w:rsidR="00643619" w:rsidRDefault="00643619" w:rsidP="00A86195">
                  <w:pPr>
                    <w:spacing w:after="0" w:line="240" w:lineRule="auto"/>
                    <w:jc w:val="right"/>
                    <w:rPr>
                      <w:rFonts w:cstheme="minorHAnsi"/>
                      <w:sz w:val="18"/>
                      <w:szCs w:val="18"/>
                      <w:lang w:eastAsia="es-ES"/>
                    </w:rPr>
                  </w:pPr>
                </w:p>
              </w:tc>
              <w:tc>
                <w:tcPr>
                  <w:tcW w:w="1148" w:type="dxa"/>
                  <w:shd w:val="clear" w:color="auto" w:fill="auto"/>
                  <w:vAlign w:val="center"/>
                </w:tcPr>
                <w:p w:rsidR="00643619" w:rsidRPr="009E229F" w:rsidRDefault="00643619" w:rsidP="00A86195">
                  <w:pPr>
                    <w:spacing w:after="0" w:line="240" w:lineRule="auto"/>
                    <w:jc w:val="right"/>
                    <w:rPr>
                      <w:rFonts w:cstheme="minorHAnsi"/>
                      <w:sz w:val="18"/>
                      <w:szCs w:val="18"/>
                      <w:lang w:eastAsia="es-ES"/>
                    </w:rPr>
                  </w:pPr>
                </w:p>
              </w:tc>
            </w:tr>
            <w:tr w:rsidR="00643619" w:rsidRPr="009E229F" w:rsidTr="004B714A">
              <w:trPr>
                <w:trHeight w:val="283"/>
                <w:jc w:val="center"/>
              </w:trPr>
              <w:tc>
                <w:tcPr>
                  <w:tcW w:w="3951" w:type="dxa"/>
                  <w:shd w:val="clear" w:color="auto" w:fill="auto"/>
                  <w:vAlign w:val="center"/>
                </w:tcPr>
                <w:p w:rsidR="00643619" w:rsidRPr="00A842BB" w:rsidRDefault="00643619" w:rsidP="00A86195">
                  <w:pPr>
                    <w:spacing w:after="0" w:line="240" w:lineRule="auto"/>
                    <w:jc w:val="right"/>
                    <w:rPr>
                      <w:rFonts w:cstheme="minorHAnsi"/>
                      <w:b/>
                      <w:szCs w:val="18"/>
                      <w:lang w:eastAsia="es-ES"/>
                    </w:rPr>
                  </w:pPr>
                  <w:r w:rsidRPr="00A842BB">
                    <w:rPr>
                      <w:rFonts w:cstheme="minorHAnsi"/>
                      <w:b/>
                      <w:bCs/>
                      <w:szCs w:val="18"/>
                      <w:lang w:val="es-ES_tradnl" w:eastAsia="es-ES"/>
                    </w:rPr>
                    <w:t>TOTAL AYUDAS</w:t>
                  </w:r>
                </w:p>
              </w:tc>
              <w:tc>
                <w:tcPr>
                  <w:tcW w:w="1148" w:type="dxa"/>
                  <w:shd w:val="clear" w:color="auto" w:fill="auto"/>
                  <w:vAlign w:val="center"/>
                </w:tcPr>
                <w:p w:rsidR="00643619" w:rsidRPr="00476F23" w:rsidRDefault="00643619" w:rsidP="00A86195">
                  <w:pPr>
                    <w:spacing w:after="0" w:line="240" w:lineRule="auto"/>
                    <w:jc w:val="right"/>
                    <w:rPr>
                      <w:rFonts w:cstheme="minorHAnsi"/>
                      <w:b/>
                      <w:strike/>
                      <w:szCs w:val="18"/>
                      <w:lang w:eastAsia="es-ES"/>
                    </w:rPr>
                  </w:pPr>
                  <w:r>
                    <w:rPr>
                      <w:rFonts w:cstheme="minorHAnsi"/>
                      <w:b/>
                      <w:szCs w:val="18"/>
                      <w:lang w:eastAsia="es-ES"/>
                    </w:rPr>
                    <w:t>477.209,57</w:t>
                  </w:r>
                </w:p>
              </w:tc>
              <w:tc>
                <w:tcPr>
                  <w:tcW w:w="1148" w:type="dxa"/>
                  <w:shd w:val="clear" w:color="auto" w:fill="auto"/>
                  <w:vAlign w:val="center"/>
                </w:tcPr>
                <w:p w:rsidR="00643619" w:rsidRPr="00A842BB" w:rsidRDefault="00643619" w:rsidP="00A86195">
                  <w:pPr>
                    <w:spacing w:after="0" w:line="240" w:lineRule="auto"/>
                    <w:jc w:val="right"/>
                    <w:rPr>
                      <w:rFonts w:cstheme="minorHAnsi"/>
                      <w:b/>
                      <w:szCs w:val="18"/>
                      <w:lang w:eastAsia="es-ES"/>
                    </w:rPr>
                  </w:pPr>
                  <w:r w:rsidRPr="00F7348C">
                    <w:rPr>
                      <w:rFonts w:cstheme="minorHAnsi"/>
                      <w:b/>
                      <w:bCs/>
                      <w:szCs w:val="18"/>
                      <w:lang w:eastAsia="es-ES"/>
                    </w:rPr>
                    <w:t>585.508,18</w:t>
                  </w:r>
                </w:p>
              </w:tc>
            </w:tr>
            <w:tr w:rsidR="00643619" w:rsidRPr="009E229F" w:rsidTr="004B714A">
              <w:trPr>
                <w:trHeight w:val="283"/>
                <w:jc w:val="center"/>
              </w:trPr>
              <w:tc>
                <w:tcPr>
                  <w:tcW w:w="3951" w:type="dxa"/>
                  <w:shd w:val="clear" w:color="auto" w:fill="auto"/>
                  <w:vAlign w:val="center"/>
                </w:tcPr>
                <w:p w:rsidR="00643619" w:rsidRPr="009E229F" w:rsidRDefault="00643619" w:rsidP="00A86195">
                  <w:pPr>
                    <w:spacing w:after="0" w:line="240" w:lineRule="auto"/>
                    <w:jc w:val="both"/>
                    <w:rPr>
                      <w:rFonts w:cstheme="minorHAnsi"/>
                      <w:sz w:val="18"/>
                      <w:szCs w:val="18"/>
                      <w:lang w:eastAsia="es-ES"/>
                    </w:rPr>
                  </w:pPr>
                </w:p>
              </w:tc>
              <w:tc>
                <w:tcPr>
                  <w:tcW w:w="1148" w:type="dxa"/>
                  <w:shd w:val="clear" w:color="auto" w:fill="auto"/>
                  <w:vAlign w:val="center"/>
                </w:tcPr>
                <w:p w:rsidR="00643619" w:rsidRPr="009E229F" w:rsidRDefault="00643619" w:rsidP="00A86195">
                  <w:pPr>
                    <w:spacing w:after="0" w:line="240" w:lineRule="auto"/>
                    <w:jc w:val="right"/>
                    <w:rPr>
                      <w:rFonts w:cstheme="minorHAnsi"/>
                      <w:sz w:val="18"/>
                      <w:szCs w:val="18"/>
                      <w:lang w:eastAsia="es-ES"/>
                    </w:rPr>
                  </w:pPr>
                </w:p>
              </w:tc>
              <w:tc>
                <w:tcPr>
                  <w:tcW w:w="1148" w:type="dxa"/>
                  <w:shd w:val="clear" w:color="auto" w:fill="auto"/>
                  <w:noWrap/>
                  <w:vAlign w:val="center"/>
                </w:tcPr>
                <w:p w:rsidR="00643619" w:rsidRPr="009E229F" w:rsidRDefault="00643619" w:rsidP="00A86195">
                  <w:pPr>
                    <w:spacing w:after="0" w:line="240" w:lineRule="auto"/>
                    <w:jc w:val="right"/>
                    <w:rPr>
                      <w:rFonts w:cstheme="minorHAnsi"/>
                      <w:sz w:val="18"/>
                      <w:szCs w:val="18"/>
                      <w:highlight w:val="yellow"/>
                      <w:lang w:eastAsia="es-ES"/>
                    </w:rPr>
                  </w:pPr>
                </w:p>
              </w:tc>
            </w:tr>
          </w:tbl>
          <w:p w:rsidR="00A86195" w:rsidRDefault="00A86195" w:rsidP="00A86195">
            <w:pPr>
              <w:spacing w:after="0" w:line="240" w:lineRule="auto"/>
              <w:ind w:right="-1"/>
              <w:jc w:val="both"/>
              <w:rPr>
                <w:rFonts w:cstheme="minorHAnsi"/>
                <w:szCs w:val="24"/>
              </w:rPr>
            </w:pPr>
          </w:p>
          <w:p w:rsidR="00F87C25" w:rsidRPr="00CC7BA5" w:rsidRDefault="00F87C25" w:rsidP="00A86195">
            <w:pPr>
              <w:spacing w:after="0" w:line="240" w:lineRule="auto"/>
              <w:rPr>
                <w:rFonts w:eastAsia="Times New Roman" w:cstheme="minorHAnsi"/>
                <w:sz w:val="18"/>
                <w:szCs w:val="18"/>
                <w:highlight w:val="yellow"/>
                <w:lang w:eastAsia="es-ES"/>
              </w:rPr>
            </w:pPr>
          </w:p>
        </w:tc>
        <w:tc>
          <w:tcPr>
            <w:tcW w:w="1148" w:type="dxa"/>
            <w:shd w:val="clear" w:color="auto" w:fill="auto"/>
            <w:vAlign w:val="center"/>
          </w:tcPr>
          <w:p w:rsidR="00F87C25" w:rsidRPr="00CC7BA5" w:rsidRDefault="00F87C25" w:rsidP="00A86195">
            <w:pPr>
              <w:spacing w:after="0" w:line="240" w:lineRule="auto"/>
              <w:jc w:val="right"/>
              <w:rPr>
                <w:rFonts w:eastAsia="Times New Roman" w:cstheme="minorHAnsi"/>
                <w:sz w:val="18"/>
                <w:szCs w:val="18"/>
                <w:highlight w:val="yellow"/>
                <w:lang w:eastAsia="es-ES"/>
              </w:rPr>
            </w:pPr>
          </w:p>
        </w:tc>
        <w:tc>
          <w:tcPr>
            <w:tcW w:w="1148" w:type="dxa"/>
            <w:shd w:val="clear" w:color="auto" w:fill="auto"/>
            <w:noWrap/>
            <w:vAlign w:val="center"/>
          </w:tcPr>
          <w:p w:rsidR="00F87C25" w:rsidRPr="00CC7BA5" w:rsidRDefault="00F87C25" w:rsidP="00A86195">
            <w:pPr>
              <w:spacing w:after="0" w:line="240" w:lineRule="auto"/>
              <w:jc w:val="right"/>
              <w:rPr>
                <w:rFonts w:eastAsia="Times New Roman" w:cstheme="minorHAnsi"/>
                <w:sz w:val="18"/>
                <w:szCs w:val="18"/>
                <w:highlight w:val="yellow"/>
                <w:lang w:eastAsia="es-ES"/>
              </w:rPr>
            </w:pPr>
          </w:p>
        </w:tc>
      </w:tr>
      <w:bookmarkEnd w:id="112"/>
    </w:tbl>
    <w:p w:rsidR="00F87C25" w:rsidRPr="00CC7BA5" w:rsidRDefault="00F87C25" w:rsidP="00F87C25">
      <w:pPr>
        <w:widowControl w:val="0"/>
        <w:overflowPunct w:val="0"/>
        <w:spacing w:after="0" w:line="360" w:lineRule="auto"/>
        <w:ind w:right="-134"/>
        <w:jc w:val="both"/>
        <w:rPr>
          <w:rFonts w:eastAsia="Times New Roman" w:cstheme="minorHAnsi"/>
          <w:b/>
          <w:kern w:val="1"/>
          <w:szCs w:val="24"/>
          <w:highlight w:val="yellow"/>
          <w:lang w:eastAsia="ar-SA"/>
        </w:rPr>
      </w:pPr>
    </w:p>
    <w:p w:rsidR="00792D06" w:rsidRPr="00CC7BA5" w:rsidRDefault="00792D06" w:rsidP="000475AA">
      <w:pPr>
        <w:rPr>
          <w:rFonts w:cstheme="minorHAnsi"/>
          <w:b/>
          <w:sz w:val="20"/>
          <w:szCs w:val="24"/>
          <w:highlight w:val="yellow"/>
        </w:rPr>
      </w:pPr>
      <w:r w:rsidRPr="00CC7BA5">
        <w:rPr>
          <w:rFonts w:cstheme="minorHAnsi"/>
          <w:b/>
          <w:sz w:val="20"/>
          <w:szCs w:val="24"/>
          <w:highlight w:val="yellow"/>
        </w:rPr>
        <w:br w:type="page"/>
      </w:r>
    </w:p>
    <w:p w:rsidR="00010D5B" w:rsidRPr="004A0E8F" w:rsidRDefault="00010D5B" w:rsidP="00E6456D">
      <w:pPr>
        <w:ind w:right="-136"/>
        <w:jc w:val="both"/>
        <w:rPr>
          <w:rFonts w:cstheme="minorHAnsi"/>
          <w:b/>
          <w:i/>
          <w:color w:val="808080" w:themeColor="background1" w:themeShade="80"/>
          <w:kern w:val="2"/>
          <w:sz w:val="24"/>
          <w:szCs w:val="24"/>
        </w:rPr>
      </w:pPr>
      <w:bookmarkStart w:id="113" w:name="OLE_LINK9"/>
      <w:bookmarkStart w:id="114" w:name="OLE_LINK10"/>
      <w:bookmarkStart w:id="115" w:name="OLE_LINK11"/>
      <w:bookmarkEnd w:id="110"/>
      <w:bookmarkEnd w:id="111"/>
      <w:r w:rsidRPr="004A0E8F">
        <w:rPr>
          <w:rFonts w:cstheme="minorHAnsi"/>
          <w:b/>
          <w:i/>
          <w:color w:val="808080" w:themeColor="background1" w:themeShade="80"/>
          <w:kern w:val="2"/>
          <w:sz w:val="24"/>
          <w:szCs w:val="24"/>
        </w:rPr>
        <w:lastRenderedPageBreak/>
        <w:t>Aprovisionamientos</w:t>
      </w:r>
    </w:p>
    <w:p w:rsidR="00F87C25" w:rsidRPr="004A0E8F" w:rsidRDefault="00F87C25" w:rsidP="00F87C25">
      <w:pPr>
        <w:ind w:right="-1"/>
        <w:jc w:val="both"/>
        <w:rPr>
          <w:rFonts w:cstheme="minorHAnsi"/>
          <w:sz w:val="20"/>
          <w:szCs w:val="24"/>
        </w:rPr>
      </w:pPr>
      <w:bookmarkStart w:id="116" w:name="OLE_LINK12"/>
      <w:bookmarkEnd w:id="113"/>
      <w:bookmarkEnd w:id="114"/>
      <w:bookmarkEnd w:id="115"/>
      <w:r w:rsidRPr="004A0E8F">
        <w:rPr>
          <w:rFonts w:cstheme="minorHAnsi"/>
          <w:sz w:val="20"/>
          <w:szCs w:val="24"/>
        </w:rPr>
        <w:t xml:space="preserve">Independientemente de la naturaleza tangible o intangible de lo adquirido, se incluyen aquellas compras directamente relacionadas o estrechamente vinculadas con la actividad propia de la entidad. </w:t>
      </w:r>
    </w:p>
    <w:p w:rsidR="00F87C25" w:rsidRPr="00CC7BA5" w:rsidRDefault="00F87C25" w:rsidP="00E6456D">
      <w:pPr>
        <w:spacing w:after="0"/>
        <w:ind w:right="-1"/>
        <w:jc w:val="both"/>
        <w:rPr>
          <w:rFonts w:cstheme="minorHAnsi"/>
          <w:sz w:val="20"/>
          <w:szCs w:val="24"/>
          <w:highlight w:val="yellow"/>
        </w:rPr>
      </w:pPr>
    </w:p>
    <w:p w:rsidR="00010D5B" w:rsidRPr="004A0E8F" w:rsidRDefault="00010D5B" w:rsidP="00657555">
      <w:pPr>
        <w:pStyle w:val="Prrafodelista"/>
        <w:widowControl w:val="0"/>
        <w:numPr>
          <w:ilvl w:val="0"/>
          <w:numId w:val="9"/>
        </w:numPr>
        <w:overflowPunct w:val="0"/>
        <w:spacing w:after="0" w:line="360" w:lineRule="auto"/>
        <w:ind w:left="284" w:right="-134" w:hanging="284"/>
        <w:jc w:val="both"/>
        <w:rPr>
          <w:rFonts w:cstheme="minorHAnsi"/>
          <w:b/>
          <w:kern w:val="2"/>
          <w:szCs w:val="24"/>
        </w:rPr>
      </w:pPr>
      <w:r w:rsidRPr="004A0E8F">
        <w:rPr>
          <w:rFonts w:cstheme="minorHAnsi"/>
          <w:b/>
          <w:kern w:val="2"/>
          <w:szCs w:val="24"/>
        </w:rPr>
        <w:t>Compras</w:t>
      </w:r>
      <w:bookmarkEnd w:id="116"/>
    </w:p>
    <w:p w:rsidR="00792D06" w:rsidRPr="00CC7BA5" w:rsidRDefault="00792D06" w:rsidP="00792D06">
      <w:pPr>
        <w:pStyle w:val="Prrafodelista"/>
        <w:widowControl w:val="0"/>
        <w:overflowPunct w:val="0"/>
        <w:spacing w:after="0" w:line="360" w:lineRule="auto"/>
        <w:ind w:left="284" w:right="-134"/>
        <w:jc w:val="both"/>
        <w:rPr>
          <w:rFonts w:cstheme="minorHAnsi"/>
          <w:b/>
          <w:kern w:val="2"/>
          <w:sz w:val="20"/>
          <w:szCs w:val="24"/>
          <w:highlight w:val="yellow"/>
        </w:rPr>
      </w:pPr>
    </w:p>
    <w:tbl>
      <w:tblPr>
        <w:tblW w:w="6765" w:type="dxa"/>
        <w:jc w:val="center"/>
        <w:tblCellMar>
          <w:left w:w="70" w:type="dxa"/>
          <w:right w:w="70" w:type="dxa"/>
        </w:tblCellMar>
        <w:tblLook w:val="04A0" w:firstRow="1" w:lastRow="0" w:firstColumn="1" w:lastColumn="0" w:noHBand="0" w:noVBand="1"/>
      </w:tblPr>
      <w:tblGrid>
        <w:gridCol w:w="3739"/>
        <w:gridCol w:w="1635"/>
        <w:gridCol w:w="1391"/>
      </w:tblGrid>
      <w:tr w:rsidR="00A86195" w:rsidRPr="009E229F" w:rsidTr="00D9048F">
        <w:trPr>
          <w:trHeight w:val="495"/>
          <w:jc w:val="center"/>
        </w:trPr>
        <w:tc>
          <w:tcPr>
            <w:tcW w:w="3739" w:type="dxa"/>
            <w:tcBorders>
              <w:top w:val="nil"/>
              <w:left w:val="nil"/>
              <w:bottom w:val="nil"/>
              <w:right w:val="nil"/>
            </w:tcBorders>
            <w:shd w:val="clear" w:color="auto" w:fill="auto"/>
            <w:vAlign w:val="center"/>
            <w:hideMark/>
          </w:tcPr>
          <w:p w:rsidR="00A86195" w:rsidRPr="009E229F" w:rsidRDefault="00A86195" w:rsidP="00A86195">
            <w:pPr>
              <w:spacing w:after="0" w:line="240" w:lineRule="auto"/>
              <w:jc w:val="both"/>
              <w:rPr>
                <w:rFonts w:cstheme="minorHAnsi"/>
                <w:b/>
                <w:sz w:val="20"/>
                <w:szCs w:val="20"/>
                <w:lang w:val="es-ES_tradnl" w:eastAsia="es-ES_tradnl"/>
              </w:rPr>
            </w:pPr>
            <w:bookmarkStart w:id="117" w:name="_Hlk476471911"/>
            <w:bookmarkStart w:id="118" w:name="_Hlk1720316"/>
            <w:r w:rsidRPr="009E229F">
              <w:rPr>
                <w:rFonts w:cstheme="minorHAnsi"/>
                <w:b/>
                <w:sz w:val="20"/>
                <w:szCs w:val="20"/>
                <w:lang w:val="es-ES_tradnl" w:eastAsia="es-ES_tradnl"/>
              </w:rPr>
              <w:t>Aprovisionamientos</w:t>
            </w:r>
          </w:p>
        </w:tc>
        <w:tc>
          <w:tcPr>
            <w:tcW w:w="1635" w:type="dxa"/>
            <w:tcBorders>
              <w:top w:val="nil"/>
              <w:left w:val="nil"/>
              <w:right w:val="single" w:sz="4" w:space="0" w:color="FFFFFF" w:themeColor="background1"/>
            </w:tcBorders>
            <w:shd w:val="clear" w:color="auto" w:fill="808080" w:themeFill="background1" w:themeFillShade="80"/>
            <w:vAlign w:val="center"/>
            <w:hideMark/>
          </w:tcPr>
          <w:p w:rsidR="00A86195" w:rsidRPr="009E229F" w:rsidRDefault="00A86195" w:rsidP="00A86195">
            <w:pPr>
              <w:spacing w:after="0" w:line="240" w:lineRule="auto"/>
              <w:jc w:val="center"/>
              <w:rPr>
                <w:rFonts w:cstheme="minorHAnsi"/>
                <w:b/>
                <w:bCs/>
                <w:sz w:val="20"/>
                <w:szCs w:val="20"/>
                <w:lang w:val="es-ES_tradnl"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2021</w:t>
            </w:r>
          </w:p>
        </w:tc>
        <w:tc>
          <w:tcPr>
            <w:tcW w:w="1391" w:type="dxa"/>
            <w:tcBorders>
              <w:top w:val="nil"/>
              <w:left w:val="single" w:sz="4" w:space="0" w:color="FFFFFF" w:themeColor="background1"/>
              <w:right w:val="nil"/>
            </w:tcBorders>
            <w:shd w:val="clear" w:color="auto" w:fill="808080" w:themeFill="background1" w:themeFillShade="80"/>
            <w:vAlign w:val="center"/>
            <w:hideMark/>
          </w:tcPr>
          <w:p w:rsidR="00A86195" w:rsidRPr="009E229F" w:rsidRDefault="00A86195" w:rsidP="00A86195">
            <w:pPr>
              <w:spacing w:after="0" w:line="240" w:lineRule="auto"/>
              <w:jc w:val="center"/>
              <w:rPr>
                <w:rFonts w:cstheme="minorHAnsi"/>
                <w:b/>
                <w:bCs/>
                <w:sz w:val="20"/>
                <w:szCs w:val="20"/>
                <w:lang w:val="es-ES_tradnl"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2020</w:t>
            </w:r>
          </w:p>
        </w:tc>
      </w:tr>
      <w:bookmarkEnd w:id="117"/>
      <w:tr w:rsidR="00A86195" w:rsidRPr="009E229F" w:rsidTr="004B714A">
        <w:trPr>
          <w:trHeight w:val="283"/>
          <w:jc w:val="center"/>
        </w:trPr>
        <w:tc>
          <w:tcPr>
            <w:tcW w:w="3739" w:type="dxa"/>
            <w:tcBorders>
              <w:top w:val="nil"/>
              <w:left w:val="nil"/>
              <w:bottom w:val="nil"/>
              <w:right w:val="nil"/>
            </w:tcBorders>
            <w:shd w:val="clear" w:color="auto" w:fill="auto"/>
            <w:vAlign w:val="center"/>
            <w:hideMark/>
          </w:tcPr>
          <w:p w:rsidR="00A86195" w:rsidRPr="009E229F" w:rsidRDefault="00A86195" w:rsidP="00A86195">
            <w:pPr>
              <w:spacing w:after="0" w:line="240" w:lineRule="auto"/>
              <w:jc w:val="both"/>
              <w:rPr>
                <w:rFonts w:cstheme="minorHAnsi"/>
                <w:sz w:val="20"/>
                <w:szCs w:val="20"/>
                <w:lang w:val="es-ES_tradnl" w:eastAsia="es-ES_tradnl"/>
              </w:rPr>
            </w:pPr>
            <w:r w:rsidRPr="009E229F">
              <w:rPr>
                <w:rFonts w:cstheme="minorHAnsi"/>
                <w:sz w:val="20"/>
                <w:szCs w:val="20"/>
                <w:lang w:eastAsia="es-ES_tradnl"/>
              </w:rPr>
              <w:t xml:space="preserve">Compras </w:t>
            </w:r>
            <w:r>
              <w:rPr>
                <w:rFonts w:cstheme="minorHAnsi"/>
                <w:sz w:val="20"/>
                <w:szCs w:val="20"/>
                <w:lang w:eastAsia="es-ES_tradnl"/>
              </w:rPr>
              <w:t>c</w:t>
            </w:r>
            <w:r w:rsidRPr="009E229F">
              <w:rPr>
                <w:rFonts w:cstheme="minorHAnsi"/>
                <w:sz w:val="20"/>
                <w:szCs w:val="20"/>
                <w:lang w:eastAsia="es-ES_tradnl"/>
              </w:rPr>
              <w:t>ertificados</w:t>
            </w:r>
          </w:p>
        </w:tc>
        <w:tc>
          <w:tcPr>
            <w:tcW w:w="1635" w:type="dxa"/>
            <w:tcBorders>
              <w:left w:val="nil"/>
              <w:right w:val="nil"/>
            </w:tcBorders>
            <w:shd w:val="clear" w:color="auto" w:fill="auto"/>
            <w:vAlign w:val="bottom"/>
          </w:tcPr>
          <w:p w:rsidR="00A86195" w:rsidRPr="009E229F" w:rsidRDefault="00A86195" w:rsidP="00A86195">
            <w:pPr>
              <w:spacing w:after="0" w:line="240" w:lineRule="auto"/>
              <w:jc w:val="right"/>
              <w:rPr>
                <w:rFonts w:cstheme="minorHAnsi"/>
                <w:sz w:val="20"/>
                <w:szCs w:val="20"/>
                <w:lang w:eastAsia="es-ES_tradnl"/>
              </w:rPr>
            </w:pPr>
            <w:r>
              <w:rPr>
                <w:rFonts w:cstheme="minorHAnsi"/>
                <w:sz w:val="20"/>
                <w:szCs w:val="20"/>
                <w:lang w:eastAsia="es-ES_tradnl"/>
              </w:rPr>
              <w:t>29.021,97</w:t>
            </w:r>
          </w:p>
        </w:tc>
        <w:tc>
          <w:tcPr>
            <w:tcW w:w="1391" w:type="dxa"/>
            <w:tcBorders>
              <w:left w:val="nil"/>
              <w:right w:val="nil"/>
            </w:tcBorders>
            <w:shd w:val="clear" w:color="auto" w:fill="auto"/>
            <w:vAlign w:val="bottom"/>
            <w:hideMark/>
          </w:tcPr>
          <w:p w:rsidR="00A86195" w:rsidRPr="009E229F" w:rsidRDefault="00A86195" w:rsidP="00A86195">
            <w:pPr>
              <w:spacing w:after="0" w:line="240" w:lineRule="auto"/>
              <w:jc w:val="right"/>
              <w:rPr>
                <w:rFonts w:cstheme="minorHAnsi"/>
                <w:sz w:val="20"/>
                <w:szCs w:val="20"/>
                <w:lang w:eastAsia="es-ES_tradnl"/>
              </w:rPr>
            </w:pPr>
            <w:r>
              <w:rPr>
                <w:rFonts w:cstheme="minorHAnsi"/>
                <w:sz w:val="20"/>
                <w:szCs w:val="20"/>
                <w:lang w:eastAsia="es-ES_tradnl"/>
              </w:rPr>
              <w:t>29.137,56</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hideMark/>
          </w:tcPr>
          <w:p w:rsidR="00A86195" w:rsidRPr="009E229F" w:rsidRDefault="00A86195" w:rsidP="00A86195">
            <w:pPr>
              <w:spacing w:after="0" w:line="240" w:lineRule="auto"/>
              <w:jc w:val="both"/>
              <w:rPr>
                <w:rFonts w:cstheme="minorHAnsi"/>
                <w:sz w:val="20"/>
                <w:szCs w:val="20"/>
                <w:lang w:val="es-ES_tradnl" w:eastAsia="es-ES_tradnl"/>
              </w:rPr>
            </w:pPr>
            <w:r w:rsidRPr="009E229F">
              <w:rPr>
                <w:rFonts w:cstheme="minorHAnsi"/>
                <w:sz w:val="20"/>
                <w:szCs w:val="20"/>
                <w:lang w:eastAsia="es-ES_tradnl"/>
              </w:rPr>
              <w:t xml:space="preserve">Variación </w:t>
            </w:r>
            <w:r w:rsidRPr="007E39F0">
              <w:rPr>
                <w:rFonts w:cstheme="minorHAnsi"/>
                <w:sz w:val="20"/>
                <w:szCs w:val="20"/>
                <w:lang w:eastAsia="es-ES_tradnl"/>
              </w:rPr>
              <w:t>de existencias</w:t>
            </w:r>
          </w:p>
        </w:tc>
        <w:tc>
          <w:tcPr>
            <w:tcW w:w="1635" w:type="dxa"/>
            <w:tcBorders>
              <w:top w:val="nil"/>
              <w:left w:val="nil"/>
              <w:bottom w:val="single" w:sz="4" w:space="0" w:color="auto"/>
              <w:right w:val="nil"/>
            </w:tcBorders>
            <w:shd w:val="clear" w:color="auto" w:fill="auto"/>
            <w:vAlign w:val="bottom"/>
          </w:tcPr>
          <w:p w:rsidR="00A86195" w:rsidRPr="009E229F" w:rsidRDefault="00A86195" w:rsidP="00A86195">
            <w:pPr>
              <w:spacing w:after="0" w:line="240" w:lineRule="auto"/>
              <w:jc w:val="right"/>
              <w:rPr>
                <w:rFonts w:cstheme="minorHAnsi"/>
                <w:sz w:val="20"/>
                <w:szCs w:val="20"/>
                <w:lang w:eastAsia="es-ES_tradnl"/>
              </w:rPr>
            </w:pPr>
            <w:r>
              <w:rPr>
                <w:rFonts w:cstheme="minorHAnsi"/>
                <w:sz w:val="20"/>
                <w:szCs w:val="20"/>
                <w:lang w:eastAsia="es-ES_tradnl"/>
              </w:rPr>
              <w:t>-3.903,70</w:t>
            </w:r>
          </w:p>
        </w:tc>
        <w:tc>
          <w:tcPr>
            <w:tcW w:w="1391" w:type="dxa"/>
            <w:tcBorders>
              <w:top w:val="nil"/>
              <w:left w:val="nil"/>
              <w:bottom w:val="single" w:sz="4" w:space="0" w:color="auto"/>
              <w:right w:val="nil"/>
            </w:tcBorders>
            <w:shd w:val="clear" w:color="auto" w:fill="auto"/>
            <w:vAlign w:val="bottom"/>
            <w:hideMark/>
          </w:tcPr>
          <w:p w:rsidR="00A86195" w:rsidRPr="009E229F" w:rsidRDefault="00A86195" w:rsidP="00A86195">
            <w:pPr>
              <w:spacing w:after="0" w:line="240" w:lineRule="auto"/>
              <w:jc w:val="right"/>
              <w:rPr>
                <w:rFonts w:cstheme="minorHAnsi"/>
                <w:sz w:val="20"/>
                <w:szCs w:val="20"/>
                <w:lang w:eastAsia="es-ES_tradnl"/>
              </w:rPr>
            </w:pPr>
            <w:r>
              <w:rPr>
                <w:rFonts w:cstheme="minorHAnsi"/>
                <w:sz w:val="20"/>
                <w:szCs w:val="20"/>
                <w:lang w:eastAsia="es-ES_tradnl"/>
              </w:rPr>
              <w:t>-9.568,80</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hideMark/>
          </w:tcPr>
          <w:p w:rsidR="00A86195" w:rsidRPr="009E229F" w:rsidRDefault="00A86195" w:rsidP="00A86195">
            <w:pPr>
              <w:spacing w:after="0" w:line="240" w:lineRule="auto"/>
              <w:jc w:val="both"/>
              <w:rPr>
                <w:rFonts w:cstheme="minorHAnsi"/>
                <w:b/>
                <w:bCs/>
                <w:sz w:val="20"/>
                <w:szCs w:val="20"/>
                <w:lang w:val="es-ES_tradnl" w:eastAsia="es-ES_tradnl"/>
              </w:rPr>
            </w:pPr>
            <w:r w:rsidRPr="009E229F">
              <w:rPr>
                <w:rFonts w:cstheme="minorHAnsi"/>
                <w:b/>
                <w:bCs/>
                <w:sz w:val="20"/>
                <w:szCs w:val="20"/>
                <w:lang w:eastAsia="es-ES_tradnl"/>
              </w:rPr>
              <w:t xml:space="preserve">Consumo </w:t>
            </w:r>
            <w:r>
              <w:rPr>
                <w:rFonts w:cstheme="minorHAnsi"/>
                <w:b/>
                <w:bCs/>
                <w:sz w:val="20"/>
                <w:szCs w:val="20"/>
                <w:lang w:eastAsia="es-ES_tradnl"/>
              </w:rPr>
              <w:t>c</w:t>
            </w:r>
            <w:r w:rsidRPr="009E229F">
              <w:rPr>
                <w:rFonts w:cstheme="minorHAnsi"/>
                <w:b/>
                <w:bCs/>
                <w:sz w:val="20"/>
                <w:szCs w:val="20"/>
                <w:lang w:eastAsia="es-ES_tradnl"/>
              </w:rPr>
              <w:t>ertificados del ejercicio</w:t>
            </w:r>
          </w:p>
        </w:tc>
        <w:tc>
          <w:tcPr>
            <w:tcW w:w="1635" w:type="dxa"/>
            <w:tcBorders>
              <w:top w:val="single" w:sz="4" w:space="0" w:color="auto"/>
              <w:left w:val="nil"/>
              <w:right w:val="nil"/>
            </w:tcBorders>
            <w:shd w:val="clear" w:color="auto" w:fill="auto"/>
            <w:vAlign w:val="center"/>
          </w:tcPr>
          <w:p w:rsidR="00A86195" w:rsidRPr="009E229F" w:rsidRDefault="00A86195" w:rsidP="00A86195">
            <w:pPr>
              <w:spacing w:after="0" w:line="240" w:lineRule="auto"/>
              <w:jc w:val="right"/>
              <w:rPr>
                <w:rFonts w:cstheme="minorHAnsi"/>
                <w:b/>
                <w:bCs/>
                <w:sz w:val="20"/>
                <w:szCs w:val="20"/>
                <w:lang w:val="es-ES_tradnl" w:eastAsia="es-ES_tradnl"/>
              </w:rPr>
            </w:pPr>
            <w:r>
              <w:rPr>
                <w:rFonts w:cstheme="minorHAnsi"/>
                <w:b/>
                <w:bCs/>
                <w:sz w:val="20"/>
                <w:szCs w:val="20"/>
                <w:lang w:val="es-ES_tradnl" w:eastAsia="es-ES_tradnl"/>
              </w:rPr>
              <w:t>25.118,27</w:t>
            </w:r>
          </w:p>
        </w:tc>
        <w:tc>
          <w:tcPr>
            <w:tcW w:w="1391" w:type="dxa"/>
            <w:tcBorders>
              <w:top w:val="single" w:sz="4" w:space="0" w:color="auto"/>
              <w:left w:val="nil"/>
              <w:right w:val="nil"/>
            </w:tcBorders>
            <w:shd w:val="clear" w:color="auto" w:fill="auto"/>
            <w:vAlign w:val="center"/>
            <w:hideMark/>
          </w:tcPr>
          <w:p w:rsidR="00A86195" w:rsidRPr="009E229F" w:rsidRDefault="00A86195" w:rsidP="00A86195">
            <w:pPr>
              <w:spacing w:after="0" w:line="240" w:lineRule="auto"/>
              <w:jc w:val="right"/>
              <w:rPr>
                <w:rFonts w:cstheme="minorHAnsi"/>
                <w:b/>
                <w:bCs/>
                <w:sz w:val="20"/>
                <w:szCs w:val="20"/>
                <w:lang w:val="es-ES_tradnl" w:eastAsia="es-ES_tradnl"/>
              </w:rPr>
            </w:pPr>
            <w:r>
              <w:rPr>
                <w:rFonts w:cstheme="minorHAnsi"/>
                <w:b/>
                <w:bCs/>
                <w:sz w:val="20"/>
                <w:szCs w:val="20"/>
                <w:lang w:val="es-ES_tradnl" w:eastAsia="es-ES_tradnl"/>
              </w:rPr>
              <w:t>19.568,76</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
                <w:bCs/>
                <w:sz w:val="20"/>
                <w:szCs w:val="20"/>
                <w:lang w:eastAsia="es-ES_tradnl"/>
              </w:rPr>
            </w:pPr>
          </w:p>
        </w:tc>
        <w:tc>
          <w:tcPr>
            <w:tcW w:w="1635" w:type="dxa"/>
            <w:tcBorders>
              <w:left w:val="nil"/>
              <w:right w:val="nil"/>
            </w:tcBorders>
            <w:shd w:val="clear" w:color="auto" w:fill="auto"/>
            <w:vAlign w:val="center"/>
          </w:tcPr>
          <w:p w:rsidR="00A86195" w:rsidRPr="009E229F" w:rsidRDefault="00A86195" w:rsidP="00A86195">
            <w:pPr>
              <w:spacing w:after="0" w:line="240" w:lineRule="auto"/>
              <w:jc w:val="center"/>
              <w:rPr>
                <w:rFonts w:cstheme="minorHAnsi"/>
                <w:b/>
                <w:bCs/>
                <w:sz w:val="20"/>
                <w:szCs w:val="20"/>
                <w:lang w:eastAsia="es-ES_tradnl"/>
              </w:rPr>
            </w:pPr>
          </w:p>
        </w:tc>
        <w:tc>
          <w:tcPr>
            <w:tcW w:w="1391" w:type="dxa"/>
            <w:tcBorders>
              <w:left w:val="nil"/>
              <w:right w:val="nil"/>
            </w:tcBorders>
            <w:shd w:val="clear" w:color="auto" w:fill="auto"/>
            <w:vAlign w:val="center"/>
          </w:tcPr>
          <w:p w:rsidR="00A86195" w:rsidRPr="009E229F" w:rsidRDefault="00A86195" w:rsidP="00A86195">
            <w:pPr>
              <w:spacing w:after="0" w:line="240" w:lineRule="auto"/>
              <w:jc w:val="center"/>
              <w:rPr>
                <w:rFonts w:cstheme="minorHAnsi"/>
                <w:b/>
                <w:bCs/>
                <w:sz w:val="20"/>
                <w:szCs w:val="20"/>
                <w:lang w:eastAsia="es-ES_tradnl"/>
              </w:rPr>
            </w:pPr>
          </w:p>
        </w:tc>
      </w:tr>
      <w:tr w:rsidR="00A86195" w:rsidRPr="009E229F" w:rsidTr="00D9048F">
        <w:trPr>
          <w:trHeight w:val="419"/>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
                <w:bCs/>
                <w:sz w:val="20"/>
                <w:szCs w:val="20"/>
                <w:lang w:eastAsia="es-ES_tradnl"/>
              </w:rPr>
            </w:pPr>
            <w:r w:rsidRPr="009E229F">
              <w:rPr>
                <w:rFonts w:cstheme="minorHAnsi"/>
                <w:b/>
                <w:bCs/>
                <w:sz w:val="20"/>
                <w:szCs w:val="20"/>
                <w:lang w:eastAsia="es-ES_tradnl"/>
              </w:rPr>
              <w:t xml:space="preserve">Otros </w:t>
            </w:r>
            <w:r>
              <w:rPr>
                <w:rFonts w:cstheme="minorHAnsi"/>
                <w:b/>
                <w:bCs/>
                <w:sz w:val="20"/>
                <w:szCs w:val="20"/>
                <w:lang w:eastAsia="es-ES_tradnl"/>
              </w:rPr>
              <w:t>a</w:t>
            </w:r>
            <w:r w:rsidRPr="009E229F">
              <w:rPr>
                <w:rFonts w:cstheme="minorHAnsi"/>
                <w:b/>
                <w:bCs/>
                <w:sz w:val="20"/>
                <w:szCs w:val="20"/>
                <w:lang w:eastAsia="es-ES_tradnl"/>
              </w:rPr>
              <w:t>provisionamientos</w:t>
            </w:r>
          </w:p>
        </w:tc>
        <w:tc>
          <w:tcPr>
            <w:tcW w:w="1635" w:type="dxa"/>
            <w:tcBorders>
              <w:top w:val="nil"/>
              <w:left w:val="nil"/>
              <w:right w:val="single" w:sz="4" w:space="0" w:color="FFFFFF" w:themeColor="background1"/>
            </w:tcBorders>
            <w:shd w:val="clear" w:color="auto" w:fill="808080" w:themeFill="background1" w:themeFillShade="80"/>
            <w:vAlign w:val="center"/>
          </w:tcPr>
          <w:p w:rsidR="00A86195" w:rsidRPr="009E229F" w:rsidRDefault="00A86195" w:rsidP="00A86195">
            <w:pPr>
              <w:spacing w:after="0" w:line="240" w:lineRule="auto"/>
              <w:jc w:val="center"/>
              <w:rPr>
                <w:rFonts w:cstheme="minorHAnsi"/>
                <w:b/>
                <w:bCs/>
                <w:sz w:val="20"/>
                <w:szCs w:val="20"/>
                <w:lang w:eastAsia="es-ES_tradnl"/>
              </w:rPr>
            </w:pPr>
            <w:r w:rsidRPr="00617785">
              <w:rPr>
                <w:rFonts w:cstheme="minorHAnsi"/>
                <w:b/>
                <w:bCs/>
                <w:color w:val="FFFFFF" w:themeColor="background1"/>
                <w:sz w:val="20"/>
                <w:szCs w:val="20"/>
                <w:lang w:eastAsia="es-ES_tradnl"/>
              </w:rPr>
              <w:t>31/12/2021</w:t>
            </w:r>
          </w:p>
        </w:tc>
        <w:tc>
          <w:tcPr>
            <w:tcW w:w="1391" w:type="dxa"/>
            <w:tcBorders>
              <w:top w:val="nil"/>
              <w:left w:val="single" w:sz="4" w:space="0" w:color="FFFFFF" w:themeColor="background1"/>
              <w:right w:val="nil"/>
            </w:tcBorders>
            <w:shd w:val="clear" w:color="auto" w:fill="808080" w:themeFill="background1" w:themeFillShade="80"/>
            <w:vAlign w:val="center"/>
          </w:tcPr>
          <w:p w:rsidR="00A86195" w:rsidRPr="009E229F" w:rsidRDefault="00A86195" w:rsidP="00A86195">
            <w:pPr>
              <w:spacing w:after="0" w:line="240" w:lineRule="auto"/>
              <w:jc w:val="center"/>
              <w:rPr>
                <w:rFonts w:cstheme="minorHAnsi"/>
                <w:b/>
                <w:bCs/>
                <w:sz w:val="20"/>
                <w:szCs w:val="20"/>
                <w:lang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2020</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Cs/>
                <w:sz w:val="20"/>
                <w:szCs w:val="20"/>
                <w:lang w:eastAsia="es-ES_tradnl"/>
              </w:rPr>
            </w:pPr>
            <w:r w:rsidRPr="009E229F">
              <w:rPr>
                <w:rFonts w:cstheme="minorHAnsi"/>
                <w:bCs/>
                <w:sz w:val="20"/>
                <w:szCs w:val="20"/>
                <w:lang w:eastAsia="es-ES_tradnl"/>
              </w:rPr>
              <w:t xml:space="preserve">Gastos directos de </w:t>
            </w:r>
            <w:r>
              <w:rPr>
                <w:rFonts w:cstheme="minorHAnsi"/>
                <w:bCs/>
                <w:sz w:val="20"/>
                <w:szCs w:val="20"/>
                <w:lang w:eastAsia="es-ES_tradnl"/>
              </w:rPr>
              <w:t>c</w:t>
            </w:r>
            <w:r w:rsidRPr="009E229F">
              <w:rPr>
                <w:rFonts w:cstheme="minorHAnsi"/>
                <w:bCs/>
                <w:sz w:val="20"/>
                <w:szCs w:val="20"/>
                <w:lang w:eastAsia="es-ES_tradnl"/>
              </w:rPr>
              <w:t>olegiación</w:t>
            </w:r>
          </w:p>
        </w:tc>
        <w:tc>
          <w:tcPr>
            <w:tcW w:w="1635" w:type="dxa"/>
            <w:tcBorders>
              <w:left w:val="nil"/>
              <w:right w:val="nil"/>
            </w:tcBorders>
            <w:shd w:val="clear" w:color="auto" w:fill="auto"/>
            <w:vAlign w:val="center"/>
          </w:tcPr>
          <w:p w:rsidR="00A86195" w:rsidRPr="009E229F" w:rsidRDefault="00A86195" w:rsidP="00A86195">
            <w:pPr>
              <w:spacing w:after="0" w:line="240" w:lineRule="auto"/>
              <w:jc w:val="right"/>
              <w:rPr>
                <w:rFonts w:cstheme="minorHAnsi"/>
                <w:bCs/>
                <w:sz w:val="20"/>
                <w:szCs w:val="20"/>
                <w:lang w:eastAsia="es-ES_tradnl"/>
              </w:rPr>
            </w:pPr>
            <w:r>
              <w:rPr>
                <w:rFonts w:cstheme="minorHAnsi"/>
                <w:bCs/>
                <w:sz w:val="20"/>
                <w:szCs w:val="20"/>
                <w:lang w:eastAsia="es-ES_tradnl"/>
              </w:rPr>
              <w:t>9.183,26</w:t>
            </w:r>
          </w:p>
        </w:tc>
        <w:tc>
          <w:tcPr>
            <w:tcW w:w="1391" w:type="dxa"/>
            <w:tcBorders>
              <w:left w:val="nil"/>
              <w:right w:val="nil"/>
            </w:tcBorders>
            <w:shd w:val="clear" w:color="auto" w:fill="auto"/>
            <w:vAlign w:val="center"/>
          </w:tcPr>
          <w:p w:rsidR="00A86195" w:rsidRPr="009E229F" w:rsidRDefault="00A86195" w:rsidP="00A86195">
            <w:pPr>
              <w:spacing w:after="0" w:line="240" w:lineRule="auto"/>
              <w:jc w:val="right"/>
              <w:rPr>
                <w:rFonts w:cstheme="minorHAnsi"/>
                <w:bCs/>
                <w:sz w:val="20"/>
                <w:szCs w:val="20"/>
                <w:lang w:eastAsia="es-ES_tradnl"/>
              </w:rPr>
            </w:pPr>
            <w:r>
              <w:rPr>
                <w:rFonts w:cstheme="minorHAnsi"/>
                <w:bCs/>
                <w:sz w:val="20"/>
                <w:szCs w:val="20"/>
                <w:lang w:eastAsia="es-ES_tradnl"/>
              </w:rPr>
              <w:t>1.347,87</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
                <w:bCs/>
                <w:sz w:val="20"/>
                <w:szCs w:val="20"/>
                <w:lang w:eastAsia="es-ES_tradnl"/>
              </w:rPr>
            </w:pPr>
            <w:r w:rsidRPr="009E229F">
              <w:rPr>
                <w:rFonts w:cstheme="minorHAnsi"/>
                <w:bCs/>
                <w:sz w:val="20"/>
                <w:szCs w:val="20"/>
                <w:lang w:eastAsia="es-ES_tradnl"/>
              </w:rPr>
              <w:t>Otros aprovisionamientos</w:t>
            </w:r>
          </w:p>
        </w:tc>
        <w:tc>
          <w:tcPr>
            <w:tcW w:w="1635" w:type="dxa"/>
            <w:tcBorders>
              <w:left w:val="nil"/>
              <w:bottom w:val="single" w:sz="4" w:space="0" w:color="auto"/>
              <w:right w:val="nil"/>
            </w:tcBorders>
            <w:shd w:val="clear" w:color="auto" w:fill="auto"/>
            <w:vAlign w:val="center"/>
          </w:tcPr>
          <w:p w:rsidR="00A86195" w:rsidRPr="009E229F" w:rsidRDefault="00A86195" w:rsidP="00A86195">
            <w:pPr>
              <w:spacing w:after="0" w:line="240" w:lineRule="auto"/>
              <w:jc w:val="right"/>
              <w:rPr>
                <w:rFonts w:cstheme="minorHAnsi"/>
                <w:bCs/>
                <w:sz w:val="20"/>
                <w:szCs w:val="20"/>
                <w:lang w:eastAsia="es-ES_tradnl"/>
              </w:rPr>
            </w:pPr>
            <w:r>
              <w:rPr>
                <w:rFonts w:cstheme="minorHAnsi"/>
                <w:bCs/>
                <w:sz w:val="20"/>
                <w:szCs w:val="20"/>
                <w:lang w:eastAsia="es-ES_tradnl"/>
              </w:rPr>
              <w:t>1.444,38</w:t>
            </w:r>
          </w:p>
        </w:tc>
        <w:tc>
          <w:tcPr>
            <w:tcW w:w="1391" w:type="dxa"/>
            <w:tcBorders>
              <w:left w:val="nil"/>
              <w:bottom w:val="single" w:sz="4" w:space="0" w:color="auto"/>
              <w:right w:val="nil"/>
            </w:tcBorders>
            <w:shd w:val="clear" w:color="auto" w:fill="auto"/>
            <w:vAlign w:val="center"/>
          </w:tcPr>
          <w:p w:rsidR="00A86195" w:rsidRPr="009E229F" w:rsidRDefault="00A86195" w:rsidP="00A86195">
            <w:pPr>
              <w:spacing w:after="0" w:line="240" w:lineRule="auto"/>
              <w:jc w:val="right"/>
              <w:rPr>
                <w:rFonts w:cstheme="minorHAnsi"/>
                <w:bCs/>
                <w:sz w:val="20"/>
                <w:szCs w:val="20"/>
                <w:lang w:eastAsia="es-ES_tradnl"/>
              </w:rPr>
            </w:pPr>
            <w:r>
              <w:rPr>
                <w:rFonts w:cstheme="minorHAnsi"/>
                <w:bCs/>
                <w:sz w:val="20"/>
                <w:szCs w:val="20"/>
                <w:lang w:eastAsia="es-ES_tradnl"/>
              </w:rPr>
              <w:t>728,90</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Cs/>
                <w:sz w:val="20"/>
                <w:szCs w:val="20"/>
                <w:lang w:eastAsia="es-ES_tradnl"/>
              </w:rPr>
            </w:pPr>
          </w:p>
        </w:tc>
        <w:tc>
          <w:tcPr>
            <w:tcW w:w="1635" w:type="dxa"/>
            <w:tcBorders>
              <w:top w:val="single" w:sz="4" w:space="0" w:color="auto"/>
              <w:left w:val="nil"/>
              <w:right w:val="nil"/>
            </w:tcBorders>
            <w:shd w:val="clear" w:color="auto" w:fill="auto"/>
            <w:vAlign w:val="center"/>
          </w:tcPr>
          <w:p w:rsidR="00A86195" w:rsidRPr="009E229F" w:rsidRDefault="00A86195" w:rsidP="00A86195">
            <w:pPr>
              <w:spacing w:after="0" w:line="240" w:lineRule="auto"/>
              <w:jc w:val="right"/>
              <w:rPr>
                <w:rFonts w:cstheme="minorHAnsi"/>
                <w:b/>
                <w:bCs/>
                <w:sz w:val="20"/>
                <w:szCs w:val="20"/>
                <w:lang w:eastAsia="es-ES_tradnl"/>
              </w:rPr>
            </w:pPr>
            <w:r>
              <w:rPr>
                <w:rFonts w:cstheme="minorHAnsi"/>
                <w:b/>
                <w:bCs/>
                <w:sz w:val="20"/>
                <w:szCs w:val="20"/>
                <w:lang w:eastAsia="es-ES_tradnl"/>
              </w:rPr>
              <w:t>10.627,64</w:t>
            </w:r>
          </w:p>
        </w:tc>
        <w:tc>
          <w:tcPr>
            <w:tcW w:w="1391" w:type="dxa"/>
            <w:tcBorders>
              <w:top w:val="single" w:sz="4" w:space="0" w:color="auto"/>
              <w:left w:val="nil"/>
              <w:right w:val="nil"/>
            </w:tcBorders>
            <w:shd w:val="clear" w:color="auto" w:fill="auto"/>
            <w:vAlign w:val="center"/>
          </w:tcPr>
          <w:p w:rsidR="00A86195" w:rsidRPr="009E229F" w:rsidRDefault="00A86195" w:rsidP="00A86195">
            <w:pPr>
              <w:spacing w:after="0" w:line="240" w:lineRule="auto"/>
              <w:jc w:val="right"/>
              <w:rPr>
                <w:rFonts w:cstheme="minorHAnsi"/>
                <w:b/>
                <w:bCs/>
                <w:sz w:val="20"/>
                <w:szCs w:val="20"/>
                <w:lang w:eastAsia="es-ES_tradnl"/>
              </w:rPr>
            </w:pPr>
            <w:r>
              <w:rPr>
                <w:rFonts w:cstheme="minorHAnsi"/>
                <w:b/>
                <w:bCs/>
                <w:sz w:val="20"/>
                <w:szCs w:val="20"/>
                <w:lang w:eastAsia="es-ES_tradnl"/>
              </w:rPr>
              <w:t>2.076,77</w:t>
            </w:r>
          </w:p>
        </w:tc>
      </w:tr>
      <w:tr w:rsidR="00A86195" w:rsidRPr="009E229F" w:rsidTr="004B714A">
        <w:trPr>
          <w:trHeight w:val="283"/>
          <w:jc w:val="center"/>
        </w:trPr>
        <w:tc>
          <w:tcPr>
            <w:tcW w:w="3739" w:type="dxa"/>
            <w:tcBorders>
              <w:top w:val="nil"/>
              <w:left w:val="nil"/>
              <w:bottom w:val="nil"/>
              <w:right w:val="nil"/>
            </w:tcBorders>
            <w:shd w:val="clear" w:color="auto" w:fill="auto"/>
            <w:vAlign w:val="center"/>
          </w:tcPr>
          <w:p w:rsidR="00A86195" w:rsidRPr="009E229F" w:rsidRDefault="00A86195" w:rsidP="00A86195">
            <w:pPr>
              <w:spacing w:after="0" w:line="240" w:lineRule="auto"/>
              <w:jc w:val="both"/>
              <w:rPr>
                <w:rFonts w:cstheme="minorHAnsi"/>
                <w:bCs/>
                <w:sz w:val="20"/>
                <w:szCs w:val="20"/>
                <w:lang w:eastAsia="es-ES_tradnl"/>
              </w:rPr>
            </w:pPr>
          </w:p>
        </w:tc>
        <w:tc>
          <w:tcPr>
            <w:tcW w:w="1635" w:type="dxa"/>
            <w:tcBorders>
              <w:left w:val="nil"/>
              <w:right w:val="nil"/>
            </w:tcBorders>
            <w:shd w:val="clear" w:color="auto" w:fill="auto"/>
            <w:vAlign w:val="center"/>
          </w:tcPr>
          <w:p w:rsidR="00A86195" w:rsidRDefault="00A86195" w:rsidP="00A86195">
            <w:pPr>
              <w:spacing w:after="0" w:line="240" w:lineRule="auto"/>
              <w:jc w:val="right"/>
              <w:rPr>
                <w:rFonts w:cstheme="minorHAnsi"/>
                <w:b/>
                <w:bCs/>
                <w:sz w:val="20"/>
                <w:szCs w:val="20"/>
                <w:lang w:eastAsia="es-ES_tradnl"/>
              </w:rPr>
            </w:pPr>
          </w:p>
        </w:tc>
        <w:tc>
          <w:tcPr>
            <w:tcW w:w="1391" w:type="dxa"/>
            <w:tcBorders>
              <w:left w:val="nil"/>
              <w:right w:val="nil"/>
            </w:tcBorders>
            <w:shd w:val="clear" w:color="auto" w:fill="auto"/>
            <w:vAlign w:val="center"/>
          </w:tcPr>
          <w:p w:rsidR="00A86195" w:rsidRPr="009E229F" w:rsidRDefault="00A86195" w:rsidP="00A86195">
            <w:pPr>
              <w:spacing w:after="0" w:line="240" w:lineRule="auto"/>
              <w:jc w:val="right"/>
              <w:rPr>
                <w:rFonts w:cstheme="minorHAnsi"/>
                <w:b/>
                <w:bCs/>
                <w:sz w:val="20"/>
                <w:szCs w:val="20"/>
                <w:lang w:eastAsia="es-ES_tradnl"/>
              </w:rPr>
            </w:pPr>
          </w:p>
        </w:tc>
      </w:tr>
      <w:tr w:rsidR="00A86195" w:rsidRPr="009E229F" w:rsidTr="00D9048F">
        <w:trPr>
          <w:trHeight w:val="413"/>
          <w:jc w:val="center"/>
        </w:trPr>
        <w:tc>
          <w:tcPr>
            <w:tcW w:w="3739" w:type="dxa"/>
            <w:tcBorders>
              <w:top w:val="nil"/>
              <w:left w:val="nil"/>
              <w:bottom w:val="nil"/>
              <w:right w:val="nil"/>
            </w:tcBorders>
            <w:shd w:val="clear" w:color="auto" w:fill="auto"/>
            <w:vAlign w:val="center"/>
          </w:tcPr>
          <w:p w:rsidR="00A86195" w:rsidRPr="00E556E7" w:rsidRDefault="00A86195" w:rsidP="00A86195">
            <w:pPr>
              <w:spacing w:after="0" w:line="240" w:lineRule="auto"/>
              <w:jc w:val="both"/>
              <w:rPr>
                <w:rFonts w:cstheme="minorHAnsi"/>
                <w:b/>
                <w:sz w:val="24"/>
                <w:szCs w:val="20"/>
                <w:lang w:val="es-ES_tradnl" w:eastAsia="es-ES_tradnl"/>
              </w:rPr>
            </w:pPr>
          </w:p>
        </w:tc>
        <w:tc>
          <w:tcPr>
            <w:tcW w:w="1635" w:type="dxa"/>
            <w:tcBorders>
              <w:left w:val="nil"/>
              <w:right w:val="nil"/>
            </w:tcBorders>
            <w:shd w:val="clear" w:color="auto" w:fill="808080" w:themeFill="background1" w:themeFillShade="80"/>
            <w:vAlign w:val="center"/>
          </w:tcPr>
          <w:p w:rsidR="00A86195" w:rsidRPr="00D9048F" w:rsidRDefault="00A86195" w:rsidP="00D9048F">
            <w:pPr>
              <w:spacing w:after="0" w:line="240" w:lineRule="auto"/>
              <w:jc w:val="center"/>
              <w:rPr>
                <w:rFonts w:cstheme="minorHAnsi"/>
                <w:b/>
                <w:bCs/>
                <w:color w:val="FFFFFF" w:themeColor="background1"/>
                <w:sz w:val="20"/>
                <w:szCs w:val="20"/>
                <w:lang w:eastAsia="es-ES_tradnl"/>
              </w:rPr>
            </w:pPr>
            <w:r w:rsidRPr="00D9048F">
              <w:rPr>
                <w:rFonts w:cstheme="minorHAnsi"/>
                <w:b/>
                <w:bCs/>
                <w:color w:val="FFFFFF" w:themeColor="background1"/>
                <w:sz w:val="20"/>
                <w:szCs w:val="20"/>
                <w:lang w:eastAsia="es-ES_tradnl"/>
              </w:rPr>
              <w:t>31/12/2021</w:t>
            </w:r>
          </w:p>
        </w:tc>
        <w:tc>
          <w:tcPr>
            <w:tcW w:w="1391" w:type="dxa"/>
            <w:tcBorders>
              <w:left w:val="nil"/>
              <w:right w:val="nil"/>
            </w:tcBorders>
            <w:shd w:val="clear" w:color="auto" w:fill="808080" w:themeFill="background1" w:themeFillShade="80"/>
            <w:vAlign w:val="center"/>
          </w:tcPr>
          <w:p w:rsidR="00A86195" w:rsidRPr="00D9048F" w:rsidRDefault="00A86195" w:rsidP="00D9048F">
            <w:pPr>
              <w:spacing w:after="0" w:line="240" w:lineRule="auto"/>
              <w:jc w:val="center"/>
              <w:rPr>
                <w:rFonts w:cstheme="minorHAnsi"/>
                <w:b/>
                <w:bCs/>
                <w:color w:val="FFFFFF" w:themeColor="background1"/>
                <w:sz w:val="20"/>
                <w:szCs w:val="20"/>
                <w:lang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2020</w:t>
            </w:r>
          </w:p>
        </w:tc>
      </w:tr>
      <w:tr w:rsidR="00A86195" w:rsidRPr="009E229F" w:rsidTr="00795C01">
        <w:trPr>
          <w:trHeight w:val="469"/>
          <w:jc w:val="center"/>
        </w:trPr>
        <w:tc>
          <w:tcPr>
            <w:tcW w:w="3739" w:type="dxa"/>
            <w:tcBorders>
              <w:top w:val="nil"/>
              <w:left w:val="nil"/>
              <w:bottom w:val="nil"/>
              <w:right w:val="nil"/>
            </w:tcBorders>
            <w:shd w:val="clear" w:color="auto" w:fill="auto"/>
            <w:vAlign w:val="center"/>
          </w:tcPr>
          <w:p w:rsidR="00A86195" w:rsidRPr="00E556E7" w:rsidRDefault="00A86195" w:rsidP="007800DE">
            <w:pPr>
              <w:spacing w:after="0" w:line="240" w:lineRule="auto"/>
              <w:jc w:val="right"/>
              <w:rPr>
                <w:rFonts w:cstheme="minorHAnsi"/>
                <w:bCs/>
                <w:sz w:val="24"/>
                <w:szCs w:val="20"/>
                <w:lang w:eastAsia="es-ES_tradnl"/>
              </w:rPr>
            </w:pPr>
            <w:r w:rsidRPr="00E556E7">
              <w:rPr>
                <w:rFonts w:cstheme="minorHAnsi"/>
                <w:b/>
                <w:sz w:val="24"/>
                <w:szCs w:val="20"/>
                <w:lang w:val="es-ES_tradnl" w:eastAsia="es-ES_tradnl"/>
              </w:rPr>
              <w:t xml:space="preserve">TOTAL </w:t>
            </w:r>
            <w:r w:rsidR="007800DE">
              <w:rPr>
                <w:rFonts w:cstheme="minorHAnsi"/>
                <w:b/>
                <w:sz w:val="24"/>
                <w:szCs w:val="20"/>
                <w:lang w:val="es-ES_tradnl" w:eastAsia="es-ES_tradnl"/>
              </w:rPr>
              <w:t>COMPRAS</w:t>
            </w:r>
          </w:p>
        </w:tc>
        <w:tc>
          <w:tcPr>
            <w:tcW w:w="1635" w:type="dxa"/>
            <w:tcBorders>
              <w:left w:val="nil"/>
              <w:right w:val="nil"/>
            </w:tcBorders>
            <w:shd w:val="clear" w:color="auto" w:fill="auto"/>
            <w:vAlign w:val="center"/>
          </w:tcPr>
          <w:p w:rsidR="00A86195" w:rsidRPr="00617785" w:rsidRDefault="00A86195" w:rsidP="00A86195">
            <w:pPr>
              <w:spacing w:after="0" w:line="240" w:lineRule="auto"/>
              <w:jc w:val="right"/>
              <w:rPr>
                <w:rFonts w:cstheme="minorHAnsi"/>
                <w:b/>
                <w:bCs/>
                <w:sz w:val="24"/>
                <w:szCs w:val="20"/>
                <w:highlight w:val="yellow"/>
                <w:lang w:eastAsia="es-ES_tradnl"/>
              </w:rPr>
            </w:pPr>
            <w:r w:rsidRPr="00617785">
              <w:rPr>
                <w:rFonts w:cstheme="minorHAnsi"/>
                <w:b/>
                <w:bCs/>
                <w:sz w:val="24"/>
                <w:szCs w:val="20"/>
                <w:lang w:eastAsia="es-ES_tradnl"/>
              </w:rPr>
              <w:t>35.745,91</w:t>
            </w:r>
          </w:p>
        </w:tc>
        <w:tc>
          <w:tcPr>
            <w:tcW w:w="1391" w:type="dxa"/>
            <w:tcBorders>
              <w:left w:val="nil"/>
              <w:right w:val="nil"/>
            </w:tcBorders>
            <w:shd w:val="clear" w:color="auto" w:fill="auto"/>
            <w:vAlign w:val="center"/>
          </w:tcPr>
          <w:p w:rsidR="00A86195" w:rsidRPr="00E556E7" w:rsidRDefault="00A86195" w:rsidP="00A86195">
            <w:pPr>
              <w:spacing w:after="0" w:line="240" w:lineRule="auto"/>
              <w:jc w:val="right"/>
              <w:rPr>
                <w:rFonts w:cstheme="minorHAnsi"/>
                <w:b/>
                <w:bCs/>
                <w:sz w:val="24"/>
                <w:szCs w:val="20"/>
                <w:lang w:eastAsia="es-ES_tradnl"/>
              </w:rPr>
            </w:pPr>
            <w:r w:rsidRPr="00C94E15">
              <w:rPr>
                <w:rFonts w:cstheme="minorHAnsi"/>
                <w:b/>
                <w:bCs/>
                <w:sz w:val="24"/>
                <w:szCs w:val="20"/>
                <w:lang w:eastAsia="es-ES_tradnl"/>
              </w:rPr>
              <w:t>21.645,53</w:t>
            </w:r>
          </w:p>
        </w:tc>
      </w:tr>
      <w:bookmarkEnd w:id="118"/>
    </w:tbl>
    <w:p w:rsidR="00973FCF" w:rsidRPr="00CC7BA5" w:rsidRDefault="00973FCF" w:rsidP="00F87C25">
      <w:pPr>
        <w:tabs>
          <w:tab w:val="left" w:pos="142"/>
        </w:tabs>
        <w:spacing w:after="0" w:line="360" w:lineRule="auto"/>
        <w:ind w:right="-134"/>
        <w:jc w:val="both"/>
        <w:rPr>
          <w:rFonts w:cstheme="minorHAnsi"/>
          <w:szCs w:val="24"/>
          <w:highlight w:val="yellow"/>
        </w:rPr>
      </w:pPr>
    </w:p>
    <w:p w:rsidR="00973FCF" w:rsidRPr="00CC7BA5" w:rsidRDefault="00973FCF" w:rsidP="00F87C25">
      <w:pPr>
        <w:spacing w:after="0"/>
        <w:rPr>
          <w:rFonts w:cstheme="minorHAnsi"/>
          <w:szCs w:val="24"/>
          <w:highlight w:val="yellow"/>
        </w:rPr>
      </w:pPr>
      <w:r w:rsidRPr="00CC7BA5">
        <w:rPr>
          <w:rFonts w:cstheme="minorHAnsi"/>
          <w:szCs w:val="24"/>
          <w:highlight w:val="yellow"/>
        </w:rPr>
        <w:br w:type="page"/>
      </w:r>
    </w:p>
    <w:p w:rsidR="00010D5B" w:rsidRPr="00A86195" w:rsidRDefault="00010D5B" w:rsidP="00010D5B">
      <w:pPr>
        <w:tabs>
          <w:tab w:val="left" w:pos="284"/>
        </w:tabs>
        <w:spacing w:line="360" w:lineRule="auto"/>
        <w:ind w:right="-134"/>
        <w:jc w:val="both"/>
        <w:rPr>
          <w:rFonts w:cstheme="minorHAnsi"/>
          <w:b/>
          <w:color w:val="FF0000"/>
          <w:szCs w:val="24"/>
        </w:rPr>
      </w:pPr>
      <w:r w:rsidRPr="00A86195">
        <w:rPr>
          <w:rFonts w:cstheme="minorHAnsi"/>
          <w:b/>
          <w:szCs w:val="24"/>
        </w:rPr>
        <w:lastRenderedPageBreak/>
        <w:t>b</w:t>
      </w:r>
      <w:r w:rsidRPr="00A86195">
        <w:rPr>
          <w:rFonts w:cstheme="minorHAnsi"/>
          <w:b/>
          <w:kern w:val="2"/>
          <w:szCs w:val="24"/>
        </w:rPr>
        <w:t>. Trabajos realizados por otras entidades</w:t>
      </w:r>
    </w:p>
    <w:p w:rsidR="00F87C25" w:rsidRPr="00A86195" w:rsidRDefault="00F87C25" w:rsidP="00F87C25">
      <w:pPr>
        <w:widowControl w:val="0"/>
        <w:tabs>
          <w:tab w:val="left" w:pos="284"/>
        </w:tabs>
        <w:overflowPunct w:val="0"/>
        <w:spacing w:after="0"/>
        <w:ind w:left="284" w:right="-1"/>
        <w:jc w:val="both"/>
        <w:rPr>
          <w:rFonts w:eastAsia="Times New Roman" w:cstheme="minorHAnsi"/>
          <w:kern w:val="1"/>
          <w:sz w:val="20"/>
          <w:szCs w:val="24"/>
          <w:lang w:eastAsia="ar-SA"/>
        </w:rPr>
      </w:pPr>
      <w:bookmarkStart w:id="119" w:name="OLE_LINK142"/>
      <w:bookmarkStart w:id="120" w:name="OLE_LINK143"/>
      <w:r w:rsidRPr="00A86195">
        <w:rPr>
          <w:rFonts w:eastAsia="Times New Roman" w:cstheme="minorHAnsi"/>
          <w:kern w:val="1"/>
          <w:sz w:val="20"/>
          <w:szCs w:val="24"/>
          <w:lang w:eastAsia="ar-SA"/>
        </w:rPr>
        <w:t xml:space="preserve">En este apartado se relacionan los gastos incurridos para la prestación de los distintos servicios colegiales ya descritos en el correspondiente apartado de ingresos. </w:t>
      </w:r>
    </w:p>
    <w:p w:rsidR="00F87C25" w:rsidRPr="00A86195" w:rsidRDefault="00F87C25" w:rsidP="00F87C25">
      <w:pPr>
        <w:widowControl w:val="0"/>
        <w:tabs>
          <w:tab w:val="left" w:pos="284"/>
        </w:tabs>
        <w:overflowPunct w:val="0"/>
        <w:spacing w:after="0"/>
        <w:ind w:left="284" w:right="-1"/>
        <w:jc w:val="both"/>
        <w:rPr>
          <w:rFonts w:eastAsia="Times New Roman" w:cstheme="minorHAnsi"/>
          <w:kern w:val="1"/>
          <w:sz w:val="20"/>
          <w:szCs w:val="24"/>
          <w:lang w:eastAsia="ar-SA"/>
        </w:rPr>
      </w:pPr>
    </w:p>
    <w:p w:rsidR="00F87C25" w:rsidRPr="00A86195" w:rsidRDefault="00F87C25" w:rsidP="00F87C25">
      <w:pPr>
        <w:widowControl w:val="0"/>
        <w:tabs>
          <w:tab w:val="left" w:pos="284"/>
        </w:tabs>
        <w:overflowPunct w:val="0"/>
        <w:spacing w:after="0"/>
        <w:ind w:left="284" w:right="-1"/>
        <w:jc w:val="both"/>
        <w:rPr>
          <w:rFonts w:eastAsia="Times New Roman" w:cstheme="minorHAnsi"/>
          <w:kern w:val="1"/>
          <w:sz w:val="20"/>
          <w:szCs w:val="24"/>
          <w:lang w:eastAsia="ar-SA"/>
        </w:rPr>
      </w:pPr>
      <w:r w:rsidRPr="00A86195">
        <w:rPr>
          <w:rFonts w:eastAsia="Times New Roman" w:cstheme="minorHAnsi"/>
          <w:kern w:val="1"/>
          <w:sz w:val="20"/>
          <w:szCs w:val="24"/>
          <w:lang w:eastAsia="ar-SA"/>
        </w:rPr>
        <w:t xml:space="preserve">Los motivos por los que varían los importes respecto a </w:t>
      </w:r>
      <w:r w:rsidR="00BF7A6A" w:rsidRPr="00A86195">
        <w:rPr>
          <w:rFonts w:eastAsia="Times New Roman" w:cstheme="minorHAnsi"/>
          <w:kern w:val="1"/>
          <w:sz w:val="20"/>
          <w:szCs w:val="24"/>
          <w:lang w:eastAsia="ar-SA"/>
        </w:rPr>
        <w:t>2020</w:t>
      </w:r>
      <w:r w:rsidRPr="00A86195">
        <w:rPr>
          <w:rFonts w:eastAsia="Times New Roman" w:cstheme="minorHAnsi"/>
          <w:kern w:val="1"/>
          <w:sz w:val="20"/>
          <w:szCs w:val="24"/>
          <w:lang w:eastAsia="ar-SA"/>
        </w:rPr>
        <w:t xml:space="preserve"> son los mismos que los indicados en el apartado de ingresos por servicios colegiales.</w:t>
      </w:r>
    </w:p>
    <w:p w:rsidR="00F87C25" w:rsidRPr="00A86195" w:rsidRDefault="00F87C25" w:rsidP="00F87C25">
      <w:pPr>
        <w:widowControl w:val="0"/>
        <w:tabs>
          <w:tab w:val="left" w:pos="284"/>
        </w:tabs>
        <w:overflowPunct w:val="0"/>
        <w:spacing w:after="0"/>
        <w:ind w:left="284" w:right="-1"/>
        <w:jc w:val="both"/>
        <w:rPr>
          <w:rFonts w:eastAsia="Times New Roman" w:cstheme="minorHAnsi"/>
          <w:kern w:val="1"/>
          <w:sz w:val="20"/>
          <w:szCs w:val="24"/>
          <w:lang w:eastAsia="ar-SA"/>
        </w:rPr>
      </w:pPr>
    </w:p>
    <w:p w:rsidR="00F87C25" w:rsidRPr="00CC7BA5" w:rsidRDefault="00F87C25" w:rsidP="00F87C25">
      <w:pPr>
        <w:widowControl w:val="0"/>
        <w:overflowPunct w:val="0"/>
        <w:spacing w:after="0" w:line="360" w:lineRule="auto"/>
        <w:ind w:right="-134"/>
        <w:jc w:val="both"/>
        <w:rPr>
          <w:rFonts w:eastAsia="Times New Roman" w:cstheme="minorHAnsi"/>
          <w:kern w:val="1"/>
          <w:szCs w:val="24"/>
          <w:highlight w:val="yellow"/>
          <w:lang w:eastAsia="ar-SA"/>
        </w:rPr>
      </w:pPr>
    </w:p>
    <w:tbl>
      <w:tblPr>
        <w:tblW w:w="5840" w:type="dxa"/>
        <w:jc w:val="center"/>
        <w:tblCellMar>
          <w:left w:w="70" w:type="dxa"/>
          <w:right w:w="70" w:type="dxa"/>
        </w:tblCellMar>
        <w:tblLook w:val="04A0" w:firstRow="1" w:lastRow="0" w:firstColumn="1" w:lastColumn="0" w:noHBand="0" w:noVBand="1"/>
      </w:tblPr>
      <w:tblGrid>
        <w:gridCol w:w="3320"/>
        <w:gridCol w:w="1320"/>
        <w:gridCol w:w="1200"/>
      </w:tblGrid>
      <w:tr w:rsidR="00A86195" w:rsidRPr="009E229F" w:rsidTr="004B714A">
        <w:trPr>
          <w:trHeight w:val="397"/>
          <w:jc w:val="center"/>
        </w:trPr>
        <w:tc>
          <w:tcPr>
            <w:tcW w:w="3320" w:type="dxa"/>
            <w:tcBorders>
              <w:top w:val="nil"/>
              <w:left w:val="nil"/>
              <w:bottom w:val="nil"/>
              <w:right w:val="nil"/>
            </w:tcBorders>
            <w:shd w:val="clear" w:color="auto" w:fill="auto"/>
            <w:noWrap/>
            <w:vAlign w:val="center"/>
            <w:hideMark/>
          </w:tcPr>
          <w:p w:rsidR="00A86195" w:rsidRPr="009E229F" w:rsidRDefault="00A86195" w:rsidP="00D9048F">
            <w:pPr>
              <w:spacing w:after="0"/>
              <w:rPr>
                <w:rFonts w:cstheme="minorHAnsi"/>
                <w:b/>
                <w:bCs/>
                <w:color w:val="000000"/>
                <w:sz w:val="18"/>
                <w:szCs w:val="18"/>
                <w:lang w:eastAsia="es-ES"/>
              </w:rPr>
            </w:pPr>
            <w:bookmarkStart w:id="121" w:name="RANGE!A1"/>
            <w:bookmarkStart w:id="122" w:name="OLE_LINK461"/>
            <w:bookmarkStart w:id="123" w:name="OLE_LINK462"/>
            <w:bookmarkStart w:id="124" w:name="OLE_LINK463"/>
            <w:bookmarkStart w:id="125" w:name="OLE_LINK190"/>
            <w:bookmarkStart w:id="126" w:name="OLE_LINK191"/>
            <w:r w:rsidRPr="009E229F">
              <w:rPr>
                <w:rFonts w:cstheme="minorHAnsi"/>
                <w:b/>
                <w:bCs/>
                <w:color w:val="000000"/>
                <w:sz w:val="18"/>
                <w:szCs w:val="18"/>
                <w:lang w:val="es-ES_tradnl" w:eastAsia="es-ES"/>
              </w:rPr>
              <w:t xml:space="preserve">Servicios </w:t>
            </w:r>
            <w:bookmarkEnd w:id="121"/>
            <w:r>
              <w:rPr>
                <w:rFonts w:cstheme="minorHAnsi"/>
                <w:b/>
                <w:bCs/>
                <w:color w:val="000000"/>
                <w:sz w:val="18"/>
                <w:szCs w:val="18"/>
                <w:lang w:val="es-ES_tradnl" w:eastAsia="es-ES"/>
              </w:rPr>
              <w:t>colegiales</w:t>
            </w:r>
          </w:p>
        </w:tc>
        <w:tc>
          <w:tcPr>
            <w:tcW w:w="1320" w:type="dxa"/>
            <w:tcBorders>
              <w:top w:val="nil"/>
              <w:left w:val="nil"/>
              <w:bottom w:val="nil"/>
              <w:right w:val="single" w:sz="4" w:space="0" w:color="FFFFFF" w:themeColor="background1"/>
            </w:tcBorders>
            <w:shd w:val="clear" w:color="000000" w:fill="808080" w:themeFill="background1" w:themeFillShade="80"/>
            <w:vAlign w:val="center"/>
            <w:hideMark/>
          </w:tcPr>
          <w:p w:rsidR="00A86195" w:rsidRPr="009E229F" w:rsidRDefault="00A86195" w:rsidP="00D9048F">
            <w:pPr>
              <w:spacing w:after="0"/>
              <w:jc w:val="center"/>
              <w:rPr>
                <w:rFonts w:cstheme="minorHAnsi"/>
                <w:b/>
                <w:bCs/>
                <w:color w:val="FFFFFF"/>
                <w:sz w:val="18"/>
                <w:szCs w:val="18"/>
                <w:lang w:eastAsia="es-ES"/>
              </w:rPr>
            </w:pPr>
            <w:r w:rsidRPr="009E229F">
              <w:rPr>
                <w:rFonts w:cstheme="minorHAnsi"/>
                <w:b/>
                <w:bCs/>
                <w:color w:val="FFFFFF"/>
                <w:sz w:val="18"/>
                <w:szCs w:val="18"/>
                <w:lang w:eastAsia="es-ES"/>
              </w:rPr>
              <w:t>31/12/</w:t>
            </w:r>
            <w:r>
              <w:rPr>
                <w:rFonts w:cstheme="minorHAnsi"/>
                <w:b/>
                <w:bCs/>
                <w:color w:val="FFFFFF"/>
                <w:sz w:val="18"/>
                <w:szCs w:val="18"/>
                <w:lang w:eastAsia="es-ES"/>
              </w:rPr>
              <w:t>2021</w:t>
            </w:r>
          </w:p>
        </w:tc>
        <w:tc>
          <w:tcPr>
            <w:tcW w:w="1200" w:type="dxa"/>
            <w:tcBorders>
              <w:top w:val="nil"/>
              <w:left w:val="single" w:sz="4" w:space="0" w:color="FFFFFF" w:themeColor="background1"/>
              <w:bottom w:val="nil"/>
              <w:right w:val="nil"/>
            </w:tcBorders>
            <w:shd w:val="clear" w:color="000000" w:fill="808080" w:themeFill="background1" w:themeFillShade="80"/>
            <w:vAlign w:val="center"/>
            <w:hideMark/>
          </w:tcPr>
          <w:p w:rsidR="00A86195" w:rsidRPr="009E229F" w:rsidRDefault="00A86195" w:rsidP="00D9048F">
            <w:pPr>
              <w:spacing w:after="0"/>
              <w:jc w:val="center"/>
              <w:rPr>
                <w:rFonts w:cstheme="minorHAnsi"/>
                <w:b/>
                <w:bCs/>
                <w:color w:val="FFFFFF"/>
                <w:sz w:val="18"/>
                <w:szCs w:val="18"/>
                <w:lang w:eastAsia="es-ES"/>
              </w:rPr>
            </w:pPr>
            <w:r w:rsidRPr="009E229F">
              <w:rPr>
                <w:rFonts w:cstheme="minorHAnsi"/>
                <w:b/>
                <w:bCs/>
                <w:color w:val="FFFFFF"/>
                <w:sz w:val="18"/>
                <w:szCs w:val="18"/>
                <w:lang w:eastAsia="es-ES"/>
              </w:rPr>
              <w:t>31/12/</w:t>
            </w:r>
            <w:r>
              <w:rPr>
                <w:rFonts w:cstheme="minorHAnsi"/>
                <w:b/>
                <w:bCs/>
                <w:color w:val="FFFFFF"/>
                <w:sz w:val="18"/>
                <w:szCs w:val="18"/>
                <w:lang w:eastAsia="es-ES"/>
              </w:rPr>
              <w:t>2020</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bookmarkStart w:id="127" w:name="RANGE!A3"/>
            <w:bookmarkStart w:id="128" w:name="_Hlk477975983"/>
            <w:r w:rsidRPr="009E229F">
              <w:rPr>
                <w:rFonts w:cstheme="minorHAnsi"/>
                <w:color w:val="000000"/>
                <w:sz w:val="18"/>
                <w:szCs w:val="18"/>
                <w:lang w:eastAsia="es-ES"/>
              </w:rPr>
              <w:t xml:space="preserve">Asesorías profesionales a </w:t>
            </w:r>
            <w:r>
              <w:rPr>
                <w:rFonts w:cstheme="minorHAnsi"/>
                <w:color w:val="000000"/>
                <w:sz w:val="18"/>
                <w:szCs w:val="18"/>
                <w:lang w:eastAsia="es-ES"/>
              </w:rPr>
              <w:t>c</w:t>
            </w:r>
            <w:r w:rsidRPr="009E229F">
              <w:rPr>
                <w:rFonts w:cstheme="minorHAnsi"/>
                <w:color w:val="000000"/>
                <w:sz w:val="18"/>
                <w:szCs w:val="18"/>
                <w:lang w:eastAsia="es-ES"/>
              </w:rPr>
              <w:t>olegiados</w:t>
            </w:r>
            <w:bookmarkEnd w:id="127"/>
          </w:p>
        </w:tc>
        <w:tc>
          <w:tcPr>
            <w:tcW w:w="1320" w:type="dxa"/>
            <w:tcBorders>
              <w:top w:val="nil"/>
              <w:left w:val="nil"/>
              <w:bottom w:val="nil"/>
              <w:right w:val="nil"/>
            </w:tcBorders>
            <w:shd w:val="clear" w:color="auto" w:fill="auto"/>
            <w:vAlign w:val="center"/>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40.780.14</w:t>
            </w:r>
          </w:p>
        </w:tc>
        <w:tc>
          <w:tcPr>
            <w:tcW w:w="1200" w:type="dxa"/>
            <w:tcBorders>
              <w:top w:val="nil"/>
              <w:left w:val="nil"/>
              <w:bottom w:val="nil"/>
              <w:right w:val="nil"/>
            </w:tcBorders>
            <w:shd w:val="clear" w:color="auto" w:fill="auto"/>
            <w:vAlign w:val="center"/>
            <w:hideMark/>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32.805,11</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r>
              <w:rPr>
                <w:rFonts w:cstheme="minorHAnsi"/>
                <w:color w:val="000000"/>
                <w:sz w:val="18"/>
                <w:szCs w:val="18"/>
                <w:lang w:eastAsia="es-ES"/>
              </w:rPr>
              <w:t>Seguro colectivo de vida</w:t>
            </w:r>
          </w:p>
        </w:tc>
        <w:tc>
          <w:tcPr>
            <w:tcW w:w="1320" w:type="dxa"/>
            <w:tcBorders>
              <w:top w:val="nil"/>
              <w:left w:val="nil"/>
              <w:bottom w:val="nil"/>
              <w:right w:val="nil"/>
            </w:tcBorders>
            <w:shd w:val="clear" w:color="auto" w:fill="auto"/>
            <w:vAlign w:val="center"/>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4.000,00</w:t>
            </w:r>
          </w:p>
        </w:tc>
        <w:tc>
          <w:tcPr>
            <w:tcW w:w="1200" w:type="dxa"/>
            <w:tcBorders>
              <w:top w:val="nil"/>
              <w:left w:val="nil"/>
              <w:bottom w:val="nil"/>
              <w:right w:val="nil"/>
            </w:tcBorders>
            <w:shd w:val="clear" w:color="auto" w:fill="auto"/>
            <w:vAlign w:val="center"/>
            <w:hideMark/>
          </w:tcPr>
          <w:p w:rsidR="00A86195" w:rsidRPr="009E229F" w:rsidRDefault="007800DE" w:rsidP="007800DE">
            <w:pPr>
              <w:spacing w:after="0"/>
              <w:jc w:val="right"/>
              <w:rPr>
                <w:rFonts w:cstheme="minorHAnsi"/>
                <w:color w:val="000000"/>
                <w:sz w:val="18"/>
                <w:szCs w:val="18"/>
                <w:lang w:eastAsia="es-ES"/>
              </w:rPr>
            </w:pPr>
            <w:r>
              <w:rPr>
                <w:rFonts w:cstheme="minorHAnsi"/>
                <w:color w:val="000000"/>
                <w:sz w:val="18"/>
                <w:szCs w:val="18"/>
                <w:lang w:eastAsia="es-ES"/>
              </w:rPr>
              <w:t>-</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r w:rsidRPr="009E229F">
              <w:rPr>
                <w:rFonts w:cstheme="minorHAnsi"/>
                <w:color w:val="000000"/>
                <w:sz w:val="18"/>
                <w:szCs w:val="18"/>
                <w:lang w:eastAsia="es-ES"/>
              </w:rPr>
              <w:t xml:space="preserve">Catering </w:t>
            </w:r>
          </w:p>
        </w:tc>
        <w:tc>
          <w:tcPr>
            <w:tcW w:w="1320" w:type="dxa"/>
            <w:tcBorders>
              <w:top w:val="nil"/>
              <w:left w:val="nil"/>
              <w:bottom w:val="nil"/>
              <w:right w:val="nil"/>
            </w:tcBorders>
            <w:shd w:val="clear" w:color="auto" w:fill="auto"/>
            <w:vAlign w:val="center"/>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1.801,87</w:t>
            </w:r>
          </w:p>
        </w:tc>
        <w:tc>
          <w:tcPr>
            <w:tcW w:w="1200" w:type="dxa"/>
            <w:tcBorders>
              <w:top w:val="nil"/>
              <w:left w:val="nil"/>
              <w:bottom w:val="nil"/>
              <w:right w:val="nil"/>
            </w:tcBorders>
            <w:shd w:val="clear" w:color="auto" w:fill="auto"/>
            <w:vAlign w:val="center"/>
            <w:hideMark/>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2.374,14</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r w:rsidRPr="009E229F">
              <w:rPr>
                <w:rFonts w:cstheme="minorHAnsi"/>
                <w:color w:val="000000"/>
                <w:sz w:val="18"/>
                <w:szCs w:val="18"/>
                <w:lang w:eastAsia="es-ES"/>
              </w:rPr>
              <w:t xml:space="preserve">Receta </w:t>
            </w:r>
            <w:r>
              <w:rPr>
                <w:rFonts w:cstheme="minorHAnsi"/>
                <w:color w:val="000000"/>
                <w:sz w:val="18"/>
                <w:szCs w:val="18"/>
                <w:lang w:eastAsia="es-ES"/>
              </w:rPr>
              <w:t>m</w:t>
            </w:r>
            <w:r w:rsidRPr="009E229F">
              <w:rPr>
                <w:rFonts w:cstheme="minorHAnsi"/>
                <w:color w:val="000000"/>
                <w:sz w:val="18"/>
                <w:szCs w:val="18"/>
                <w:lang w:eastAsia="es-ES"/>
              </w:rPr>
              <w:t xml:space="preserve">édica </w:t>
            </w:r>
            <w:r>
              <w:rPr>
                <w:rFonts w:cstheme="minorHAnsi"/>
                <w:color w:val="000000"/>
                <w:sz w:val="18"/>
                <w:szCs w:val="18"/>
                <w:lang w:eastAsia="es-ES"/>
              </w:rPr>
              <w:t>p</w:t>
            </w:r>
            <w:r w:rsidRPr="009E229F">
              <w:rPr>
                <w:rFonts w:cstheme="minorHAnsi"/>
                <w:color w:val="000000"/>
                <w:sz w:val="18"/>
                <w:szCs w:val="18"/>
                <w:lang w:eastAsia="es-ES"/>
              </w:rPr>
              <w:t>rivada</w:t>
            </w:r>
          </w:p>
        </w:tc>
        <w:tc>
          <w:tcPr>
            <w:tcW w:w="1320" w:type="dxa"/>
            <w:tcBorders>
              <w:top w:val="nil"/>
              <w:left w:val="nil"/>
              <w:bottom w:val="nil"/>
              <w:right w:val="nil"/>
            </w:tcBorders>
            <w:shd w:val="clear" w:color="auto" w:fill="auto"/>
            <w:vAlign w:val="center"/>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10.336,72</w:t>
            </w:r>
          </w:p>
        </w:tc>
        <w:tc>
          <w:tcPr>
            <w:tcW w:w="1200" w:type="dxa"/>
            <w:tcBorders>
              <w:top w:val="nil"/>
              <w:left w:val="nil"/>
              <w:bottom w:val="nil"/>
              <w:right w:val="nil"/>
            </w:tcBorders>
            <w:shd w:val="clear" w:color="auto" w:fill="auto"/>
            <w:vAlign w:val="center"/>
            <w:hideMark/>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8.225,01</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r>
              <w:rPr>
                <w:rFonts w:cstheme="minorHAnsi"/>
                <w:color w:val="000000"/>
                <w:sz w:val="18"/>
                <w:szCs w:val="18"/>
                <w:lang w:eastAsia="es-ES"/>
              </w:rPr>
              <w:t>Documentos p</w:t>
            </w:r>
            <w:r w:rsidRPr="009E229F">
              <w:rPr>
                <w:rFonts w:cstheme="minorHAnsi"/>
                <w:color w:val="000000"/>
                <w:sz w:val="18"/>
                <w:szCs w:val="18"/>
                <w:lang w:eastAsia="es-ES"/>
              </w:rPr>
              <w:t xml:space="preserve">ráctica </w:t>
            </w:r>
            <w:r>
              <w:rPr>
                <w:rFonts w:cstheme="minorHAnsi"/>
                <w:color w:val="000000"/>
                <w:sz w:val="18"/>
                <w:szCs w:val="18"/>
                <w:lang w:eastAsia="es-ES"/>
              </w:rPr>
              <w:t>m</w:t>
            </w:r>
            <w:r w:rsidRPr="009E229F">
              <w:rPr>
                <w:rFonts w:cstheme="minorHAnsi"/>
                <w:color w:val="000000"/>
                <w:sz w:val="18"/>
                <w:szCs w:val="18"/>
                <w:lang w:eastAsia="es-ES"/>
              </w:rPr>
              <w:t>édica</w:t>
            </w:r>
          </w:p>
        </w:tc>
        <w:tc>
          <w:tcPr>
            <w:tcW w:w="1320" w:type="dxa"/>
            <w:tcBorders>
              <w:top w:val="nil"/>
              <w:left w:val="nil"/>
              <w:bottom w:val="nil"/>
              <w:right w:val="nil"/>
            </w:tcBorders>
            <w:shd w:val="clear" w:color="auto" w:fill="auto"/>
            <w:vAlign w:val="center"/>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2.160,00</w:t>
            </w:r>
          </w:p>
        </w:tc>
        <w:tc>
          <w:tcPr>
            <w:tcW w:w="1200" w:type="dxa"/>
            <w:tcBorders>
              <w:top w:val="nil"/>
              <w:left w:val="nil"/>
              <w:bottom w:val="nil"/>
              <w:right w:val="nil"/>
            </w:tcBorders>
            <w:shd w:val="clear" w:color="auto" w:fill="auto"/>
            <w:vAlign w:val="center"/>
            <w:hideMark/>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2.439,56</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color w:val="000000"/>
                <w:sz w:val="18"/>
                <w:szCs w:val="18"/>
                <w:lang w:eastAsia="es-ES"/>
              </w:rPr>
            </w:pPr>
            <w:bookmarkStart w:id="129" w:name="RANGE!A9"/>
            <w:r w:rsidRPr="009E229F">
              <w:rPr>
                <w:rFonts w:cstheme="minorHAnsi"/>
                <w:color w:val="000000"/>
                <w:sz w:val="18"/>
                <w:szCs w:val="18"/>
                <w:lang w:eastAsia="es-ES"/>
              </w:rPr>
              <w:t xml:space="preserve">Actividades al </w:t>
            </w:r>
            <w:r>
              <w:rPr>
                <w:rFonts w:cstheme="minorHAnsi"/>
                <w:color w:val="000000"/>
                <w:sz w:val="18"/>
                <w:szCs w:val="18"/>
                <w:lang w:eastAsia="es-ES"/>
              </w:rPr>
              <w:t>a</w:t>
            </w:r>
            <w:r w:rsidRPr="009E229F">
              <w:rPr>
                <w:rFonts w:cstheme="minorHAnsi"/>
                <w:color w:val="000000"/>
                <w:sz w:val="18"/>
                <w:szCs w:val="18"/>
                <w:lang w:eastAsia="es-ES"/>
              </w:rPr>
              <w:t xml:space="preserve">ire </w:t>
            </w:r>
            <w:r>
              <w:rPr>
                <w:rFonts w:cstheme="minorHAnsi"/>
                <w:color w:val="000000"/>
                <w:sz w:val="18"/>
                <w:szCs w:val="18"/>
                <w:lang w:eastAsia="es-ES"/>
              </w:rPr>
              <w:t>l</w:t>
            </w:r>
            <w:r w:rsidRPr="009E229F">
              <w:rPr>
                <w:rFonts w:cstheme="minorHAnsi"/>
                <w:color w:val="000000"/>
                <w:sz w:val="18"/>
                <w:szCs w:val="18"/>
                <w:lang w:eastAsia="es-ES"/>
              </w:rPr>
              <w:t>ibre</w:t>
            </w:r>
            <w:bookmarkEnd w:id="129"/>
          </w:p>
        </w:tc>
        <w:tc>
          <w:tcPr>
            <w:tcW w:w="1320" w:type="dxa"/>
            <w:tcBorders>
              <w:top w:val="nil"/>
              <w:left w:val="nil"/>
              <w:right w:val="nil"/>
            </w:tcBorders>
            <w:shd w:val="clear" w:color="auto" w:fill="auto"/>
            <w:vAlign w:val="center"/>
          </w:tcPr>
          <w:p w:rsidR="00A86195" w:rsidRPr="009E229F" w:rsidRDefault="007800DE" w:rsidP="007800DE">
            <w:pPr>
              <w:spacing w:after="0"/>
              <w:jc w:val="right"/>
              <w:rPr>
                <w:rFonts w:cstheme="minorHAnsi"/>
                <w:color w:val="000000"/>
                <w:sz w:val="18"/>
                <w:szCs w:val="18"/>
                <w:lang w:eastAsia="es-ES"/>
              </w:rPr>
            </w:pPr>
            <w:r>
              <w:rPr>
                <w:rFonts w:cstheme="minorHAnsi"/>
                <w:color w:val="000000"/>
                <w:sz w:val="18"/>
                <w:szCs w:val="18"/>
                <w:lang w:eastAsia="es-ES"/>
              </w:rPr>
              <w:t>-</w:t>
            </w:r>
          </w:p>
        </w:tc>
        <w:tc>
          <w:tcPr>
            <w:tcW w:w="1200" w:type="dxa"/>
            <w:tcBorders>
              <w:top w:val="nil"/>
              <w:left w:val="nil"/>
              <w:right w:val="nil"/>
            </w:tcBorders>
            <w:shd w:val="clear" w:color="auto" w:fill="auto"/>
            <w:vAlign w:val="center"/>
            <w:hideMark/>
          </w:tcPr>
          <w:p w:rsidR="00A86195" w:rsidRPr="009E229F" w:rsidRDefault="00A86195" w:rsidP="007800DE">
            <w:pPr>
              <w:spacing w:after="0"/>
              <w:jc w:val="right"/>
              <w:rPr>
                <w:rFonts w:cstheme="minorHAnsi"/>
                <w:color w:val="000000"/>
                <w:sz w:val="18"/>
                <w:szCs w:val="18"/>
                <w:lang w:eastAsia="es-ES"/>
              </w:rPr>
            </w:pPr>
            <w:r>
              <w:rPr>
                <w:rFonts w:cstheme="minorHAnsi"/>
                <w:color w:val="000000"/>
                <w:sz w:val="18"/>
                <w:szCs w:val="18"/>
                <w:lang w:eastAsia="es-ES"/>
              </w:rPr>
              <w:t>780,00</w:t>
            </w:r>
          </w:p>
        </w:tc>
      </w:tr>
      <w:tr w:rsidR="00A86195" w:rsidRPr="009E229F" w:rsidTr="004B714A">
        <w:trPr>
          <w:trHeight w:val="397"/>
          <w:jc w:val="center"/>
        </w:trPr>
        <w:tc>
          <w:tcPr>
            <w:tcW w:w="3320" w:type="dxa"/>
            <w:tcBorders>
              <w:top w:val="nil"/>
              <w:left w:val="nil"/>
              <w:bottom w:val="nil"/>
              <w:right w:val="nil"/>
            </w:tcBorders>
            <w:shd w:val="clear" w:color="auto" w:fill="auto"/>
            <w:vAlign w:val="center"/>
            <w:hideMark/>
          </w:tcPr>
          <w:p w:rsidR="00A86195" w:rsidRPr="009E229F" w:rsidRDefault="00A86195" w:rsidP="004B714A">
            <w:pPr>
              <w:jc w:val="right"/>
              <w:rPr>
                <w:rFonts w:cstheme="minorHAnsi"/>
                <w:b/>
                <w:bCs/>
                <w:color w:val="000000"/>
                <w:sz w:val="18"/>
                <w:szCs w:val="18"/>
                <w:lang w:eastAsia="es-ES"/>
              </w:rPr>
            </w:pPr>
          </w:p>
        </w:tc>
        <w:tc>
          <w:tcPr>
            <w:tcW w:w="1320" w:type="dxa"/>
            <w:tcBorders>
              <w:top w:val="single" w:sz="4" w:space="0" w:color="auto"/>
              <w:left w:val="nil"/>
              <w:bottom w:val="nil"/>
              <w:right w:val="nil"/>
            </w:tcBorders>
            <w:shd w:val="clear" w:color="auto" w:fill="auto"/>
            <w:vAlign w:val="center"/>
          </w:tcPr>
          <w:p w:rsidR="00A86195" w:rsidRPr="009E229F" w:rsidRDefault="00A86195" w:rsidP="004B714A">
            <w:pPr>
              <w:jc w:val="right"/>
              <w:rPr>
                <w:rFonts w:cstheme="minorHAnsi"/>
                <w:b/>
                <w:bCs/>
                <w:color w:val="000000"/>
                <w:sz w:val="18"/>
                <w:szCs w:val="18"/>
                <w:lang w:eastAsia="es-ES"/>
              </w:rPr>
            </w:pPr>
            <w:r>
              <w:rPr>
                <w:rFonts w:cstheme="minorHAnsi"/>
                <w:b/>
                <w:bCs/>
                <w:color w:val="000000"/>
                <w:sz w:val="18"/>
                <w:szCs w:val="18"/>
                <w:lang w:eastAsia="es-ES"/>
              </w:rPr>
              <w:t>59.078,73</w:t>
            </w:r>
          </w:p>
        </w:tc>
        <w:tc>
          <w:tcPr>
            <w:tcW w:w="1200" w:type="dxa"/>
            <w:tcBorders>
              <w:top w:val="single" w:sz="4" w:space="0" w:color="auto"/>
              <w:left w:val="nil"/>
              <w:bottom w:val="nil"/>
              <w:right w:val="nil"/>
            </w:tcBorders>
            <w:shd w:val="clear" w:color="auto" w:fill="auto"/>
            <w:vAlign w:val="center"/>
            <w:hideMark/>
          </w:tcPr>
          <w:p w:rsidR="00A86195" w:rsidRPr="009E229F" w:rsidRDefault="00A86195" w:rsidP="004B714A">
            <w:pPr>
              <w:jc w:val="right"/>
              <w:rPr>
                <w:rFonts w:cstheme="minorHAnsi"/>
                <w:b/>
                <w:bCs/>
                <w:color w:val="000000"/>
                <w:sz w:val="18"/>
                <w:szCs w:val="18"/>
                <w:lang w:eastAsia="es-ES"/>
              </w:rPr>
            </w:pPr>
            <w:r>
              <w:rPr>
                <w:rFonts w:cstheme="minorHAnsi"/>
                <w:b/>
                <w:bCs/>
                <w:color w:val="000000"/>
                <w:sz w:val="18"/>
                <w:szCs w:val="18"/>
                <w:lang w:eastAsia="es-ES"/>
              </w:rPr>
              <w:t>46.623,82</w:t>
            </w:r>
          </w:p>
        </w:tc>
      </w:tr>
      <w:bookmarkEnd w:id="122"/>
      <w:bookmarkEnd w:id="123"/>
      <w:bookmarkEnd w:id="124"/>
      <w:bookmarkEnd w:id="128"/>
    </w:tbl>
    <w:p w:rsidR="00F87C25" w:rsidRPr="00CC7BA5" w:rsidRDefault="00F87C25" w:rsidP="00F87C25">
      <w:pPr>
        <w:rPr>
          <w:rFonts w:eastAsia="Times New Roman" w:cstheme="minorHAnsi"/>
          <w:kern w:val="1"/>
          <w:sz w:val="20"/>
          <w:szCs w:val="24"/>
          <w:highlight w:val="yellow"/>
          <w:lang w:eastAsia="ar-SA"/>
        </w:rPr>
      </w:pPr>
    </w:p>
    <w:p w:rsidR="00F87C25" w:rsidRPr="00CC7BA5" w:rsidRDefault="00F87C25" w:rsidP="00F87C25">
      <w:pPr>
        <w:rPr>
          <w:rFonts w:eastAsia="Times New Roman" w:cstheme="minorHAnsi"/>
          <w:kern w:val="1"/>
          <w:sz w:val="20"/>
          <w:szCs w:val="24"/>
          <w:highlight w:val="yellow"/>
          <w:lang w:eastAsia="ar-SA"/>
        </w:rPr>
      </w:pPr>
    </w:p>
    <w:bookmarkEnd w:id="125"/>
    <w:bookmarkEnd w:id="126"/>
    <w:p w:rsidR="00010D5B" w:rsidRPr="00CC7BA5" w:rsidRDefault="00010D5B" w:rsidP="00010D5B">
      <w:pPr>
        <w:rPr>
          <w:rFonts w:cstheme="minorHAnsi"/>
          <w:color w:val="0070C0"/>
          <w:szCs w:val="24"/>
          <w:highlight w:val="yellow"/>
        </w:rPr>
      </w:pPr>
    </w:p>
    <w:p w:rsidR="00010D5B" w:rsidRPr="004A0E8F" w:rsidRDefault="00010D5B" w:rsidP="00973FCF">
      <w:pPr>
        <w:spacing w:line="360" w:lineRule="auto"/>
        <w:ind w:right="-134"/>
        <w:jc w:val="both"/>
        <w:rPr>
          <w:rFonts w:cstheme="minorHAnsi"/>
          <w:b/>
          <w:i/>
          <w:color w:val="808080" w:themeColor="background1" w:themeShade="80"/>
          <w:kern w:val="2"/>
          <w:sz w:val="24"/>
          <w:szCs w:val="24"/>
        </w:rPr>
      </w:pPr>
      <w:r w:rsidRPr="004A0E8F">
        <w:rPr>
          <w:rFonts w:cstheme="minorHAnsi"/>
          <w:b/>
          <w:i/>
          <w:color w:val="808080" w:themeColor="background1" w:themeShade="80"/>
          <w:kern w:val="2"/>
          <w:sz w:val="24"/>
          <w:szCs w:val="24"/>
        </w:rPr>
        <w:t>Gastos de personal</w:t>
      </w:r>
    </w:p>
    <w:p w:rsidR="00F87C25" w:rsidRPr="00CC7BA5" w:rsidRDefault="00F87C25" w:rsidP="00F87C25">
      <w:pPr>
        <w:spacing w:after="0" w:line="360" w:lineRule="auto"/>
        <w:ind w:right="-134"/>
        <w:jc w:val="both"/>
        <w:rPr>
          <w:rFonts w:cstheme="minorHAnsi"/>
          <w:b/>
          <w:szCs w:val="24"/>
          <w:highlight w:val="yellow"/>
        </w:rPr>
      </w:pPr>
    </w:p>
    <w:tbl>
      <w:tblPr>
        <w:tblW w:w="5036" w:type="dxa"/>
        <w:jc w:val="center"/>
        <w:tblCellMar>
          <w:left w:w="70" w:type="dxa"/>
          <w:right w:w="70" w:type="dxa"/>
        </w:tblCellMar>
        <w:tblLook w:val="04A0" w:firstRow="1" w:lastRow="0" w:firstColumn="1" w:lastColumn="0" w:noHBand="0" w:noVBand="1"/>
      </w:tblPr>
      <w:tblGrid>
        <w:gridCol w:w="2593"/>
        <w:gridCol w:w="1136"/>
        <w:gridCol w:w="1307"/>
      </w:tblGrid>
      <w:tr w:rsidR="00A86195" w:rsidRPr="009E229F" w:rsidTr="00D9048F">
        <w:trPr>
          <w:trHeight w:val="494"/>
          <w:jc w:val="center"/>
        </w:trPr>
        <w:tc>
          <w:tcPr>
            <w:tcW w:w="2593" w:type="dxa"/>
            <w:tcBorders>
              <w:top w:val="nil"/>
              <w:left w:val="nil"/>
              <w:bottom w:val="nil"/>
              <w:right w:val="nil"/>
            </w:tcBorders>
            <w:shd w:val="clear" w:color="auto" w:fill="auto"/>
            <w:vAlign w:val="center"/>
            <w:hideMark/>
          </w:tcPr>
          <w:p w:rsidR="00A86195" w:rsidRPr="009E229F" w:rsidRDefault="00A86195" w:rsidP="00D9048F">
            <w:pPr>
              <w:spacing w:after="0"/>
              <w:jc w:val="both"/>
              <w:rPr>
                <w:rFonts w:cstheme="minorHAnsi"/>
                <w:sz w:val="20"/>
                <w:szCs w:val="20"/>
                <w:lang w:val="es-ES_tradnl" w:eastAsia="es-ES_tradnl"/>
              </w:rPr>
            </w:pPr>
            <w:bookmarkStart w:id="130" w:name="_Hlk1720611"/>
          </w:p>
        </w:tc>
        <w:tc>
          <w:tcPr>
            <w:tcW w:w="1136" w:type="dxa"/>
            <w:tcBorders>
              <w:top w:val="nil"/>
              <w:left w:val="nil"/>
              <w:right w:val="single" w:sz="4" w:space="0" w:color="FFFFFF" w:themeColor="background1"/>
            </w:tcBorders>
            <w:shd w:val="clear" w:color="auto" w:fill="808080" w:themeFill="background1" w:themeFillShade="80"/>
            <w:vAlign w:val="center"/>
            <w:hideMark/>
          </w:tcPr>
          <w:p w:rsidR="00A86195" w:rsidRPr="009E229F" w:rsidRDefault="00A86195" w:rsidP="00D9048F">
            <w:pPr>
              <w:spacing w:after="0"/>
              <w:jc w:val="right"/>
              <w:rPr>
                <w:rFonts w:cstheme="minorHAnsi"/>
                <w:b/>
                <w:bCs/>
                <w:color w:val="FFFFFF" w:themeColor="background1"/>
                <w:sz w:val="20"/>
                <w:szCs w:val="20"/>
                <w:lang w:val="es-ES_tradnl"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2021</w:t>
            </w:r>
          </w:p>
        </w:tc>
        <w:tc>
          <w:tcPr>
            <w:tcW w:w="1307" w:type="dxa"/>
            <w:tcBorders>
              <w:top w:val="nil"/>
              <w:left w:val="single" w:sz="4" w:space="0" w:color="FFFFFF" w:themeColor="background1"/>
              <w:right w:val="nil"/>
            </w:tcBorders>
            <w:shd w:val="clear" w:color="auto" w:fill="808080" w:themeFill="background1" w:themeFillShade="80"/>
            <w:vAlign w:val="center"/>
            <w:hideMark/>
          </w:tcPr>
          <w:p w:rsidR="00A86195" w:rsidRPr="009E229F" w:rsidRDefault="00A86195" w:rsidP="00D9048F">
            <w:pPr>
              <w:spacing w:after="0"/>
              <w:jc w:val="right"/>
              <w:rPr>
                <w:rFonts w:cstheme="minorHAnsi"/>
                <w:b/>
                <w:bCs/>
                <w:color w:val="FFFFFF" w:themeColor="background1"/>
                <w:sz w:val="20"/>
                <w:szCs w:val="20"/>
                <w:lang w:val="es-ES_tradnl" w:eastAsia="es-ES_tradnl"/>
              </w:rPr>
            </w:pPr>
            <w:r w:rsidRPr="009E229F">
              <w:rPr>
                <w:rFonts w:cstheme="minorHAnsi"/>
                <w:b/>
                <w:bCs/>
                <w:color w:val="FFFFFF" w:themeColor="background1"/>
                <w:sz w:val="20"/>
                <w:szCs w:val="20"/>
                <w:lang w:eastAsia="es-ES_tradnl"/>
              </w:rPr>
              <w:t>31/12/</w:t>
            </w:r>
            <w:r>
              <w:rPr>
                <w:rFonts w:cstheme="minorHAnsi"/>
                <w:b/>
                <w:bCs/>
                <w:color w:val="FFFFFF" w:themeColor="background1"/>
                <w:sz w:val="20"/>
                <w:szCs w:val="20"/>
                <w:lang w:eastAsia="es-ES_tradnl"/>
              </w:rPr>
              <w:t>2020</w:t>
            </w:r>
          </w:p>
        </w:tc>
      </w:tr>
      <w:tr w:rsidR="00A86195" w:rsidRPr="009E229F" w:rsidTr="007800DE">
        <w:trPr>
          <w:trHeight w:val="397"/>
          <w:jc w:val="center"/>
        </w:trPr>
        <w:tc>
          <w:tcPr>
            <w:tcW w:w="2593"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sz w:val="20"/>
                <w:szCs w:val="20"/>
                <w:lang w:val="es-ES_tradnl" w:eastAsia="es-ES_tradnl"/>
              </w:rPr>
            </w:pPr>
            <w:bookmarkStart w:id="131" w:name="_Hlk476478116"/>
            <w:r w:rsidRPr="009E229F">
              <w:rPr>
                <w:rFonts w:cstheme="minorHAnsi"/>
                <w:sz w:val="20"/>
                <w:szCs w:val="20"/>
                <w:lang w:eastAsia="es-ES_tradnl"/>
              </w:rPr>
              <w:t>Sueldos, salarios y asimilados</w:t>
            </w:r>
          </w:p>
        </w:tc>
        <w:tc>
          <w:tcPr>
            <w:tcW w:w="1136" w:type="dxa"/>
            <w:tcBorders>
              <w:left w:val="nil"/>
              <w:right w:val="nil"/>
            </w:tcBorders>
            <w:shd w:val="clear" w:color="auto" w:fill="auto"/>
            <w:vAlign w:val="center"/>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619.562,09</w:t>
            </w:r>
          </w:p>
        </w:tc>
        <w:tc>
          <w:tcPr>
            <w:tcW w:w="1307" w:type="dxa"/>
            <w:tcBorders>
              <w:left w:val="nil"/>
              <w:right w:val="nil"/>
            </w:tcBorders>
            <w:shd w:val="clear" w:color="auto" w:fill="auto"/>
            <w:vAlign w:val="center"/>
            <w:hideMark/>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628.924,56</w:t>
            </w:r>
          </w:p>
        </w:tc>
      </w:tr>
      <w:tr w:rsidR="00A86195" w:rsidRPr="009E229F" w:rsidTr="007800DE">
        <w:trPr>
          <w:trHeight w:val="397"/>
          <w:jc w:val="center"/>
        </w:trPr>
        <w:tc>
          <w:tcPr>
            <w:tcW w:w="2593"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sz w:val="20"/>
                <w:szCs w:val="20"/>
                <w:lang w:val="es-ES_tradnl" w:eastAsia="es-ES_tradnl"/>
              </w:rPr>
            </w:pPr>
            <w:r>
              <w:rPr>
                <w:rFonts w:cstheme="minorHAnsi"/>
                <w:sz w:val="20"/>
                <w:szCs w:val="20"/>
                <w:lang w:eastAsia="es-ES_tradnl"/>
              </w:rPr>
              <w:t>Seguros</w:t>
            </w:r>
            <w:r w:rsidRPr="009E229F">
              <w:rPr>
                <w:rFonts w:cstheme="minorHAnsi"/>
                <w:sz w:val="20"/>
                <w:szCs w:val="20"/>
                <w:lang w:eastAsia="es-ES_tradnl"/>
              </w:rPr>
              <w:t xml:space="preserve"> </w:t>
            </w:r>
            <w:r>
              <w:rPr>
                <w:rFonts w:cstheme="minorHAnsi"/>
                <w:sz w:val="20"/>
                <w:szCs w:val="20"/>
                <w:lang w:eastAsia="es-ES_tradnl"/>
              </w:rPr>
              <w:t>s</w:t>
            </w:r>
            <w:r w:rsidRPr="009E229F">
              <w:rPr>
                <w:rFonts w:cstheme="minorHAnsi"/>
                <w:sz w:val="20"/>
                <w:szCs w:val="20"/>
                <w:lang w:eastAsia="es-ES_tradnl"/>
              </w:rPr>
              <w:t>ociales</w:t>
            </w:r>
          </w:p>
        </w:tc>
        <w:tc>
          <w:tcPr>
            <w:tcW w:w="1136" w:type="dxa"/>
            <w:tcBorders>
              <w:top w:val="nil"/>
              <w:left w:val="nil"/>
              <w:right w:val="nil"/>
            </w:tcBorders>
            <w:shd w:val="clear" w:color="auto" w:fill="auto"/>
            <w:vAlign w:val="center"/>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175.165,96</w:t>
            </w:r>
          </w:p>
        </w:tc>
        <w:tc>
          <w:tcPr>
            <w:tcW w:w="1307" w:type="dxa"/>
            <w:tcBorders>
              <w:top w:val="nil"/>
              <w:left w:val="nil"/>
              <w:right w:val="nil"/>
            </w:tcBorders>
            <w:shd w:val="clear" w:color="auto" w:fill="auto"/>
            <w:vAlign w:val="center"/>
            <w:hideMark/>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178.708,85</w:t>
            </w:r>
          </w:p>
        </w:tc>
      </w:tr>
      <w:tr w:rsidR="00A86195" w:rsidRPr="009E229F" w:rsidTr="007800DE">
        <w:trPr>
          <w:trHeight w:val="397"/>
          <w:jc w:val="center"/>
        </w:trPr>
        <w:tc>
          <w:tcPr>
            <w:tcW w:w="2593" w:type="dxa"/>
            <w:tcBorders>
              <w:top w:val="nil"/>
              <w:left w:val="nil"/>
              <w:bottom w:val="nil"/>
              <w:right w:val="nil"/>
            </w:tcBorders>
            <w:shd w:val="clear" w:color="auto" w:fill="auto"/>
            <w:vAlign w:val="center"/>
            <w:hideMark/>
          </w:tcPr>
          <w:p w:rsidR="00A86195" w:rsidRPr="009E229F" w:rsidRDefault="00A86195" w:rsidP="007800DE">
            <w:pPr>
              <w:spacing w:after="0"/>
              <w:jc w:val="both"/>
              <w:rPr>
                <w:rFonts w:cstheme="minorHAnsi"/>
                <w:sz w:val="20"/>
                <w:szCs w:val="20"/>
                <w:lang w:val="es-ES_tradnl" w:eastAsia="es-ES_tradnl"/>
              </w:rPr>
            </w:pPr>
            <w:bookmarkStart w:id="132" w:name="_Hlk476478241"/>
            <w:r w:rsidRPr="009E229F">
              <w:rPr>
                <w:rFonts w:cstheme="minorHAnsi"/>
                <w:sz w:val="20"/>
                <w:szCs w:val="20"/>
                <w:lang w:eastAsia="es-ES_tradnl"/>
              </w:rPr>
              <w:t>Formación</w:t>
            </w:r>
          </w:p>
        </w:tc>
        <w:tc>
          <w:tcPr>
            <w:tcW w:w="1136" w:type="dxa"/>
            <w:tcBorders>
              <w:left w:val="nil"/>
              <w:bottom w:val="single" w:sz="4" w:space="0" w:color="auto"/>
              <w:right w:val="nil"/>
            </w:tcBorders>
            <w:shd w:val="clear" w:color="auto" w:fill="auto"/>
            <w:vAlign w:val="center"/>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903,43</w:t>
            </w:r>
          </w:p>
        </w:tc>
        <w:tc>
          <w:tcPr>
            <w:tcW w:w="1307" w:type="dxa"/>
            <w:tcBorders>
              <w:left w:val="nil"/>
              <w:bottom w:val="single" w:sz="4" w:space="0" w:color="auto"/>
              <w:right w:val="nil"/>
            </w:tcBorders>
            <w:shd w:val="clear" w:color="auto" w:fill="auto"/>
            <w:vAlign w:val="center"/>
            <w:hideMark/>
          </w:tcPr>
          <w:p w:rsidR="00A86195" w:rsidRPr="009E229F" w:rsidRDefault="00A86195" w:rsidP="007800DE">
            <w:pPr>
              <w:spacing w:after="0"/>
              <w:jc w:val="right"/>
              <w:rPr>
                <w:rFonts w:cstheme="minorHAnsi"/>
                <w:sz w:val="20"/>
                <w:szCs w:val="20"/>
                <w:lang w:eastAsia="es-ES_tradnl"/>
              </w:rPr>
            </w:pPr>
            <w:r>
              <w:rPr>
                <w:rFonts w:cstheme="minorHAnsi"/>
                <w:sz w:val="20"/>
                <w:szCs w:val="20"/>
                <w:lang w:eastAsia="es-ES_tradnl"/>
              </w:rPr>
              <w:t>631,65</w:t>
            </w:r>
          </w:p>
        </w:tc>
      </w:tr>
      <w:bookmarkEnd w:id="132"/>
      <w:tr w:rsidR="00A86195" w:rsidRPr="009E229F" w:rsidTr="004B714A">
        <w:trPr>
          <w:trHeight w:val="283"/>
          <w:jc w:val="center"/>
        </w:trPr>
        <w:tc>
          <w:tcPr>
            <w:tcW w:w="2593" w:type="dxa"/>
            <w:tcBorders>
              <w:top w:val="nil"/>
              <w:left w:val="nil"/>
              <w:bottom w:val="nil"/>
              <w:right w:val="nil"/>
            </w:tcBorders>
            <w:shd w:val="clear" w:color="auto" w:fill="auto"/>
            <w:vAlign w:val="center"/>
            <w:hideMark/>
          </w:tcPr>
          <w:p w:rsidR="00A86195" w:rsidRPr="009E229F" w:rsidRDefault="00A86195" w:rsidP="004B714A">
            <w:pPr>
              <w:jc w:val="both"/>
              <w:rPr>
                <w:rFonts w:cstheme="minorHAnsi"/>
                <w:sz w:val="20"/>
                <w:szCs w:val="20"/>
                <w:lang w:val="es-ES_tradnl" w:eastAsia="es-ES_tradnl"/>
              </w:rPr>
            </w:pPr>
          </w:p>
        </w:tc>
        <w:tc>
          <w:tcPr>
            <w:tcW w:w="1136" w:type="dxa"/>
            <w:tcBorders>
              <w:top w:val="single" w:sz="4" w:space="0" w:color="auto"/>
              <w:left w:val="nil"/>
              <w:bottom w:val="nil"/>
              <w:right w:val="nil"/>
            </w:tcBorders>
            <w:shd w:val="clear" w:color="auto" w:fill="auto"/>
            <w:vAlign w:val="center"/>
          </w:tcPr>
          <w:p w:rsidR="00A86195" w:rsidRPr="00852C90" w:rsidRDefault="00A86195" w:rsidP="004B714A">
            <w:pPr>
              <w:jc w:val="right"/>
              <w:rPr>
                <w:rFonts w:cstheme="minorHAnsi"/>
                <w:b/>
                <w:bCs/>
                <w:sz w:val="20"/>
                <w:szCs w:val="20"/>
                <w:highlight w:val="yellow"/>
                <w:lang w:val="es-ES_tradnl" w:eastAsia="es-ES_tradnl"/>
              </w:rPr>
            </w:pPr>
            <w:r w:rsidRPr="00852C90">
              <w:rPr>
                <w:rFonts w:cstheme="minorHAnsi"/>
                <w:b/>
                <w:bCs/>
                <w:sz w:val="20"/>
                <w:szCs w:val="20"/>
                <w:lang w:val="es-ES_tradnl" w:eastAsia="es-ES_tradnl"/>
              </w:rPr>
              <w:t>795.631,48</w:t>
            </w:r>
          </w:p>
        </w:tc>
        <w:tc>
          <w:tcPr>
            <w:tcW w:w="1307" w:type="dxa"/>
            <w:tcBorders>
              <w:top w:val="single" w:sz="4" w:space="0" w:color="auto"/>
              <w:left w:val="nil"/>
              <w:bottom w:val="nil"/>
              <w:right w:val="nil"/>
            </w:tcBorders>
            <w:shd w:val="clear" w:color="auto" w:fill="auto"/>
            <w:vAlign w:val="center"/>
            <w:hideMark/>
          </w:tcPr>
          <w:p w:rsidR="00A86195" w:rsidRPr="009E229F" w:rsidRDefault="00A86195" w:rsidP="004B714A">
            <w:pPr>
              <w:jc w:val="right"/>
              <w:rPr>
                <w:rFonts w:cstheme="minorHAnsi"/>
                <w:b/>
                <w:bCs/>
                <w:sz w:val="20"/>
                <w:szCs w:val="20"/>
                <w:lang w:val="es-ES_tradnl" w:eastAsia="es-ES_tradnl"/>
              </w:rPr>
            </w:pPr>
            <w:r w:rsidRPr="00A85943">
              <w:rPr>
                <w:rFonts w:cstheme="minorHAnsi"/>
                <w:b/>
                <w:bCs/>
                <w:sz w:val="20"/>
                <w:szCs w:val="20"/>
                <w:lang w:val="es-ES_tradnl" w:eastAsia="es-ES_tradnl"/>
              </w:rPr>
              <w:t>808.265,06</w:t>
            </w:r>
          </w:p>
        </w:tc>
      </w:tr>
      <w:bookmarkEnd w:id="130"/>
      <w:bookmarkEnd w:id="131"/>
    </w:tbl>
    <w:p w:rsidR="00F87C25" w:rsidRPr="00CC7BA5" w:rsidRDefault="00F87C25" w:rsidP="00F87C25">
      <w:pPr>
        <w:spacing w:line="360" w:lineRule="auto"/>
        <w:ind w:right="-134"/>
        <w:jc w:val="both"/>
        <w:rPr>
          <w:rFonts w:cstheme="minorHAnsi"/>
          <w:b/>
          <w:szCs w:val="24"/>
          <w:highlight w:val="yellow"/>
        </w:rPr>
      </w:pPr>
    </w:p>
    <w:p w:rsidR="00010D5B" w:rsidRPr="00CC7BA5" w:rsidRDefault="00010D5B" w:rsidP="00010D5B">
      <w:pPr>
        <w:spacing w:line="360" w:lineRule="auto"/>
        <w:ind w:right="-134"/>
        <w:jc w:val="both"/>
        <w:rPr>
          <w:rFonts w:cstheme="minorHAnsi"/>
          <w:b/>
          <w:szCs w:val="24"/>
          <w:highlight w:val="yellow"/>
        </w:rPr>
      </w:pPr>
    </w:p>
    <w:p w:rsidR="00010D5B" w:rsidRPr="00CC7BA5" w:rsidRDefault="00010D5B" w:rsidP="00010D5B">
      <w:pPr>
        <w:spacing w:line="360" w:lineRule="auto"/>
        <w:ind w:right="-134"/>
        <w:jc w:val="both"/>
        <w:rPr>
          <w:rFonts w:cstheme="minorHAnsi"/>
          <w:b/>
          <w:szCs w:val="24"/>
          <w:highlight w:val="yellow"/>
        </w:rPr>
      </w:pPr>
      <w:bookmarkStart w:id="133" w:name="OLE_LINK37"/>
      <w:bookmarkStart w:id="134" w:name="OLE_LINK38"/>
      <w:bookmarkStart w:id="135" w:name="OLE_LINK39"/>
      <w:bookmarkStart w:id="136" w:name="OLE_LINK40"/>
      <w:bookmarkStart w:id="137" w:name="OLE_LINK41"/>
      <w:bookmarkEnd w:id="119"/>
      <w:bookmarkEnd w:id="120"/>
    </w:p>
    <w:p w:rsidR="00010D5B" w:rsidRPr="00CC7BA5" w:rsidRDefault="00010D5B" w:rsidP="00010D5B">
      <w:pPr>
        <w:rPr>
          <w:rFonts w:cstheme="minorHAnsi"/>
          <w:b/>
          <w:sz w:val="20"/>
          <w:szCs w:val="24"/>
          <w:highlight w:val="yellow"/>
        </w:rPr>
      </w:pPr>
      <w:r w:rsidRPr="00CC7BA5">
        <w:rPr>
          <w:rFonts w:cstheme="minorHAnsi"/>
          <w:b/>
          <w:sz w:val="20"/>
          <w:szCs w:val="24"/>
          <w:highlight w:val="yellow"/>
        </w:rPr>
        <w:br w:type="page"/>
      </w:r>
    </w:p>
    <w:p w:rsidR="00010D5B" w:rsidRPr="004A0E8F" w:rsidRDefault="00010D5B" w:rsidP="00010D5B">
      <w:pPr>
        <w:spacing w:line="360" w:lineRule="auto"/>
        <w:ind w:right="-134"/>
        <w:jc w:val="both"/>
        <w:rPr>
          <w:rFonts w:cstheme="minorHAnsi"/>
          <w:b/>
          <w:i/>
          <w:color w:val="808080" w:themeColor="background1" w:themeShade="80"/>
          <w:kern w:val="2"/>
          <w:sz w:val="24"/>
          <w:szCs w:val="24"/>
        </w:rPr>
      </w:pPr>
      <w:r w:rsidRPr="004A0E8F">
        <w:rPr>
          <w:rFonts w:cstheme="minorHAnsi"/>
          <w:b/>
          <w:i/>
          <w:color w:val="808080" w:themeColor="background1" w:themeShade="80"/>
          <w:kern w:val="2"/>
          <w:sz w:val="24"/>
          <w:szCs w:val="24"/>
        </w:rPr>
        <w:lastRenderedPageBreak/>
        <w:t>Otros gastos de la actividad</w:t>
      </w:r>
      <w:bookmarkEnd w:id="133"/>
      <w:bookmarkEnd w:id="134"/>
      <w:bookmarkEnd w:id="135"/>
      <w:bookmarkEnd w:id="136"/>
      <w:bookmarkEnd w:id="137"/>
    </w:p>
    <w:tbl>
      <w:tblPr>
        <w:tblW w:w="7219" w:type="dxa"/>
        <w:jc w:val="center"/>
        <w:tblCellMar>
          <w:left w:w="70" w:type="dxa"/>
          <w:right w:w="70" w:type="dxa"/>
        </w:tblCellMar>
        <w:tblLook w:val="04A0" w:firstRow="1" w:lastRow="0" w:firstColumn="1" w:lastColumn="0" w:noHBand="0" w:noVBand="1"/>
      </w:tblPr>
      <w:tblGrid>
        <w:gridCol w:w="4973"/>
        <w:gridCol w:w="1123"/>
        <w:gridCol w:w="1123"/>
      </w:tblGrid>
      <w:tr w:rsidR="00A86195" w:rsidRPr="00755BD5" w:rsidTr="004B714A">
        <w:trPr>
          <w:trHeight w:val="397"/>
          <w:jc w:val="center"/>
        </w:trPr>
        <w:tc>
          <w:tcPr>
            <w:tcW w:w="4973" w:type="dxa"/>
            <w:tcBorders>
              <w:top w:val="nil"/>
              <w:left w:val="nil"/>
              <w:right w:val="nil"/>
            </w:tcBorders>
            <w:shd w:val="clear" w:color="auto" w:fill="auto"/>
            <w:vAlign w:val="center"/>
            <w:hideMark/>
          </w:tcPr>
          <w:p w:rsidR="00A86195" w:rsidRPr="00755BD5" w:rsidRDefault="00A86195" w:rsidP="00A86195">
            <w:pPr>
              <w:spacing w:after="0" w:line="240" w:lineRule="auto"/>
              <w:rPr>
                <w:rFonts w:cstheme="minorHAnsi"/>
                <w:b/>
                <w:bCs/>
                <w:sz w:val="20"/>
                <w:szCs w:val="20"/>
                <w:lang w:eastAsia="es-ES"/>
              </w:rPr>
            </w:pPr>
            <w:bookmarkStart w:id="138" w:name="_Hlk476487697"/>
            <w:bookmarkStart w:id="139" w:name="OLE_LINK182"/>
            <w:bookmarkStart w:id="140" w:name="OLE_LINK206"/>
            <w:bookmarkStart w:id="141" w:name="OLE_LINK207"/>
            <w:bookmarkStart w:id="142" w:name="OLE_LINK221"/>
            <w:bookmarkStart w:id="143" w:name="OLE_LINK222"/>
            <w:r w:rsidRPr="00755BD5">
              <w:rPr>
                <w:rFonts w:cstheme="minorHAnsi"/>
                <w:b/>
                <w:bCs/>
                <w:sz w:val="20"/>
                <w:szCs w:val="20"/>
                <w:lang w:val="es-ES_tradnl" w:eastAsia="es-ES"/>
              </w:rPr>
              <w:t>Otros gastos de la actividad</w:t>
            </w:r>
          </w:p>
        </w:tc>
        <w:tc>
          <w:tcPr>
            <w:tcW w:w="1123" w:type="dxa"/>
            <w:tcBorders>
              <w:top w:val="nil"/>
              <w:left w:val="nil"/>
              <w:right w:val="single" w:sz="4" w:space="0" w:color="FFFFFF" w:themeColor="background1"/>
            </w:tcBorders>
            <w:shd w:val="clear" w:color="auto" w:fill="808080" w:themeFill="background1" w:themeFillShade="80"/>
            <w:vAlign w:val="center"/>
            <w:hideMark/>
          </w:tcPr>
          <w:p w:rsidR="00A86195" w:rsidRPr="00755BD5" w:rsidRDefault="00A86195" w:rsidP="00A86195">
            <w:pPr>
              <w:spacing w:after="0" w:line="240" w:lineRule="auto"/>
              <w:jc w:val="center"/>
              <w:rPr>
                <w:rFonts w:cstheme="minorHAnsi"/>
                <w:b/>
                <w:bCs/>
                <w:color w:val="FFFFFF" w:themeColor="background1"/>
                <w:sz w:val="20"/>
                <w:szCs w:val="20"/>
                <w:lang w:eastAsia="es-ES"/>
              </w:rPr>
            </w:pPr>
            <w:r w:rsidRPr="00755BD5">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c>
          <w:tcPr>
            <w:tcW w:w="1123" w:type="dxa"/>
            <w:tcBorders>
              <w:top w:val="nil"/>
              <w:left w:val="single" w:sz="4" w:space="0" w:color="FFFFFF" w:themeColor="background1"/>
              <w:right w:val="nil"/>
            </w:tcBorders>
            <w:shd w:val="clear" w:color="auto" w:fill="808080" w:themeFill="background1" w:themeFillShade="80"/>
            <w:vAlign w:val="center"/>
            <w:hideMark/>
          </w:tcPr>
          <w:p w:rsidR="00A86195" w:rsidRPr="00755BD5" w:rsidRDefault="00A86195" w:rsidP="00A86195">
            <w:pPr>
              <w:spacing w:after="0" w:line="240" w:lineRule="auto"/>
              <w:jc w:val="right"/>
              <w:rPr>
                <w:rFonts w:cstheme="minorHAnsi"/>
                <w:b/>
                <w:bCs/>
                <w:color w:val="FFFFFF" w:themeColor="background1"/>
                <w:sz w:val="20"/>
                <w:szCs w:val="20"/>
                <w:lang w:eastAsia="es-ES"/>
              </w:rPr>
            </w:pPr>
            <w:bookmarkStart w:id="144" w:name="OLE_LINK93"/>
            <w:bookmarkStart w:id="145" w:name="OLE_LINK94"/>
            <w:r w:rsidRPr="00755BD5">
              <w:rPr>
                <w:rFonts w:cstheme="minorHAnsi"/>
                <w:b/>
                <w:bCs/>
                <w:color w:val="FFFFFF" w:themeColor="background1"/>
                <w:sz w:val="20"/>
                <w:szCs w:val="20"/>
                <w:lang w:eastAsia="es-ES"/>
              </w:rPr>
              <w:t>31/12/</w:t>
            </w:r>
            <w:bookmarkEnd w:id="144"/>
            <w:bookmarkEnd w:id="145"/>
            <w:r>
              <w:rPr>
                <w:rFonts w:cstheme="minorHAnsi"/>
                <w:b/>
                <w:bCs/>
                <w:color w:val="FFFFFF" w:themeColor="background1"/>
                <w:sz w:val="20"/>
                <w:szCs w:val="20"/>
                <w:lang w:eastAsia="es-ES"/>
              </w:rPr>
              <w:t>2020</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bookmarkStart w:id="146" w:name="_Hlk476480671"/>
            <w:bookmarkEnd w:id="138"/>
            <w:r w:rsidRPr="00755BD5">
              <w:rPr>
                <w:rFonts w:cstheme="minorHAnsi"/>
                <w:sz w:val="20"/>
                <w:szCs w:val="20"/>
              </w:rPr>
              <w:t>Arrendamientos y cánones</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5.081,97</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4.830,18</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Pr>
                <w:rFonts w:cstheme="minorHAnsi"/>
                <w:sz w:val="20"/>
                <w:szCs w:val="20"/>
              </w:rPr>
              <w:t>Reparaciones y conservación</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42.883,81</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28.535,52</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Servicios de profesionales independientes</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77.908,64</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79.023,69</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Primas de seguros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2.356,15</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2.302,33</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Servicios bancarios y similares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4.170,30</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1.249,50</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Comunicación</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2.027,82</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4.194,76</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Otras acciones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11.511,87</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20.724,91</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Otros gastos</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10.862,53</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22.813,52</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Suministros</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57.630,00</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60.873,20</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Otros servicios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13.398,64</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17.900,26</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tcPr>
          <w:p w:rsidR="00A86195" w:rsidRPr="00755BD5" w:rsidRDefault="00A86195" w:rsidP="00A86195">
            <w:pPr>
              <w:spacing w:after="0" w:line="240" w:lineRule="auto"/>
              <w:jc w:val="both"/>
              <w:rPr>
                <w:rFonts w:cstheme="minorHAnsi"/>
                <w:sz w:val="20"/>
                <w:szCs w:val="20"/>
              </w:rPr>
            </w:pPr>
            <w:r>
              <w:rPr>
                <w:rFonts w:cstheme="minorHAnsi"/>
                <w:sz w:val="20"/>
                <w:szCs w:val="20"/>
              </w:rPr>
              <w:t>Elecciones a Junta Directiva</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27.281,15</w:t>
            </w:r>
          </w:p>
        </w:tc>
        <w:tc>
          <w:tcPr>
            <w:tcW w:w="1123" w:type="dxa"/>
            <w:tcBorders>
              <w:top w:val="nil"/>
              <w:left w:val="nil"/>
              <w:bottom w:val="nil"/>
              <w:right w:val="nil"/>
            </w:tcBorders>
            <w:shd w:val="clear" w:color="auto" w:fill="auto"/>
            <w:vAlign w:val="center"/>
          </w:tcPr>
          <w:p w:rsidR="00A86195" w:rsidRPr="00755BD5" w:rsidRDefault="007800DE"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Otros tributos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5.763,01</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6.463,92</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Pérdidas de créditos comerciales incobrables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1.090,75</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5.434,00</w:t>
            </w:r>
          </w:p>
        </w:tc>
      </w:tr>
      <w:tr w:rsidR="00A86195" w:rsidRPr="00755BD5" w:rsidTr="004B714A">
        <w:trPr>
          <w:trHeight w:val="397"/>
          <w:jc w:val="center"/>
        </w:trPr>
        <w:tc>
          <w:tcPr>
            <w:tcW w:w="4973" w:type="dxa"/>
            <w:tcBorders>
              <w:top w:val="nil"/>
              <w:left w:val="nil"/>
              <w:bottom w:val="nil"/>
              <w:right w:val="nil"/>
            </w:tcBorders>
            <w:shd w:val="clear" w:color="000000" w:fill="FFFFFF"/>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Resultados de operaciones en común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95.561,86</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92.651,53</w:t>
            </w:r>
          </w:p>
        </w:tc>
      </w:tr>
      <w:tr w:rsidR="00A86195" w:rsidRPr="00755BD5" w:rsidTr="004B714A">
        <w:trPr>
          <w:trHeight w:val="397"/>
          <w:jc w:val="center"/>
        </w:trPr>
        <w:tc>
          <w:tcPr>
            <w:tcW w:w="4973" w:type="dxa"/>
            <w:tcBorders>
              <w:top w:val="nil"/>
              <w:left w:val="nil"/>
              <w:bottom w:val="nil"/>
              <w:right w:val="nil"/>
            </w:tcBorders>
            <w:shd w:val="clear" w:color="000000" w:fill="FFFFFF"/>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 xml:space="preserve">Otras pérdidas en gestión corriente </w:t>
            </w:r>
          </w:p>
        </w:tc>
        <w:tc>
          <w:tcPr>
            <w:tcW w:w="1123" w:type="dxa"/>
            <w:tcBorders>
              <w:top w:val="nil"/>
              <w:left w:val="nil"/>
              <w:bottom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5.957,34</w:t>
            </w:r>
          </w:p>
        </w:tc>
        <w:tc>
          <w:tcPr>
            <w:tcW w:w="112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8.446,48</w:t>
            </w:r>
          </w:p>
        </w:tc>
      </w:tr>
      <w:tr w:rsidR="00A86195" w:rsidRPr="00755BD5" w:rsidTr="004B714A">
        <w:trPr>
          <w:trHeight w:val="397"/>
          <w:jc w:val="center"/>
        </w:trPr>
        <w:tc>
          <w:tcPr>
            <w:tcW w:w="4973" w:type="dxa"/>
            <w:tcBorders>
              <w:top w:val="nil"/>
              <w:left w:val="nil"/>
              <w:bottom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Pérdidas deterioro de créditos</w:t>
            </w:r>
          </w:p>
        </w:tc>
        <w:tc>
          <w:tcPr>
            <w:tcW w:w="1123" w:type="dxa"/>
            <w:tcBorders>
              <w:top w:val="nil"/>
              <w:left w:val="nil"/>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6.814,00</w:t>
            </w:r>
          </w:p>
        </w:tc>
        <w:tc>
          <w:tcPr>
            <w:tcW w:w="1123" w:type="dxa"/>
            <w:tcBorders>
              <w:top w:val="nil"/>
              <w:left w:val="nil"/>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7.960,64</w:t>
            </w:r>
          </w:p>
        </w:tc>
      </w:tr>
      <w:tr w:rsidR="00A86195" w:rsidRPr="00755BD5" w:rsidTr="004B714A">
        <w:trPr>
          <w:trHeight w:val="397"/>
          <w:jc w:val="center"/>
        </w:trPr>
        <w:tc>
          <w:tcPr>
            <w:tcW w:w="4973" w:type="dxa"/>
            <w:tcBorders>
              <w:top w:val="nil"/>
              <w:left w:val="nil"/>
              <w:right w:val="nil"/>
            </w:tcBorders>
            <w:shd w:val="clear" w:color="auto" w:fill="auto"/>
            <w:vAlign w:val="center"/>
            <w:hideMark/>
          </w:tcPr>
          <w:p w:rsidR="00A86195" w:rsidRPr="00755BD5" w:rsidRDefault="00A86195" w:rsidP="00A86195">
            <w:pPr>
              <w:spacing w:after="0" w:line="240" w:lineRule="auto"/>
              <w:jc w:val="both"/>
              <w:rPr>
                <w:rFonts w:cstheme="minorHAnsi"/>
                <w:sz w:val="20"/>
                <w:szCs w:val="20"/>
              </w:rPr>
            </w:pPr>
            <w:r w:rsidRPr="00755BD5">
              <w:rPr>
                <w:rFonts w:cstheme="minorHAnsi"/>
                <w:sz w:val="20"/>
                <w:szCs w:val="20"/>
              </w:rPr>
              <w:t>Reversión deterioro de créditos</w:t>
            </w:r>
          </w:p>
        </w:tc>
        <w:tc>
          <w:tcPr>
            <w:tcW w:w="1123" w:type="dxa"/>
            <w:tcBorders>
              <w:top w:val="nil"/>
              <w:left w:val="nil"/>
              <w:bottom w:val="single" w:sz="4" w:space="0" w:color="auto"/>
              <w:right w:val="nil"/>
            </w:tcBorders>
            <w:shd w:val="clear" w:color="auto" w:fill="auto"/>
            <w:vAlign w:val="center"/>
          </w:tcPr>
          <w:p w:rsidR="00A86195" w:rsidRPr="00755BD5" w:rsidRDefault="00A86195" w:rsidP="00A86195">
            <w:pPr>
              <w:spacing w:after="0" w:line="240" w:lineRule="auto"/>
              <w:jc w:val="right"/>
              <w:rPr>
                <w:rFonts w:cstheme="minorHAnsi"/>
                <w:sz w:val="20"/>
                <w:szCs w:val="20"/>
                <w:lang w:val="es-ES_tradnl" w:eastAsia="es-ES_tradnl"/>
              </w:rPr>
            </w:pPr>
            <w:r>
              <w:rPr>
                <w:rFonts w:cstheme="minorHAnsi"/>
                <w:sz w:val="20"/>
                <w:szCs w:val="20"/>
                <w:lang w:val="es-ES_tradnl" w:eastAsia="es-ES_tradnl"/>
              </w:rPr>
              <w:t>-5.248,00</w:t>
            </w:r>
          </w:p>
        </w:tc>
        <w:tc>
          <w:tcPr>
            <w:tcW w:w="1123" w:type="dxa"/>
            <w:tcBorders>
              <w:top w:val="nil"/>
              <w:left w:val="nil"/>
              <w:bottom w:val="single" w:sz="4" w:space="0" w:color="auto"/>
              <w:right w:val="nil"/>
            </w:tcBorders>
            <w:shd w:val="clear" w:color="auto" w:fill="auto"/>
            <w:vAlign w:val="center"/>
            <w:hideMark/>
          </w:tcPr>
          <w:p w:rsidR="00A86195" w:rsidRPr="00755BD5" w:rsidRDefault="00A86195" w:rsidP="00A86195">
            <w:pPr>
              <w:spacing w:after="0" w:line="240" w:lineRule="auto"/>
              <w:jc w:val="right"/>
              <w:rPr>
                <w:rFonts w:cstheme="minorHAnsi"/>
                <w:sz w:val="20"/>
                <w:szCs w:val="20"/>
                <w:lang w:val="es-ES_tradnl" w:eastAsia="es-ES_tradnl"/>
              </w:rPr>
            </w:pPr>
            <w:r w:rsidRPr="00755BD5">
              <w:rPr>
                <w:rFonts w:cstheme="minorHAnsi"/>
                <w:sz w:val="20"/>
                <w:szCs w:val="20"/>
                <w:lang w:val="es-ES_tradnl" w:eastAsia="es-ES_tradnl"/>
              </w:rPr>
              <w:t>-11.406,00</w:t>
            </w:r>
          </w:p>
        </w:tc>
      </w:tr>
      <w:tr w:rsidR="00A86195" w:rsidRPr="00755BD5" w:rsidTr="004B714A">
        <w:trPr>
          <w:trHeight w:val="397"/>
          <w:jc w:val="center"/>
        </w:trPr>
        <w:tc>
          <w:tcPr>
            <w:tcW w:w="4973" w:type="dxa"/>
            <w:tcBorders>
              <w:left w:val="nil"/>
              <w:right w:val="nil"/>
            </w:tcBorders>
            <w:shd w:val="clear" w:color="auto" w:fill="auto"/>
            <w:vAlign w:val="center"/>
            <w:hideMark/>
          </w:tcPr>
          <w:p w:rsidR="00A86195" w:rsidRPr="00755BD5" w:rsidRDefault="00A86195" w:rsidP="00A86195">
            <w:pPr>
              <w:spacing w:after="0" w:line="240" w:lineRule="auto"/>
              <w:rPr>
                <w:rFonts w:cstheme="minorHAnsi"/>
                <w:sz w:val="20"/>
                <w:szCs w:val="20"/>
                <w:lang w:eastAsia="es-ES"/>
              </w:rPr>
            </w:pPr>
          </w:p>
        </w:tc>
        <w:tc>
          <w:tcPr>
            <w:tcW w:w="1123" w:type="dxa"/>
            <w:tcBorders>
              <w:top w:val="single" w:sz="4" w:space="0" w:color="auto"/>
              <w:left w:val="nil"/>
              <w:right w:val="nil"/>
            </w:tcBorders>
            <w:shd w:val="clear" w:color="auto" w:fill="auto"/>
            <w:vAlign w:val="center"/>
          </w:tcPr>
          <w:p w:rsidR="00A86195" w:rsidRPr="00755BD5" w:rsidRDefault="00A86195" w:rsidP="00A86195">
            <w:pPr>
              <w:spacing w:after="0" w:line="240" w:lineRule="auto"/>
              <w:jc w:val="right"/>
              <w:rPr>
                <w:rFonts w:cstheme="minorHAnsi"/>
                <w:b/>
                <w:bCs/>
                <w:sz w:val="20"/>
                <w:szCs w:val="20"/>
                <w:lang w:eastAsia="es-ES"/>
              </w:rPr>
            </w:pPr>
            <w:r>
              <w:rPr>
                <w:rFonts w:cstheme="minorHAnsi"/>
                <w:b/>
                <w:bCs/>
                <w:sz w:val="20"/>
                <w:szCs w:val="20"/>
                <w:lang w:eastAsia="es-ES"/>
              </w:rPr>
              <w:t>365.051,84</w:t>
            </w:r>
          </w:p>
        </w:tc>
        <w:tc>
          <w:tcPr>
            <w:tcW w:w="1123" w:type="dxa"/>
            <w:tcBorders>
              <w:top w:val="single" w:sz="4" w:space="0" w:color="auto"/>
              <w:left w:val="nil"/>
              <w:right w:val="nil"/>
            </w:tcBorders>
            <w:shd w:val="clear" w:color="auto" w:fill="auto"/>
            <w:vAlign w:val="center"/>
          </w:tcPr>
          <w:p w:rsidR="00A86195" w:rsidRPr="00755BD5" w:rsidRDefault="00A86195" w:rsidP="00A86195">
            <w:pPr>
              <w:spacing w:after="0" w:line="240" w:lineRule="auto"/>
              <w:jc w:val="right"/>
              <w:rPr>
                <w:rFonts w:cstheme="minorHAnsi"/>
                <w:b/>
                <w:bCs/>
                <w:sz w:val="20"/>
                <w:szCs w:val="20"/>
                <w:lang w:eastAsia="es-ES"/>
              </w:rPr>
            </w:pPr>
            <w:r w:rsidRPr="00755BD5">
              <w:rPr>
                <w:rFonts w:cstheme="minorHAnsi"/>
                <w:b/>
                <w:bCs/>
                <w:sz w:val="20"/>
                <w:szCs w:val="20"/>
                <w:lang w:eastAsia="es-ES"/>
              </w:rPr>
              <w:t>351.998,44</w:t>
            </w:r>
          </w:p>
        </w:tc>
      </w:tr>
      <w:bookmarkEnd w:id="139"/>
      <w:bookmarkEnd w:id="140"/>
      <w:bookmarkEnd w:id="141"/>
      <w:bookmarkEnd w:id="142"/>
      <w:bookmarkEnd w:id="143"/>
      <w:bookmarkEnd w:id="146"/>
    </w:tbl>
    <w:tbl>
      <w:tblPr>
        <w:tblStyle w:val="Tablaconcuadrcula9"/>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6557"/>
      </w:tblGrid>
      <w:tr w:rsidR="00F87C25" w:rsidRPr="00CC7BA5" w:rsidTr="00F87C25">
        <w:trPr>
          <w:jc w:val="center"/>
        </w:trPr>
        <w:tc>
          <w:tcPr>
            <w:tcW w:w="6557" w:type="dxa"/>
          </w:tcPr>
          <w:p w:rsidR="00F87C25" w:rsidRPr="00CC7BA5" w:rsidRDefault="00F87C25" w:rsidP="00F87C25">
            <w:pPr>
              <w:widowControl w:val="0"/>
              <w:overflowPunct w:val="0"/>
              <w:spacing w:line="360" w:lineRule="auto"/>
              <w:ind w:right="-134"/>
              <w:jc w:val="center"/>
              <w:rPr>
                <w:rFonts w:cstheme="minorHAnsi"/>
                <w:b/>
                <w:sz w:val="18"/>
                <w:szCs w:val="18"/>
                <w:highlight w:val="yellow"/>
                <w:lang w:val="es-ES_tradnl" w:eastAsia="es-ES_tradnl"/>
              </w:rPr>
            </w:pPr>
          </w:p>
        </w:tc>
      </w:tr>
    </w:tbl>
    <w:p w:rsidR="00F87C25" w:rsidRPr="00CC7BA5" w:rsidRDefault="00F87C25" w:rsidP="00F87C25">
      <w:pPr>
        <w:widowControl w:val="0"/>
        <w:overflowPunct w:val="0"/>
        <w:spacing w:after="0" w:line="360" w:lineRule="auto"/>
        <w:ind w:right="-134" w:firstLine="709"/>
        <w:rPr>
          <w:rFonts w:eastAsia="Times New Roman" w:cstheme="minorHAnsi"/>
          <w:b/>
          <w:sz w:val="18"/>
          <w:szCs w:val="18"/>
          <w:highlight w:val="yellow"/>
          <w:lang w:val="es-ES_tradnl" w:eastAsia="es-ES_tradnl"/>
        </w:rPr>
      </w:pPr>
    </w:p>
    <w:p w:rsidR="00F87C25" w:rsidRPr="00CC7BA5" w:rsidRDefault="00F87C25" w:rsidP="00F87C25">
      <w:pPr>
        <w:spacing w:after="0" w:line="240" w:lineRule="auto"/>
        <w:rPr>
          <w:rFonts w:eastAsia="Times New Roman" w:cstheme="minorHAnsi"/>
          <w:b/>
          <w:sz w:val="18"/>
          <w:szCs w:val="18"/>
          <w:highlight w:val="yellow"/>
          <w:lang w:val="es-ES_tradnl" w:eastAsia="es-ES_tradnl"/>
        </w:rPr>
      </w:pPr>
      <w:r w:rsidRPr="00CC7BA5">
        <w:rPr>
          <w:rFonts w:eastAsia="Times New Roman" w:cstheme="minorHAnsi"/>
          <w:b/>
          <w:sz w:val="18"/>
          <w:szCs w:val="18"/>
          <w:highlight w:val="yellow"/>
          <w:lang w:val="es-ES_tradnl" w:eastAsia="es-ES_tradnl"/>
        </w:rPr>
        <w:br w:type="page"/>
      </w:r>
    </w:p>
    <w:p w:rsidR="00010D5B" w:rsidRPr="004A0E8F" w:rsidRDefault="00FE2584" w:rsidP="006431A0">
      <w:pPr>
        <w:spacing w:line="360" w:lineRule="auto"/>
        <w:ind w:right="-134"/>
        <w:jc w:val="both"/>
        <w:rPr>
          <w:rFonts w:cstheme="minorHAnsi"/>
          <w:b/>
          <w:sz w:val="24"/>
          <w:szCs w:val="24"/>
        </w:rPr>
      </w:pPr>
      <w:r w:rsidRPr="00FE2584">
        <w:rPr>
          <w:rFonts w:cstheme="minorHAnsi"/>
          <w:b/>
          <w:sz w:val="24"/>
          <w:szCs w:val="24"/>
        </w:rPr>
        <w:lastRenderedPageBreak/>
        <w:t>II.1.14</w:t>
      </w:r>
      <w:r>
        <w:rPr>
          <w:rFonts w:cstheme="minorHAnsi"/>
          <w:b/>
          <w:sz w:val="24"/>
          <w:szCs w:val="24"/>
        </w:rPr>
        <w:t xml:space="preserve">.3 </w:t>
      </w:r>
      <w:r w:rsidR="006431A0" w:rsidRPr="004A0E8F">
        <w:rPr>
          <w:rFonts w:cstheme="minorHAnsi"/>
          <w:b/>
          <w:sz w:val="24"/>
          <w:szCs w:val="24"/>
        </w:rPr>
        <w:t>Otros resultados</w:t>
      </w:r>
    </w:p>
    <w:p w:rsidR="00F87C25" w:rsidRPr="00CC7BA5" w:rsidRDefault="00F87C25" w:rsidP="006431A0">
      <w:pPr>
        <w:spacing w:line="360" w:lineRule="auto"/>
        <w:ind w:right="-134"/>
        <w:jc w:val="both"/>
        <w:rPr>
          <w:rFonts w:cstheme="minorHAnsi"/>
          <w:b/>
          <w:color w:val="FF0000"/>
          <w:sz w:val="24"/>
          <w:szCs w:val="24"/>
          <w:highlight w:val="yellow"/>
        </w:rPr>
      </w:pPr>
    </w:p>
    <w:p w:rsidR="00166042" w:rsidRPr="009E229F" w:rsidRDefault="00166042" w:rsidP="00166042">
      <w:pPr>
        <w:spacing w:line="360" w:lineRule="auto"/>
        <w:ind w:right="-136"/>
        <w:jc w:val="both"/>
        <w:rPr>
          <w:rFonts w:cstheme="minorHAnsi"/>
          <w:szCs w:val="24"/>
        </w:rPr>
      </w:pPr>
      <w:bookmarkStart w:id="147" w:name="OLE_LINK240"/>
      <w:bookmarkStart w:id="148" w:name="OLE_LINK241"/>
      <w:bookmarkStart w:id="149" w:name="OLE_LINK242"/>
    </w:p>
    <w:tbl>
      <w:tblPr>
        <w:tblW w:w="4376" w:type="dxa"/>
        <w:tblInd w:w="1578" w:type="dxa"/>
        <w:tblLayout w:type="fixed"/>
        <w:tblCellMar>
          <w:left w:w="70" w:type="dxa"/>
          <w:right w:w="70" w:type="dxa"/>
        </w:tblCellMar>
        <w:tblLook w:val="04A0" w:firstRow="1" w:lastRow="0" w:firstColumn="1" w:lastColumn="0" w:noHBand="0" w:noVBand="1"/>
      </w:tblPr>
      <w:tblGrid>
        <w:gridCol w:w="2104"/>
        <w:gridCol w:w="1136"/>
        <w:gridCol w:w="1136"/>
      </w:tblGrid>
      <w:tr w:rsidR="00166042" w:rsidRPr="009E229F" w:rsidTr="00D9048F">
        <w:trPr>
          <w:trHeight w:val="374"/>
        </w:trPr>
        <w:tc>
          <w:tcPr>
            <w:tcW w:w="2104" w:type="dxa"/>
            <w:tcBorders>
              <w:top w:val="nil"/>
              <w:left w:val="nil"/>
              <w:bottom w:val="nil"/>
              <w:right w:val="nil"/>
            </w:tcBorders>
            <w:shd w:val="clear" w:color="auto" w:fill="auto"/>
            <w:vAlign w:val="center"/>
            <w:hideMark/>
          </w:tcPr>
          <w:p w:rsidR="00166042" w:rsidRPr="009E229F" w:rsidRDefault="00166042" w:rsidP="00166042">
            <w:pPr>
              <w:spacing w:after="0" w:line="240" w:lineRule="auto"/>
              <w:contextualSpacing/>
              <w:rPr>
                <w:rFonts w:cstheme="minorHAnsi"/>
                <w:b/>
                <w:bCs/>
                <w:sz w:val="20"/>
                <w:szCs w:val="20"/>
                <w:lang w:eastAsia="es-ES"/>
              </w:rPr>
            </w:pPr>
            <w:bookmarkStart w:id="150" w:name="_Hlk1721691"/>
          </w:p>
        </w:tc>
        <w:tc>
          <w:tcPr>
            <w:tcW w:w="1136" w:type="dxa"/>
            <w:tcBorders>
              <w:top w:val="nil"/>
              <w:left w:val="nil"/>
              <w:right w:val="single" w:sz="4" w:space="0" w:color="FFFFFF" w:themeColor="background1"/>
            </w:tcBorders>
            <w:shd w:val="clear" w:color="auto" w:fill="808080" w:themeFill="background1" w:themeFillShade="80"/>
            <w:vAlign w:val="center"/>
            <w:hideMark/>
          </w:tcPr>
          <w:p w:rsidR="00166042" w:rsidRPr="009E229F" w:rsidRDefault="00166042" w:rsidP="00166042">
            <w:pPr>
              <w:spacing w:after="0" w:line="240" w:lineRule="auto"/>
              <w:contextualSpacing/>
              <w:jc w:val="center"/>
              <w:rPr>
                <w:rFonts w:cstheme="minorHAnsi"/>
                <w:b/>
                <w:bCs/>
                <w:color w:val="FFFFFF" w:themeColor="background1"/>
                <w:sz w:val="20"/>
                <w:szCs w:val="20"/>
                <w:lang w:eastAsia="es-ES"/>
              </w:rPr>
            </w:pPr>
            <w:r w:rsidRPr="009E229F">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c>
          <w:tcPr>
            <w:tcW w:w="1136" w:type="dxa"/>
            <w:tcBorders>
              <w:top w:val="nil"/>
              <w:left w:val="single" w:sz="4" w:space="0" w:color="FFFFFF" w:themeColor="background1"/>
              <w:right w:val="nil"/>
            </w:tcBorders>
            <w:shd w:val="clear" w:color="auto" w:fill="808080" w:themeFill="background1" w:themeFillShade="80"/>
            <w:vAlign w:val="center"/>
            <w:hideMark/>
          </w:tcPr>
          <w:p w:rsidR="00166042" w:rsidRPr="009E229F" w:rsidRDefault="00166042" w:rsidP="00166042">
            <w:pPr>
              <w:spacing w:after="0" w:line="240" w:lineRule="auto"/>
              <w:contextualSpacing/>
              <w:jc w:val="center"/>
              <w:rPr>
                <w:rFonts w:cstheme="minorHAnsi"/>
                <w:b/>
                <w:bCs/>
                <w:color w:val="FFFFFF" w:themeColor="background1"/>
                <w:sz w:val="20"/>
                <w:szCs w:val="20"/>
                <w:lang w:eastAsia="es-ES"/>
              </w:rPr>
            </w:pPr>
            <w:r w:rsidRPr="009E229F">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2020</w:t>
            </w:r>
          </w:p>
        </w:tc>
      </w:tr>
      <w:tr w:rsidR="00166042" w:rsidRPr="009E229F" w:rsidTr="004B714A">
        <w:trPr>
          <w:trHeight w:val="283"/>
        </w:trPr>
        <w:tc>
          <w:tcPr>
            <w:tcW w:w="2104" w:type="dxa"/>
            <w:tcBorders>
              <w:top w:val="nil"/>
              <w:left w:val="nil"/>
              <w:bottom w:val="nil"/>
              <w:right w:val="nil"/>
            </w:tcBorders>
            <w:shd w:val="clear" w:color="auto" w:fill="auto"/>
            <w:vAlign w:val="center"/>
            <w:hideMark/>
          </w:tcPr>
          <w:p w:rsidR="00166042" w:rsidRPr="009E229F" w:rsidRDefault="00166042" w:rsidP="00166042">
            <w:pPr>
              <w:spacing w:after="0" w:line="240" w:lineRule="auto"/>
              <w:contextualSpacing/>
              <w:rPr>
                <w:rFonts w:cstheme="minorHAnsi"/>
                <w:sz w:val="20"/>
                <w:szCs w:val="20"/>
                <w:lang w:eastAsia="es-ES"/>
              </w:rPr>
            </w:pPr>
            <w:bookmarkStart w:id="151" w:name="_Hlk476523349"/>
            <w:r w:rsidRPr="009E229F">
              <w:rPr>
                <w:rFonts w:cstheme="minorHAnsi"/>
                <w:sz w:val="20"/>
                <w:szCs w:val="20"/>
                <w:lang w:eastAsia="es-ES"/>
              </w:rPr>
              <w:t>Gastos excepcionales</w:t>
            </w:r>
          </w:p>
        </w:tc>
        <w:tc>
          <w:tcPr>
            <w:tcW w:w="1136" w:type="dxa"/>
            <w:tcBorders>
              <w:left w:val="nil"/>
              <w:bottom w:val="nil"/>
              <w:right w:val="nil"/>
            </w:tcBorders>
            <w:shd w:val="clear" w:color="auto" w:fill="auto"/>
            <w:vAlign w:val="center"/>
          </w:tcPr>
          <w:p w:rsidR="00166042" w:rsidRPr="009E229F" w:rsidRDefault="00166042" w:rsidP="00166042">
            <w:pPr>
              <w:spacing w:after="0" w:line="240" w:lineRule="auto"/>
              <w:contextualSpacing/>
              <w:jc w:val="right"/>
              <w:rPr>
                <w:rFonts w:cstheme="minorHAnsi"/>
                <w:sz w:val="20"/>
                <w:szCs w:val="20"/>
                <w:lang w:eastAsia="es-ES"/>
              </w:rPr>
            </w:pPr>
            <w:r>
              <w:rPr>
                <w:rFonts w:cstheme="minorHAnsi"/>
                <w:sz w:val="20"/>
                <w:szCs w:val="20"/>
                <w:lang w:eastAsia="es-ES"/>
              </w:rPr>
              <w:t>1.034,22</w:t>
            </w:r>
          </w:p>
        </w:tc>
        <w:tc>
          <w:tcPr>
            <w:tcW w:w="1136" w:type="dxa"/>
            <w:tcBorders>
              <w:left w:val="nil"/>
              <w:bottom w:val="nil"/>
              <w:right w:val="nil"/>
            </w:tcBorders>
            <w:shd w:val="clear" w:color="auto" w:fill="auto"/>
            <w:vAlign w:val="center"/>
            <w:hideMark/>
          </w:tcPr>
          <w:p w:rsidR="00166042" w:rsidRPr="009E229F" w:rsidRDefault="00166042" w:rsidP="00166042">
            <w:pPr>
              <w:spacing w:after="0" w:line="240" w:lineRule="auto"/>
              <w:contextualSpacing/>
              <w:jc w:val="right"/>
              <w:rPr>
                <w:rFonts w:cstheme="minorHAnsi"/>
                <w:sz w:val="20"/>
                <w:szCs w:val="20"/>
                <w:lang w:eastAsia="es-ES"/>
              </w:rPr>
            </w:pPr>
            <w:r>
              <w:rPr>
                <w:rFonts w:cstheme="minorHAnsi"/>
                <w:sz w:val="20"/>
                <w:szCs w:val="20"/>
                <w:lang w:eastAsia="es-ES"/>
              </w:rPr>
              <w:t>23.437,83</w:t>
            </w:r>
          </w:p>
        </w:tc>
      </w:tr>
      <w:tr w:rsidR="00166042" w:rsidRPr="009E229F" w:rsidTr="004B714A">
        <w:trPr>
          <w:trHeight w:val="283"/>
        </w:trPr>
        <w:tc>
          <w:tcPr>
            <w:tcW w:w="2104" w:type="dxa"/>
            <w:tcBorders>
              <w:top w:val="nil"/>
              <w:left w:val="nil"/>
              <w:bottom w:val="nil"/>
              <w:right w:val="nil"/>
            </w:tcBorders>
            <w:shd w:val="clear" w:color="auto" w:fill="auto"/>
            <w:vAlign w:val="center"/>
            <w:hideMark/>
          </w:tcPr>
          <w:p w:rsidR="00166042" w:rsidRPr="009E229F" w:rsidRDefault="00166042" w:rsidP="00166042">
            <w:pPr>
              <w:spacing w:after="0" w:line="240" w:lineRule="auto"/>
              <w:contextualSpacing/>
              <w:rPr>
                <w:rFonts w:cstheme="minorHAnsi"/>
                <w:sz w:val="20"/>
                <w:szCs w:val="20"/>
                <w:lang w:eastAsia="es-ES"/>
              </w:rPr>
            </w:pPr>
            <w:r w:rsidRPr="009E229F">
              <w:rPr>
                <w:rFonts w:cstheme="minorHAnsi"/>
                <w:sz w:val="20"/>
                <w:szCs w:val="20"/>
                <w:lang w:eastAsia="es-ES"/>
              </w:rPr>
              <w:t>Ingresos excepcionales</w:t>
            </w:r>
          </w:p>
        </w:tc>
        <w:tc>
          <w:tcPr>
            <w:tcW w:w="1136" w:type="dxa"/>
            <w:tcBorders>
              <w:top w:val="nil"/>
              <w:left w:val="nil"/>
              <w:bottom w:val="single" w:sz="8" w:space="0" w:color="auto"/>
              <w:right w:val="nil"/>
            </w:tcBorders>
            <w:shd w:val="clear" w:color="auto" w:fill="auto"/>
            <w:vAlign w:val="center"/>
          </w:tcPr>
          <w:p w:rsidR="00166042" w:rsidRPr="009E229F" w:rsidRDefault="00166042" w:rsidP="00166042">
            <w:pPr>
              <w:spacing w:after="0" w:line="240" w:lineRule="auto"/>
              <w:contextualSpacing/>
              <w:jc w:val="right"/>
              <w:rPr>
                <w:rFonts w:cstheme="minorHAnsi"/>
                <w:sz w:val="20"/>
                <w:szCs w:val="20"/>
                <w:lang w:eastAsia="es-ES"/>
              </w:rPr>
            </w:pPr>
            <w:r>
              <w:rPr>
                <w:rFonts w:cstheme="minorHAnsi"/>
                <w:sz w:val="20"/>
                <w:szCs w:val="20"/>
                <w:lang w:eastAsia="es-ES"/>
              </w:rPr>
              <w:t>-1.613,06</w:t>
            </w:r>
          </w:p>
        </w:tc>
        <w:tc>
          <w:tcPr>
            <w:tcW w:w="1136" w:type="dxa"/>
            <w:tcBorders>
              <w:top w:val="nil"/>
              <w:left w:val="nil"/>
              <w:bottom w:val="single" w:sz="8" w:space="0" w:color="auto"/>
              <w:right w:val="nil"/>
            </w:tcBorders>
            <w:shd w:val="clear" w:color="auto" w:fill="auto"/>
            <w:vAlign w:val="center"/>
            <w:hideMark/>
          </w:tcPr>
          <w:p w:rsidR="00166042" w:rsidRPr="009E229F" w:rsidRDefault="00166042" w:rsidP="00166042">
            <w:pPr>
              <w:spacing w:after="0" w:line="240" w:lineRule="auto"/>
              <w:contextualSpacing/>
              <w:jc w:val="right"/>
              <w:rPr>
                <w:rFonts w:cstheme="minorHAnsi"/>
                <w:sz w:val="20"/>
                <w:szCs w:val="20"/>
                <w:lang w:eastAsia="es-ES"/>
              </w:rPr>
            </w:pPr>
            <w:r>
              <w:rPr>
                <w:rFonts w:cstheme="minorHAnsi"/>
                <w:sz w:val="20"/>
                <w:szCs w:val="20"/>
                <w:lang w:eastAsia="es-ES"/>
              </w:rPr>
              <w:t>-6.985,83</w:t>
            </w:r>
          </w:p>
        </w:tc>
      </w:tr>
      <w:tr w:rsidR="00166042" w:rsidRPr="009E229F" w:rsidTr="004B714A">
        <w:trPr>
          <w:trHeight w:val="283"/>
        </w:trPr>
        <w:tc>
          <w:tcPr>
            <w:tcW w:w="2104" w:type="dxa"/>
            <w:tcBorders>
              <w:top w:val="nil"/>
              <w:left w:val="nil"/>
              <w:bottom w:val="nil"/>
              <w:right w:val="nil"/>
            </w:tcBorders>
            <w:shd w:val="clear" w:color="auto" w:fill="auto"/>
            <w:noWrap/>
            <w:vAlign w:val="bottom"/>
            <w:hideMark/>
          </w:tcPr>
          <w:p w:rsidR="00166042" w:rsidRPr="009E229F" w:rsidRDefault="00166042" w:rsidP="00166042">
            <w:pPr>
              <w:spacing w:after="0" w:line="240" w:lineRule="auto"/>
              <w:contextualSpacing/>
              <w:rPr>
                <w:rFonts w:cstheme="minorHAnsi"/>
                <w:sz w:val="20"/>
                <w:szCs w:val="20"/>
                <w:lang w:eastAsia="es-ES"/>
              </w:rPr>
            </w:pPr>
          </w:p>
        </w:tc>
        <w:tc>
          <w:tcPr>
            <w:tcW w:w="1136" w:type="dxa"/>
            <w:tcBorders>
              <w:top w:val="nil"/>
              <w:left w:val="nil"/>
              <w:bottom w:val="nil"/>
              <w:right w:val="nil"/>
            </w:tcBorders>
            <w:shd w:val="clear" w:color="auto" w:fill="auto"/>
            <w:vAlign w:val="center"/>
          </w:tcPr>
          <w:p w:rsidR="00166042" w:rsidRPr="009E229F" w:rsidRDefault="00166042" w:rsidP="00166042">
            <w:pPr>
              <w:spacing w:after="0" w:line="240" w:lineRule="auto"/>
              <w:contextualSpacing/>
              <w:jc w:val="right"/>
              <w:rPr>
                <w:rFonts w:cstheme="minorHAnsi"/>
                <w:b/>
                <w:bCs/>
                <w:sz w:val="20"/>
                <w:szCs w:val="20"/>
                <w:lang w:eastAsia="es-ES"/>
              </w:rPr>
            </w:pPr>
            <w:r>
              <w:rPr>
                <w:rFonts w:cstheme="minorHAnsi"/>
                <w:b/>
                <w:bCs/>
                <w:sz w:val="20"/>
                <w:szCs w:val="20"/>
                <w:lang w:eastAsia="es-ES"/>
              </w:rPr>
              <w:t>578,84</w:t>
            </w:r>
          </w:p>
        </w:tc>
        <w:tc>
          <w:tcPr>
            <w:tcW w:w="1136" w:type="dxa"/>
            <w:tcBorders>
              <w:top w:val="nil"/>
              <w:left w:val="nil"/>
              <w:bottom w:val="nil"/>
              <w:right w:val="nil"/>
            </w:tcBorders>
            <w:shd w:val="clear" w:color="auto" w:fill="auto"/>
            <w:vAlign w:val="center"/>
            <w:hideMark/>
          </w:tcPr>
          <w:p w:rsidR="00166042" w:rsidRPr="009E229F" w:rsidRDefault="00166042" w:rsidP="00166042">
            <w:pPr>
              <w:spacing w:after="0" w:line="240" w:lineRule="auto"/>
              <w:contextualSpacing/>
              <w:jc w:val="right"/>
              <w:rPr>
                <w:rFonts w:cstheme="minorHAnsi"/>
                <w:b/>
                <w:bCs/>
                <w:sz w:val="20"/>
                <w:szCs w:val="20"/>
                <w:lang w:eastAsia="es-ES"/>
              </w:rPr>
            </w:pPr>
            <w:r>
              <w:rPr>
                <w:rFonts w:cstheme="minorHAnsi"/>
                <w:b/>
                <w:bCs/>
                <w:sz w:val="20"/>
                <w:szCs w:val="20"/>
                <w:lang w:eastAsia="es-ES"/>
              </w:rPr>
              <w:t>16.452,00</w:t>
            </w:r>
          </w:p>
        </w:tc>
      </w:tr>
      <w:bookmarkEnd w:id="150"/>
      <w:bookmarkEnd w:id="151"/>
    </w:tbl>
    <w:p w:rsidR="00166042" w:rsidRPr="009E229F" w:rsidRDefault="00166042" w:rsidP="00166042">
      <w:pPr>
        <w:spacing w:line="360" w:lineRule="auto"/>
        <w:ind w:right="-134" w:firstLine="709"/>
        <w:jc w:val="both"/>
        <w:rPr>
          <w:rFonts w:cstheme="minorHAnsi"/>
          <w:szCs w:val="24"/>
        </w:rPr>
      </w:pPr>
    </w:p>
    <w:p w:rsidR="00166042" w:rsidRPr="009E229F" w:rsidRDefault="00166042" w:rsidP="00166042">
      <w:pPr>
        <w:spacing w:line="360" w:lineRule="auto"/>
        <w:ind w:right="-134" w:firstLine="709"/>
        <w:jc w:val="both"/>
        <w:rPr>
          <w:rFonts w:cstheme="minorHAnsi"/>
          <w:szCs w:val="24"/>
        </w:rPr>
      </w:pPr>
    </w:p>
    <w:tbl>
      <w:tblPr>
        <w:tblW w:w="5397" w:type="dxa"/>
        <w:jc w:val="center"/>
        <w:tblLayout w:type="fixed"/>
        <w:tblCellMar>
          <w:left w:w="70" w:type="dxa"/>
          <w:right w:w="70" w:type="dxa"/>
        </w:tblCellMar>
        <w:tblLook w:val="04A0" w:firstRow="1" w:lastRow="0" w:firstColumn="1" w:lastColumn="0" w:noHBand="0" w:noVBand="1"/>
      </w:tblPr>
      <w:tblGrid>
        <w:gridCol w:w="4121"/>
        <w:gridCol w:w="1276"/>
      </w:tblGrid>
      <w:tr w:rsidR="00166042" w:rsidRPr="00FD32F6" w:rsidTr="00D9048F">
        <w:trPr>
          <w:trHeight w:val="353"/>
          <w:jc w:val="center"/>
        </w:trPr>
        <w:tc>
          <w:tcPr>
            <w:tcW w:w="4121" w:type="dxa"/>
            <w:tcBorders>
              <w:top w:val="nil"/>
              <w:left w:val="nil"/>
              <w:bottom w:val="nil"/>
              <w:right w:val="nil"/>
            </w:tcBorders>
            <w:shd w:val="clear" w:color="auto" w:fill="auto"/>
            <w:vAlign w:val="center"/>
            <w:hideMark/>
          </w:tcPr>
          <w:p w:rsidR="00166042" w:rsidRPr="00FD32F6" w:rsidRDefault="00166042" w:rsidP="00166042">
            <w:pPr>
              <w:spacing w:after="0" w:line="240" w:lineRule="auto"/>
              <w:rPr>
                <w:rFonts w:cstheme="minorHAnsi"/>
                <w:b/>
                <w:bCs/>
                <w:sz w:val="20"/>
                <w:szCs w:val="20"/>
                <w:lang w:eastAsia="es-ES"/>
              </w:rPr>
            </w:pPr>
            <w:r w:rsidRPr="00FD32F6">
              <w:rPr>
                <w:rFonts w:cstheme="minorHAnsi"/>
                <w:b/>
                <w:bCs/>
                <w:sz w:val="20"/>
                <w:szCs w:val="20"/>
                <w:lang w:eastAsia="es-ES"/>
              </w:rPr>
              <w:t>Desglose gastos 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rsidR="00166042" w:rsidRPr="00FD32F6" w:rsidRDefault="00166042" w:rsidP="00166042">
            <w:pPr>
              <w:spacing w:after="0" w:line="240" w:lineRule="auto"/>
              <w:jc w:val="center"/>
              <w:rPr>
                <w:rFonts w:cstheme="minorHAnsi"/>
                <w:b/>
                <w:bCs/>
                <w:color w:val="FFFFFF" w:themeColor="background1"/>
                <w:sz w:val="20"/>
                <w:szCs w:val="20"/>
                <w:lang w:eastAsia="es-ES"/>
              </w:rPr>
            </w:pPr>
            <w:r w:rsidRPr="00FD32F6">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r>
      <w:tr w:rsidR="00166042" w:rsidRPr="00FD32F6" w:rsidTr="004B714A">
        <w:trPr>
          <w:trHeight w:val="283"/>
          <w:jc w:val="center"/>
        </w:trPr>
        <w:tc>
          <w:tcPr>
            <w:tcW w:w="4121" w:type="dxa"/>
            <w:tcBorders>
              <w:top w:val="nil"/>
              <w:left w:val="nil"/>
              <w:bottom w:val="nil"/>
              <w:right w:val="nil"/>
            </w:tcBorders>
            <w:shd w:val="clear" w:color="auto" w:fill="auto"/>
            <w:vAlign w:val="center"/>
            <w:hideMark/>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Ajustes por descuadre asientos</w:t>
            </w:r>
          </w:p>
        </w:tc>
        <w:tc>
          <w:tcPr>
            <w:tcW w:w="1276" w:type="dxa"/>
            <w:tcBorders>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0,33</w:t>
            </w:r>
          </w:p>
        </w:tc>
      </w:tr>
      <w:tr w:rsidR="00166042" w:rsidRPr="00FD32F6" w:rsidTr="004B714A">
        <w:trPr>
          <w:trHeight w:val="283"/>
          <w:jc w:val="center"/>
        </w:trPr>
        <w:tc>
          <w:tcPr>
            <w:tcW w:w="4121"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 xml:space="preserve">Gastos </w:t>
            </w:r>
            <w:r>
              <w:rPr>
                <w:rFonts w:cstheme="minorHAnsi"/>
                <w:sz w:val="20"/>
                <w:szCs w:val="20"/>
                <w:lang w:eastAsia="es-ES"/>
              </w:rPr>
              <w:t>no deducibles</w:t>
            </w:r>
          </w:p>
        </w:tc>
        <w:tc>
          <w:tcPr>
            <w:tcW w:w="1276" w:type="dxa"/>
            <w:tcBorders>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233,59</w:t>
            </w:r>
          </w:p>
        </w:tc>
      </w:tr>
      <w:tr w:rsidR="00166042" w:rsidRPr="00FD32F6" w:rsidTr="004B714A">
        <w:trPr>
          <w:trHeight w:val="283"/>
          <w:jc w:val="center"/>
        </w:trPr>
        <w:tc>
          <w:tcPr>
            <w:tcW w:w="4121"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Regularización</w:t>
            </w:r>
          </w:p>
        </w:tc>
        <w:tc>
          <w:tcPr>
            <w:tcW w:w="1276" w:type="dxa"/>
            <w:tcBorders>
              <w:left w:val="nil"/>
              <w:bottom w:val="single" w:sz="4" w:space="0" w:color="auto"/>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800,3</w:t>
            </w:r>
          </w:p>
        </w:tc>
      </w:tr>
      <w:tr w:rsidR="00166042" w:rsidRPr="00FD32F6" w:rsidTr="004B714A">
        <w:trPr>
          <w:trHeight w:val="283"/>
          <w:jc w:val="center"/>
        </w:trPr>
        <w:tc>
          <w:tcPr>
            <w:tcW w:w="4121" w:type="dxa"/>
            <w:tcBorders>
              <w:top w:val="nil"/>
              <w:left w:val="nil"/>
              <w:bottom w:val="nil"/>
              <w:right w:val="nil"/>
            </w:tcBorders>
            <w:shd w:val="clear" w:color="auto" w:fill="auto"/>
            <w:vAlign w:val="bottom"/>
            <w:hideMark/>
          </w:tcPr>
          <w:p w:rsidR="00166042" w:rsidRPr="00FD32F6" w:rsidRDefault="00166042" w:rsidP="00166042">
            <w:pPr>
              <w:spacing w:after="0" w:line="240" w:lineRule="auto"/>
              <w:rPr>
                <w:rFonts w:cstheme="minorHAnsi"/>
                <w:sz w:val="20"/>
                <w:szCs w:val="20"/>
                <w:lang w:eastAsia="es-ES"/>
              </w:rPr>
            </w:pPr>
          </w:p>
        </w:tc>
        <w:tc>
          <w:tcPr>
            <w:tcW w:w="1276" w:type="dxa"/>
            <w:tcBorders>
              <w:top w:val="single" w:sz="4" w:space="0" w:color="auto"/>
              <w:left w:val="nil"/>
              <w:bottom w:val="nil"/>
              <w:right w:val="nil"/>
            </w:tcBorders>
            <w:shd w:val="clear" w:color="auto" w:fill="auto"/>
            <w:vAlign w:val="center"/>
          </w:tcPr>
          <w:p w:rsidR="00166042" w:rsidRPr="008A5C6A" w:rsidRDefault="00166042" w:rsidP="00166042">
            <w:pPr>
              <w:spacing w:after="0" w:line="240" w:lineRule="auto"/>
              <w:jc w:val="right"/>
              <w:rPr>
                <w:rFonts w:cstheme="minorHAnsi"/>
                <w:b/>
                <w:sz w:val="20"/>
                <w:szCs w:val="20"/>
                <w:lang w:eastAsia="es-ES"/>
              </w:rPr>
            </w:pPr>
            <w:r w:rsidRPr="008A5C6A">
              <w:rPr>
                <w:rFonts w:cstheme="minorHAnsi"/>
                <w:b/>
                <w:sz w:val="20"/>
                <w:szCs w:val="20"/>
                <w:lang w:eastAsia="es-ES"/>
              </w:rPr>
              <w:t>1.034,22</w:t>
            </w:r>
          </w:p>
        </w:tc>
      </w:tr>
      <w:tr w:rsidR="00166042" w:rsidRPr="00FD32F6" w:rsidTr="004B714A">
        <w:trPr>
          <w:trHeight w:val="283"/>
          <w:jc w:val="center"/>
        </w:trPr>
        <w:tc>
          <w:tcPr>
            <w:tcW w:w="4121" w:type="dxa"/>
            <w:tcBorders>
              <w:top w:val="nil"/>
              <w:left w:val="nil"/>
              <w:bottom w:val="nil"/>
              <w:right w:val="nil"/>
            </w:tcBorders>
            <w:shd w:val="clear" w:color="auto" w:fill="auto"/>
            <w:noWrap/>
            <w:vAlign w:val="bottom"/>
          </w:tcPr>
          <w:p w:rsidR="00166042" w:rsidRPr="00FD32F6" w:rsidRDefault="00166042" w:rsidP="00166042">
            <w:pPr>
              <w:spacing w:after="0" w:line="240" w:lineRule="auto"/>
              <w:rPr>
                <w:rFonts w:cstheme="minorHAnsi"/>
                <w:sz w:val="20"/>
                <w:szCs w:val="20"/>
                <w:lang w:eastAsia="es-ES"/>
              </w:rPr>
            </w:pPr>
          </w:p>
        </w:tc>
        <w:tc>
          <w:tcPr>
            <w:tcW w:w="1276" w:type="dxa"/>
            <w:tcBorders>
              <w:top w:val="nil"/>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b/>
                <w:bCs/>
                <w:sz w:val="20"/>
                <w:szCs w:val="20"/>
                <w:lang w:eastAsia="es-ES"/>
              </w:rPr>
            </w:pPr>
          </w:p>
        </w:tc>
      </w:tr>
    </w:tbl>
    <w:p w:rsidR="00166042" w:rsidRPr="00FD32F6" w:rsidRDefault="00166042" w:rsidP="00166042">
      <w:pPr>
        <w:spacing w:line="360" w:lineRule="auto"/>
        <w:ind w:right="-134" w:firstLine="709"/>
        <w:jc w:val="both"/>
        <w:rPr>
          <w:rFonts w:cstheme="minorHAnsi"/>
          <w:szCs w:val="24"/>
        </w:rPr>
      </w:pPr>
    </w:p>
    <w:tbl>
      <w:tblPr>
        <w:tblW w:w="5432" w:type="dxa"/>
        <w:jc w:val="center"/>
        <w:tblLayout w:type="fixed"/>
        <w:tblCellMar>
          <w:left w:w="70" w:type="dxa"/>
          <w:right w:w="70" w:type="dxa"/>
        </w:tblCellMar>
        <w:tblLook w:val="04A0" w:firstRow="1" w:lastRow="0" w:firstColumn="1" w:lastColumn="0" w:noHBand="0" w:noVBand="1"/>
      </w:tblPr>
      <w:tblGrid>
        <w:gridCol w:w="4156"/>
        <w:gridCol w:w="1276"/>
      </w:tblGrid>
      <w:tr w:rsidR="00166042" w:rsidRPr="00FD32F6" w:rsidTr="00D9048F">
        <w:trPr>
          <w:trHeight w:val="387"/>
          <w:jc w:val="center"/>
        </w:trPr>
        <w:tc>
          <w:tcPr>
            <w:tcW w:w="4156" w:type="dxa"/>
            <w:tcBorders>
              <w:top w:val="nil"/>
              <w:left w:val="nil"/>
              <w:bottom w:val="nil"/>
              <w:right w:val="nil"/>
            </w:tcBorders>
            <w:shd w:val="clear" w:color="auto" w:fill="auto"/>
            <w:vAlign w:val="center"/>
            <w:hideMark/>
          </w:tcPr>
          <w:p w:rsidR="00166042" w:rsidRPr="00FD32F6" w:rsidRDefault="00166042" w:rsidP="00166042">
            <w:pPr>
              <w:spacing w:after="0" w:line="240" w:lineRule="auto"/>
              <w:rPr>
                <w:rFonts w:cstheme="minorHAnsi"/>
                <w:b/>
                <w:bCs/>
                <w:sz w:val="20"/>
                <w:szCs w:val="20"/>
                <w:lang w:eastAsia="es-ES"/>
              </w:rPr>
            </w:pPr>
            <w:r w:rsidRPr="00FD32F6">
              <w:rPr>
                <w:rFonts w:cstheme="minorHAnsi"/>
                <w:b/>
                <w:bCs/>
                <w:sz w:val="20"/>
                <w:szCs w:val="20"/>
                <w:lang w:eastAsia="es-ES"/>
              </w:rPr>
              <w:t xml:space="preserve">Desglose ingresos </w:t>
            </w:r>
            <w:r w:rsidRPr="00AF273A">
              <w:rPr>
                <w:rFonts w:cstheme="minorHAnsi"/>
                <w:b/>
                <w:bCs/>
                <w:sz w:val="20"/>
                <w:szCs w:val="20"/>
                <w:lang w:eastAsia="es-ES"/>
              </w:rPr>
              <w:t>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rsidR="00166042" w:rsidRPr="00FD32F6" w:rsidRDefault="00166042" w:rsidP="00166042">
            <w:pPr>
              <w:spacing w:after="0" w:line="240" w:lineRule="auto"/>
              <w:jc w:val="center"/>
              <w:rPr>
                <w:rFonts w:cstheme="minorHAnsi"/>
                <w:b/>
                <w:bCs/>
                <w:color w:val="FFFFFF" w:themeColor="background1"/>
                <w:sz w:val="20"/>
                <w:szCs w:val="20"/>
                <w:lang w:eastAsia="es-ES"/>
              </w:rPr>
            </w:pPr>
            <w:r w:rsidRPr="00FD32F6">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r>
      <w:tr w:rsidR="00166042" w:rsidRPr="00FD32F6" w:rsidTr="004B714A">
        <w:trPr>
          <w:trHeight w:val="283"/>
          <w:jc w:val="center"/>
        </w:trPr>
        <w:tc>
          <w:tcPr>
            <w:tcW w:w="4156"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Pr>
                <w:rFonts w:cstheme="minorHAnsi"/>
                <w:sz w:val="20"/>
                <w:szCs w:val="20"/>
                <w:lang w:eastAsia="es-ES"/>
              </w:rPr>
              <w:t>Seguridad Social</w:t>
            </w:r>
          </w:p>
        </w:tc>
        <w:tc>
          <w:tcPr>
            <w:tcW w:w="1276" w:type="dxa"/>
            <w:tcBorders>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71,61</w:t>
            </w:r>
          </w:p>
        </w:tc>
      </w:tr>
      <w:tr w:rsidR="00166042" w:rsidRPr="00FD32F6" w:rsidTr="004B714A">
        <w:trPr>
          <w:trHeight w:val="283"/>
          <w:jc w:val="center"/>
        </w:trPr>
        <w:tc>
          <w:tcPr>
            <w:tcW w:w="4156"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Cobro deuda histórica</w:t>
            </w:r>
          </w:p>
        </w:tc>
        <w:tc>
          <w:tcPr>
            <w:tcW w:w="1276" w:type="dxa"/>
            <w:tcBorders>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926,79</w:t>
            </w:r>
          </w:p>
        </w:tc>
      </w:tr>
      <w:tr w:rsidR="00166042" w:rsidRPr="00FD32F6" w:rsidTr="004B714A">
        <w:trPr>
          <w:trHeight w:val="283"/>
          <w:jc w:val="center"/>
        </w:trPr>
        <w:tc>
          <w:tcPr>
            <w:tcW w:w="4156"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Diferencias positivas de cobro</w:t>
            </w:r>
          </w:p>
        </w:tc>
        <w:tc>
          <w:tcPr>
            <w:tcW w:w="1276" w:type="dxa"/>
            <w:tcBorders>
              <w:left w:val="nil"/>
              <w:bottom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6,13</w:t>
            </w:r>
          </w:p>
        </w:tc>
      </w:tr>
      <w:tr w:rsidR="00166042" w:rsidRPr="00FD32F6" w:rsidTr="004B714A">
        <w:trPr>
          <w:trHeight w:val="283"/>
          <w:jc w:val="center"/>
        </w:trPr>
        <w:tc>
          <w:tcPr>
            <w:tcW w:w="4156"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Intereses de demora</w:t>
            </w:r>
          </w:p>
        </w:tc>
        <w:tc>
          <w:tcPr>
            <w:tcW w:w="1276" w:type="dxa"/>
            <w:tcBorders>
              <w:left w:val="nil"/>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331,79</w:t>
            </w:r>
          </w:p>
        </w:tc>
      </w:tr>
      <w:tr w:rsidR="00166042" w:rsidRPr="00FD32F6" w:rsidTr="004B714A">
        <w:trPr>
          <w:trHeight w:val="283"/>
          <w:jc w:val="center"/>
        </w:trPr>
        <w:tc>
          <w:tcPr>
            <w:tcW w:w="4156" w:type="dxa"/>
            <w:tcBorders>
              <w:top w:val="nil"/>
              <w:left w:val="nil"/>
              <w:bottom w:val="nil"/>
              <w:right w:val="nil"/>
            </w:tcBorders>
            <w:shd w:val="clear" w:color="auto" w:fill="auto"/>
            <w:vAlign w:val="center"/>
          </w:tcPr>
          <w:p w:rsidR="00166042" w:rsidRPr="00FD32F6" w:rsidRDefault="00166042" w:rsidP="00166042">
            <w:pPr>
              <w:spacing w:after="0" w:line="240" w:lineRule="auto"/>
              <w:rPr>
                <w:rFonts w:cstheme="minorHAnsi"/>
                <w:sz w:val="20"/>
                <w:szCs w:val="20"/>
                <w:lang w:eastAsia="es-ES"/>
              </w:rPr>
            </w:pPr>
            <w:r w:rsidRPr="00FD32F6">
              <w:rPr>
                <w:rFonts w:cstheme="minorHAnsi"/>
                <w:sz w:val="20"/>
                <w:szCs w:val="20"/>
                <w:lang w:eastAsia="es-ES"/>
              </w:rPr>
              <w:t>Regularización</w:t>
            </w:r>
          </w:p>
        </w:tc>
        <w:tc>
          <w:tcPr>
            <w:tcW w:w="1276" w:type="dxa"/>
            <w:tcBorders>
              <w:left w:val="nil"/>
              <w:bottom w:val="single" w:sz="4" w:space="0" w:color="auto"/>
              <w:right w:val="nil"/>
            </w:tcBorders>
            <w:shd w:val="clear" w:color="auto" w:fill="auto"/>
            <w:vAlign w:val="center"/>
          </w:tcPr>
          <w:p w:rsidR="00166042" w:rsidRPr="00FD32F6" w:rsidRDefault="00166042" w:rsidP="00166042">
            <w:pPr>
              <w:spacing w:after="0" w:line="240" w:lineRule="auto"/>
              <w:jc w:val="right"/>
              <w:rPr>
                <w:rFonts w:cstheme="minorHAnsi"/>
                <w:sz w:val="20"/>
                <w:szCs w:val="20"/>
                <w:lang w:eastAsia="es-ES"/>
              </w:rPr>
            </w:pPr>
            <w:r>
              <w:rPr>
                <w:rFonts w:cstheme="minorHAnsi"/>
                <w:sz w:val="20"/>
                <w:szCs w:val="20"/>
                <w:lang w:eastAsia="es-ES"/>
              </w:rPr>
              <w:t>276,74</w:t>
            </w:r>
          </w:p>
        </w:tc>
      </w:tr>
      <w:tr w:rsidR="00166042" w:rsidRPr="009E229F" w:rsidTr="004B714A">
        <w:trPr>
          <w:trHeight w:val="283"/>
          <w:jc w:val="center"/>
        </w:trPr>
        <w:tc>
          <w:tcPr>
            <w:tcW w:w="4156" w:type="dxa"/>
            <w:tcBorders>
              <w:top w:val="nil"/>
              <w:left w:val="nil"/>
              <w:bottom w:val="nil"/>
              <w:right w:val="nil"/>
            </w:tcBorders>
            <w:shd w:val="clear" w:color="auto" w:fill="auto"/>
            <w:noWrap/>
            <w:vAlign w:val="bottom"/>
            <w:hideMark/>
          </w:tcPr>
          <w:p w:rsidR="00166042" w:rsidRPr="00FD32F6" w:rsidRDefault="00166042" w:rsidP="00166042">
            <w:pPr>
              <w:spacing w:after="0" w:line="240" w:lineRule="auto"/>
              <w:rPr>
                <w:rFonts w:cstheme="minorHAnsi"/>
                <w:sz w:val="20"/>
                <w:szCs w:val="20"/>
                <w:lang w:eastAsia="es-ES"/>
              </w:rPr>
            </w:pPr>
          </w:p>
        </w:tc>
        <w:tc>
          <w:tcPr>
            <w:tcW w:w="1276" w:type="dxa"/>
            <w:tcBorders>
              <w:top w:val="single" w:sz="4" w:space="0" w:color="auto"/>
              <w:left w:val="nil"/>
              <w:bottom w:val="nil"/>
              <w:right w:val="nil"/>
            </w:tcBorders>
            <w:shd w:val="clear" w:color="auto" w:fill="auto"/>
            <w:vAlign w:val="center"/>
          </w:tcPr>
          <w:p w:rsidR="00166042" w:rsidRPr="009E229F" w:rsidRDefault="00166042" w:rsidP="00166042">
            <w:pPr>
              <w:spacing w:after="0" w:line="240" w:lineRule="auto"/>
              <w:jc w:val="right"/>
              <w:rPr>
                <w:rFonts w:cstheme="minorHAnsi"/>
                <w:b/>
                <w:bCs/>
                <w:sz w:val="20"/>
                <w:szCs w:val="20"/>
                <w:lang w:eastAsia="es-ES"/>
              </w:rPr>
            </w:pPr>
            <w:r>
              <w:rPr>
                <w:rFonts w:cstheme="minorHAnsi"/>
                <w:b/>
                <w:bCs/>
                <w:sz w:val="20"/>
                <w:szCs w:val="20"/>
                <w:lang w:eastAsia="es-ES"/>
              </w:rPr>
              <w:t>1.613,06</w:t>
            </w:r>
          </w:p>
        </w:tc>
      </w:tr>
    </w:tbl>
    <w:p w:rsidR="00166042" w:rsidRDefault="00166042" w:rsidP="00166042">
      <w:pPr>
        <w:rPr>
          <w:rFonts w:cstheme="minorHAnsi"/>
          <w:kern w:val="2"/>
          <w:szCs w:val="24"/>
          <w:highlight w:val="yellow"/>
        </w:rPr>
      </w:pPr>
    </w:p>
    <w:p w:rsidR="00F87C25" w:rsidRPr="00CC7BA5" w:rsidRDefault="00F87C25" w:rsidP="00F87C25">
      <w:pPr>
        <w:widowControl w:val="0"/>
        <w:overflowPunct w:val="0"/>
        <w:spacing w:after="0" w:line="360" w:lineRule="auto"/>
        <w:ind w:right="-136"/>
        <w:jc w:val="both"/>
        <w:rPr>
          <w:rFonts w:eastAsia="Times New Roman" w:cstheme="minorHAnsi"/>
          <w:kern w:val="1"/>
          <w:szCs w:val="24"/>
          <w:highlight w:val="yellow"/>
          <w:lang w:eastAsia="ar-SA"/>
        </w:rPr>
      </w:pPr>
    </w:p>
    <w:p w:rsidR="00F87C25" w:rsidRPr="00CC7BA5" w:rsidRDefault="00F87C25" w:rsidP="00F87C25">
      <w:pPr>
        <w:widowControl w:val="0"/>
        <w:overflowPunct w:val="0"/>
        <w:spacing w:after="0" w:line="360" w:lineRule="auto"/>
        <w:ind w:right="-134" w:firstLine="709"/>
        <w:jc w:val="both"/>
        <w:rPr>
          <w:rFonts w:eastAsia="Times New Roman" w:cstheme="minorHAnsi"/>
          <w:kern w:val="1"/>
          <w:szCs w:val="24"/>
          <w:highlight w:val="yellow"/>
          <w:lang w:eastAsia="ar-SA"/>
        </w:rPr>
      </w:pPr>
    </w:p>
    <w:p w:rsidR="00F87C25" w:rsidRPr="00CC7BA5" w:rsidRDefault="00F87C25" w:rsidP="00F87C25">
      <w:pPr>
        <w:spacing w:after="0" w:line="240" w:lineRule="auto"/>
        <w:rPr>
          <w:rFonts w:eastAsia="Times New Roman" w:cstheme="minorHAnsi"/>
          <w:kern w:val="2"/>
          <w:szCs w:val="24"/>
          <w:highlight w:val="yellow"/>
          <w:lang w:eastAsia="ar-SA"/>
        </w:rPr>
      </w:pPr>
    </w:p>
    <w:p w:rsidR="00F87C25" w:rsidRPr="00CC7BA5" w:rsidRDefault="00F87C25" w:rsidP="00F87C25">
      <w:pPr>
        <w:spacing w:after="0" w:line="240" w:lineRule="auto"/>
        <w:rPr>
          <w:rFonts w:eastAsia="Times New Roman" w:cstheme="minorHAnsi"/>
          <w:kern w:val="2"/>
          <w:szCs w:val="24"/>
          <w:highlight w:val="yellow"/>
          <w:lang w:eastAsia="ar-SA"/>
        </w:rPr>
      </w:pPr>
    </w:p>
    <w:p w:rsidR="00010D5B" w:rsidRPr="00CC7BA5" w:rsidRDefault="00010D5B" w:rsidP="00010D5B">
      <w:pPr>
        <w:rPr>
          <w:rFonts w:cstheme="minorHAnsi"/>
          <w:kern w:val="2"/>
          <w:szCs w:val="24"/>
          <w:highlight w:val="yellow"/>
        </w:rPr>
      </w:pPr>
    </w:p>
    <w:p w:rsidR="00010D5B" w:rsidRPr="00CC7BA5" w:rsidRDefault="00010D5B" w:rsidP="00010D5B">
      <w:pPr>
        <w:rPr>
          <w:rFonts w:cstheme="minorHAnsi"/>
          <w:kern w:val="2"/>
          <w:szCs w:val="24"/>
          <w:highlight w:val="yellow"/>
        </w:rPr>
      </w:pPr>
    </w:p>
    <w:p w:rsidR="00010D5B" w:rsidRPr="00166042" w:rsidRDefault="00413E90" w:rsidP="00E6456D">
      <w:pPr>
        <w:spacing w:line="360" w:lineRule="auto"/>
        <w:ind w:right="56"/>
        <w:jc w:val="right"/>
        <w:rPr>
          <w:rFonts w:cstheme="minorHAnsi"/>
          <w:b/>
          <w:kern w:val="2"/>
        </w:rPr>
      </w:pPr>
      <w:r w:rsidRPr="00166042">
        <w:rPr>
          <w:b/>
          <w:sz w:val="32"/>
          <w:szCs w:val="36"/>
        </w:rPr>
        <w:t>II.1.1</w:t>
      </w:r>
      <w:r w:rsidR="00BE308D">
        <w:rPr>
          <w:b/>
          <w:sz w:val="32"/>
          <w:szCs w:val="36"/>
        </w:rPr>
        <w:t>5</w:t>
      </w:r>
      <w:r w:rsidRPr="00166042">
        <w:rPr>
          <w:b/>
          <w:sz w:val="32"/>
          <w:szCs w:val="36"/>
        </w:rPr>
        <w:t xml:space="preserve"> </w:t>
      </w:r>
      <w:r w:rsidRPr="00166042">
        <w:rPr>
          <w:rFonts w:cstheme="minorHAnsi"/>
          <w:b/>
        </w:rPr>
        <w:t xml:space="preserve"> </w:t>
      </w:r>
      <w:r w:rsidR="00010D5B" w:rsidRPr="00166042">
        <w:rPr>
          <w:b/>
          <w:sz w:val="32"/>
          <w:szCs w:val="36"/>
        </w:rPr>
        <w:t>Hechos posteriores al cierre</w:t>
      </w:r>
    </w:p>
    <w:bookmarkEnd w:id="147"/>
    <w:bookmarkEnd w:id="148"/>
    <w:bookmarkEnd w:id="149"/>
    <w:p w:rsidR="00693278" w:rsidRPr="00166042" w:rsidRDefault="00693278" w:rsidP="007800DE">
      <w:pPr>
        <w:spacing w:after="0" w:line="360" w:lineRule="auto"/>
        <w:ind w:right="-134"/>
        <w:jc w:val="both"/>
        <w:rPr>
          <w:rFonts w:cstheme="minorHAnsi"/>
          <w:b/>
          <w:kern w:val="2"/>
          <w:sz w:val="20"/>
          <w:szCs w:val="24"/>
        </w:rPr>
      </w:pPr>
    </w:p>
    <w:p w:rsidR="00693278" w:rsidRPr="00166042" w:rsidRDefault="00693278" w:rsidP="00334630">
      <w:pPr>
        <w:pStyle w:val="Textoindependiente3"/>
        <w:spacing w:after="0"/>
        <w:jc w:val="both"/>
        <w:rPr>
          <w:rFonts w:asciiTheme="minorHAnsi" w:eastAsia="Times New Roman" w:hAnsiTheme="minorHAnsi" w:cstheme="minorHAnsi"/>
          <w:kern w:val="2"/>
          <w:sz w:val="20"/>
          <w:szCs w:val="24"/>
          <w:lang w:eastAsia="ar-SA"/>
        </w:rPr>
      </w:pPr>
      <w:r w:rsidRPr="00166042">
        <w:rPr>
          <w:rFonts w:asciiTheme="minorHAnsi" w:eastAsia="Times New Roman" w:hAnsiTheme="minorHAnsi" w:cstheme="minorHAnsi"/>
          <w:kern w:val="2"/>
          <w:sz w:val="20"/>
          <w:szCs w:val="24"/>
          <w:lang w:eastAsia="ar-SA"/>
        </w:rPr>
        <w:t>No han acaecido hechos con posterioridad al cierre que sean significativos para la Institución o que tengan efecto material sobre estas cuentas anuales.</w:t>
      </w:r>
    </w:p>
    <w:p w:rsidR="00010D5B" w:rsidRPr="00166042" w:rsidRDefault="00010D5B" w:rsidP="00CE5F45">
      <w:pPr>
        <w:pStyle w:val="Textoindependiente3"/>
        <w:spacing w:after="0" w:line="360" w:lineRule="auto"/>
        <w:jc w:val="both"/>
        <w:rPr>
          <w:rFonts w:cstheme="minorHAnsi"/>
          <w:kern w:val="2"/>
          <w:sz w:val="24"/>
          <w:szCs w:val="24"/>
        </w:rPr>
      </w:pPr>
      <w:r w:rsidRPr="00166042">
        <w:rPr>
          <w:rFonts w:cstheme="minorHAnsi"/>
          <w:kern w:val="2"/>
          <w:sz w:val="24"/>
          <w:szCs w:val="24"/>
        </w:rPr>
        <w:br w:type="page"/>
      </w:r>
    </w:p>
    <w:p w:rsidR="00010D5B" w:rsidRPr="00166042" w:rsidRDefault="00413E90" w:rsidP="00010D5B">
      <w:pPr>
        <w:ind w:right="-134"/>
        <w:jc w:val="right"/>
        <w:rPr>
          <w:rFonts w:cstheme="minorHAnsi"/>
          <w:b/>
          <w:kern w:val="2"/>
          <w:szCs w:val="24"/>
        </w:rPr>
      </w:pPr>
      <w:r w:rsidRPr="00166042">
        <w:rPr>
          <w:b/>
          <w:sz w:val="32"/>
          <w:szCs w:val="36"/>
        </w:rPr>
        <w:lastRenderedPageBreak/>
        <w:t>II.1.1</w:t>
      </w:r>
      <w:r w:rsidR="00BE308D">
        <w:rPr>
          <w:b/>
          <w:sz w:val="32"/>
          <w:szCs w:val="36"/>
        </w:rPr>
        <w:t>6</w:t>
      </w:r>
      <w:r w:rsidRPr="00166042">
        <w:rPr>
          <w:b/>
          <w:sz w:val="32"/>
          <w:szCs w:val="36"/>
        </w:rPr>
        <w:t xml:space="preserve"> </w:t>
      </w:r>
      <w:r w:rsidRPr="00166042">
        <w:rPr>
          <w:rFonts w:cstheme="minorHAnsi"/>
          <w:b/>
        </w:rPr>
        <w:t xml:space="preserve"> </w:t>
      </w:r>
      <w:r w:rsidR="00010D5B" w:rsidRPr="00166042">
        <w:rPr>
          <w:rFonts w:cstheme="minorHAnsi"/>
          <w:b/>
          <w:kern w:val="2"/>
          <w:sz w:val="32"/>
          <w:szCs w:val="32"/>
        </w:rPr>
        <w:t>Actividad de la Entidad</w:t>
      </w:r>
      <w:r w:rsidR="00010D5B" w:rsidRPr="00166042">
        <w:rPr>
          <w:rFonts w:cstheme="minorHAnsi"/>
          <w:b/>
          <w:kern w:val="2"/>
          <w:szCs w:val="24"/>
        </w:rPr>
        <w:t xml:space="preserve"> </w:t>
      </w:r>
    </w:p>
    <w:p w:rsidR="002820BA" w:rsidRPr="00166042" w:rsidRDefault="002820BA" w:rsidP="00010D5B">
      <w:pPr>
        <w:ind w:right="-134"/>
        <w:jc w:val="right"/>
        <w:rPr>
          <w:rFonts w:cstheme="minorHAnsi"/>
          <w:b/>
          <w:kern w:val="2"/>
          <w:szCs w:val="24"/>
        </w:rPr>
      </w:pPr>
    </w:p>
    <w:p w:rsidR="00010D5B" w:rsidRPr="00166042" w:rsidRDefault="00010D5B" w:rsidP="00010D5B">
      <w:pPr>
        <w:ind w:right="-134"/>
        <w:jc w:val="right"/>
        <w:rPr>
          <w:rFonts w:cstheme="minorHAnsi"/>
          <w:b/>
          <w:kern w:val="2"/>
          <w:sz w:val="30"/>
          <w:szCs w:val="30"/>
        </w:rPr>
      </w:pPr>
      <w:r w:rsidRPr="00166042">
        <w:rPr>
          <w:rFonts w:cstheme="minorHAnsi"/>
          <w:b/>
          <w:kern w:val="2"/>
          <w:sz w:val="30"/>
          <w:szCs w:val="30"/>
        </w:rPr>
        <w:t>Aplicación de elementos patrimoniales a fines propios</w:t>
      </w:r>
    </w:p>
    <w:p w:rsidR="00010D5B" w:rsidRPr="00166042" w:rsidRDefault="00010D5B" w:rsidP="00010D5B">
      <w:pPr>
        <w:autoSpaceDE w:val="0"/>
        <w:autoSpaceDN w:val="0"/>
        <w:adjustRightInd w:val="0"/>
        <w:ind w:left="360"/>
        <w:jc w:val="both"/>
        <w:rPr>
          <w:rFonts w:cstheme="minorHAnsi"/>
          <w:b/>
          <w:kern w:val="2"/>
          <w:sz w:val="20"/>
          <w:szCs w:val="20"/>
          <w:lang w:val="es-ES_tradnl"/>
        </w:rPr>
      </w:pPr>
      <w:bookmarkStart w:id="152" w:name="OLE_LINK234"/>
      <w:bookmarkStart w:id="153" w:name="OLE_LINK235"/>
      <w:bookmarkStart w:id="154" w:name="OLE_LINK251"/>
    </w:p>
    <w:p w:rsidR="00693278" w:rsidRPr="00166042" w:rsidRDefault="00693278" w:rsidP="00657555">
      <w:pPr>
        <w:widowControl w:val="0"/>
        <w:numPr>
          <w:ilvl w:val="0"/>
          <w:numId w:val="10"/>
        </w:numPr>
        <w:overflowPunct w:val="0"/>
        <w:autoSpaceDE w:val="0"/>
        <w:autoSpaceDN w:val="0"/>
        <w:adjustRightInd w:val="0"/>
        <w:spacing w:after="0" w:line="240" w:lineRule="auto"/>
        <w:ind w:left="284" w:hanging="284"/>
        <w:contextualSpacing/>
        <w:jc w:val="both"/>
        <w:rPr>
          <w:rFonts w:eastAsia="Times New Roman" w:cstheme="minorHAnsi"/>
          <w:b/>
          <w:kern w:val="2"/>
          <w:sz w:val="24"/>
          <w:lang w:val="es-ES_tradnl" w:eastAsia="ar-SA"/>
        </w:rPr>
      </w:pPr>
      <w:r w:rsidRPr="00166042">
        <w:rPr>
          <w:rFonts w:eastAsia="Times New Roman" w:cstheme="minorHAnsi"/>
          <w:b/>
          <w:kern w:val="2"/>
          <w:sz w:val="24"/>
          <w:lang w:val="es-ES_tradnl" w:eastAsia="ar-SA"/>
        </w:rPr>
        <w:t>Identificación</w:t>
      </w:r>
    </w:p>
    <w:p w:rsidR="00693278" w:rsidRPr="00166042" w:rsidRDefault="00693278" w:rsidP="00693278">
      <w:pPr>
        <w:widowControl w:val="0"/>
        <w:overflowPunct w:val="0"/>
        <w:autoSpaceDE w:val="0"/>
        <w:autoSpaceDN w:val="0"/>
        <w:adjustRightInd w:val="0"/>
        <w:spacing w:after="0" w:line="240" w:lineRule="auto"/>
        <w:ind w:left="360" w:hanging="360"/>
        <w:jc w:val="both"/>
        <w:rPr>
          <w:rFonts w:eastAsia="Times New Roman" w:cstheme="minorHAnsi"/>
          <w:b/>
          <w:kern w:val="2"/>
          <w:sz w:val="20"/>
          <w:szCs w:val="18"/>
          <w:lang w:val="es-ES_tradnl" w:eastAsia="ar-SA"/>
        </w:rPr>
      </w:pP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074"/>
      </w:tblGrid>
      <w:tr w:rsidR="00693278" w:rsidRPr="00166042" w:rsidTr="00D9048F">
        <w:trPr>
          <w:trHeight w:val="172"/>
        </w:trPr>
        <w:tc>
          <w:tcPr>
            <w:tcW w:w="3790"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166042">
              <w:rPr>
                <w:rFonts w:eastAsia="Times New Roman" w:cstheme="minorHAnsi"/>
                <w:b/>
                <w:kern w:val="2"/>
                <w:sz w:val="18"/>
                <w:szCs w:val="20"/>
                <w:lang w:val="es-ES_tradnl" w:eastAsia="ar-SA"/>
              </w:rPr>
              <w:t>Denominación de la actividad</w:t>
            </w:r>
          </w:p>
        </w:tc>
        <w:tc>
          <w:tcPr>
            <w:tcW w:w="4074"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b/>
                <w:color w:val="0070C0"/>
                <w:kern w:val="2"/>
                <w:sz w:val="18"/>
                <w:szCs w:val="20"/>
                <w:lang w:val="es-ES_tradnl" w:eastAsia="ar-SA"/>
              </w:rPr>
            </w:pPr>
            <w:r w:rsidRPr="00166042">
              <w:rPr>
                <w:rFonts w:eastAsia="Times New Roman" w:cstheme="minorHAnsi"/>
                <w:b/>
                <w:color w:val="0070C0"/>
                <w:kern w:val="2"/>
                <w:sz w:val="18"/>
                <w:szCs w:val="20"/>
                <w:lang w:val="es-ES_tradnl" w:eastAsia="ar-SA"/>
              </w:rPr>
              <w:t xml:space="preserve">Actividad colegial no mercantil </w:t>
            </w:r>
          </w:p>
        </w:tc>
      </w:tr>
      <w:tr w:rsidR="00693278" w:rsidRPr="00166042" w:rsidTr="00D9048F">
        <w:trPr>
          <w:trHeight w:val="140"/>
        </w:trPr>
        <w:tc>
          <w:tcPr>
            <w:tcW w:w="3790"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166042">
              <w:rPr>
                <w:rFonts w:eastAsia="Times New Roman" w:cstheme="minorHAnsi"/>
                <w:b/>
                <w:kern w:val="2"/>
                <w:sz w:val="18"/>
                <w:szCs w:val="20"/>
                <w:lang w:val="es-ES_tradnl" w:eastAsia="ar-SA"/>
              </w:rPr>
              <w:t xml:space="preserve">Tipo de actividad </w:t>
            </w:r>
          </w:p>
        </w:tc>
        <w:tc>
          <w:tcPr>
            <w:tcW w:w="4074"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166042">
              <w:rPr>
                <w:rFonts w:eastAsia="Times New Roman" w:cstheme="minorHAnsi"/>
                <w:kern w:val="2"/>
                <w:sz w:val="18"/>
                <w:szCs w:val="20"/>
                <w:lang w:val="es-ES_tradnl" w:eastAsia="ar-SA"/>
              </w:rPr>
              <w:t>Propia</w:t>
            </w:r>
          </w:p>
        </w:tc>
      </w:tr>
      <w:tr w:rsidR="00693278" w:rsidRPr="00166042" w:rsidTr="00D9048F">
        <w:trPr>
          <w:trHeight w:val="133"/>
        </w:trPr>
        <w:tc>
          <w:tcPr>
            <w:tcW w:w="3790"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166042">
              <w:rPr>
                <w:rFonts w:eastAsia="Times New Roman" w:cstheme="minorHAnsi"/>
                <w:b/>
                <w:kern w:val="2"/>
                <w:sz w:val="18"/>
                <w:szCs w:val="20"/>
                <w:lang w:val="es-ES_tradnl" w:eastAsia="ar-SA"/>
              </w:rPr>
              <w:t>Identificación de la actividad por sectores</w:t>
            </w:r>
          </w:p>
        </w:tc>
        <w:tc>
          <w:tcPr>
            <w:tcW w:w="4074"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166042">
              <w:rPr>
                <w:rFonts w:eastAsia="Times New Roman" w:cstheme="minorHAnsi"/>
                <w:kern w:val="2"/>
                <w:sz w:val="18"/>
                <w:szCs w:val="20"/>
                <w:lang w:val="es-ES_tradnl" w:eastAsia="ar-SA"/>
              </w:rPr>
              <w:t>Profesional, sanitario, social</w:t>
            </w:r>
          </w:p>
        </w:tc>
      </w:tr>
      <w:tr w:rsidR="00693278" w:rsidRPr="00166042" w:rsidTr="00D9048F">
        <w:trPr>
          <w:trHeight w:val="146"/>
        </w:trPr>
        <w:tc>
          <w:tcPr>
            <w:tcW w:w="3790"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166042">
              <w:rPr>
                <w:rFonts w:eastAsia="Times New Roman" w:cstheme="minorHAnsi"/>
                <w:b/>
                <w:kern w:val="2"/>
                <w:sz w:val="18"/>
                <w:szCs w:val="20"/>
                <w:lang w:val="es-ES_tradnl" w:eastAsia="ar-SA"/>
              </w:rPr>
              <w:t>Lugar de desarrollo de la actividad</w:t>
            </w:r>
          </w:p>
        </w:tc>
        <w:tc>
          <w:tcPr>
            <w:tcW w:w="4074" w:type="dxa"/>
            <w:shd w:val="clear" w:color="auto" w:fill="auto"/>
            <w:vAlign w:val="center"/>
          </w:tcPr>
          <w:p w:rsidR="00693278" w:rsidRPr="00166042" w:rsidRDefault="00693278" w:rsidP="00D9048F">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166042">
              <w:rPr>
                <w:rFonts w:eastAsia="Times New Roman" w:cstheme="minorHAnsi"/>
                <w:kern w:val="2"/>
                <w:sz w:val="18"/>
                <w:szCs w:val="20"/>
                <w:lang w:val="es-ES_tradnl" w:eastAsia="ar-SA"/>
              </w:rPr>
              <w:t>Comunidad Autónoma de Canarias. Las Palmas</w:t>
            </w:r>
          </w:p>
        </w:tc>
      </w:tr>
    </w:tbl>
    <w:p w:rsidR="00693278" w:rsidRPr="00166042" w:rsidRDefault="00693278" w:rsidP="00693278">
      <w:pPr>
        <w:widowControl w:val="0"/>
        <w:overflowPunct w:val="0"/>
        <w:autoSpaceDE w:val="0"/>
        <w:autoSpaceDN w:val="0"/>
        <w:adjustRightInd w:val="0"/>
        <w:spacing w:after="0" w:line="240" w:lineRule="auto"/>
        <w:jc w:val="both"/>
        <w:rPr>
          <w:rFonts w:eastAsia="Times New Roman" w:cstheme="minorHAnsi"/>
          <w:kern w:val="2"/>
          <w:sz w:val="20"/>
          <w:szCs w:val="18"/>
          <w:lang w:val="es-ES_tradnl" w:eastAsia="ar-SA"/>
        </w:rPr>
      </w:pPr>
    </w:p>
    <w:p w:rsidR="00693278" w:rsidRPr="00CC7BA5" w:rsidRDefault="00693278" w:rsidP="00693278">
      <w:pPr>
        <w:widowControl w:val="0"/>
        <w:overflowPunct w:val="0"/>
        <w:autoSpaceDE w:val="0"/>
        <w:autoSpaceDN w:val="0"/>
        <w:adjustRightInd w:val="0"/>
        <w:spacing w:after="0" w:line="240" w:lineRule="auto"/>
        <w:jc w:val="both"/>
        <w:rPr>
          <w:rFonts w:eastAsia="Times New Roman" w:cstheme="minorHAnsi"/>
          <w:kern w:val="2"/>
          <w:sz w:val="20"/>
          <w:szCs w:val="18"/>
          <w:highlight w:val="yellow"/>
          <w:lang w:val="es-ES_tradnl" w:eastAsia="ar-SA"/>
        </w:rPr>
      </w:pPr>
    </w:p>
    <w:p w:rsidR="00693278" w:rsidRPr="00CC7BA5" w:rsidRDefault="00693278" w:rsidP="00693278">
      <w:pPr>
        <w:widowControl w:val="0"/>
        <w:overflowPunct w:val="0"/>
        <w:autoSpaceDE w:val="0"/>
        <w:autoSpaceDN w:val="0"/>
        <w:adjustRightInd w:val="0"/>
        <w:spacing w:after="0" w:line="240" w:lineRule="auto"/>
        <w:jc w:val="both"/>
        <w:rPr>
          <w:rFonts w:eastAsia="Times New Roman" w:cstheme="minorHAnsi"/>
          <w:kern w:val="2"/>
          <w:sz w:val="20"/>
          <w:szCs w:val="18"/>
          <w:highlight w:val="yellow"/>
          <w:lang w:val="es-ES_tradnl" w:eastAsia="ar-SA"/>
        </w:rPr>
      </w:pPr>
    </w:p>
    <w:p w:rsidR="00693278" w:rsidRPr="00166042" w:rsidRDefault="00693278" w:rsidP="000475AA">
      <w:pPr>
        <w:tabs>
          <w:tab w:val="left" w:pos="284"/>
        </w:tabs>
        <w:autoSpaceDE w:val="0"/>
        <w:autoSpaceDN w:val="0"/>
        <w:adjustRightInd w:val="0"/>
        <w:ind w:left="284"/>
        <w:jc w:val="both"/>
        <w:rPr>
          <w:rFonts w:cstheme="minorHAnsi"/>
          <w:b/>
          <w:kern w:val="2"/>
          <w:lang w:val="es-ES_tradnl"/>
        </w:rPr>
      </w:pPr>
      <w:r w:rsidRPr="00166042">
        <w:rPr>
          <w:rFonts w:cstheme="minorHAnsi"/>
          <w:b/>
          <w:kern w:val="2"/>
          <w:lang w:val="es-ES_tradnl"/>
        </w:rPr>
        <w:t>Descripción detallada de la actividad prevista</w:t>
      </w:r>
    </w:p>
    <w:p w:rsidR="00693278" w:rsidRPr="00166042" w:rsidRDefault="00693278" w:rsidP="00693278">
      <w:pPr>
        <w:widowControl w:val="0"/>
        <w:overflowPunct w:val="0"/>
        <w:autoSpaceDE w:val="0"/>
        <w:autoSpaceDN w:val="0"/>
        <w:adjustRightInd w:val="0"/>
        <w:spacing w:after="0" w:line="240" w:lineRule="auto"/>
        <w:ind w:left="284"/>
        <w:jc w:val="both"/>
        <w:rPr>
          <w:rFonts w:eastAsia="Times New Roman" w:cstheme="minorHAnsi"/>
          <w:b/>
          <w:kern w:val="2"/>
          <w:lang w:val="es-ES_tradnl" w:eastAsia="ar-SA"/>
        </w:rPr>
      </w:pPr>
    </w:p>
    <w:p w:rsidR="00693278" w:rsidRPr="00823608" w:rsidRDefault="00693278" w:rsidP="00334630">
      <w:pPr>
        <w:widowControl w:val="0"/>
        <w:overflowPunct w:val="0"/>
        <w:autoSpaceDE w:val="0"/>
        <w:autoSpaceDN w:val="0"/>
        <w:adjustRightInd w:val="0"/>
        <w:spacing w:after="0"/>
        <w:ind w:left="284"/>
        <w:jc w:val="both"/>
        <w:rPr>
          <w:rFonts w:eastAsia="Times New Roman" w:cstheme="minorHAnsi"/>
          <w:b/>
          <w:kern w:val="2"/>
          <w:sz w:val="20"/>
          <w:lang w:val="es-ES_tradnl" w:eastAsia="ar-SA"/>
        </w:rPr>
      </w:pPr>
      <w:r w:rsidRPr="00166042">
        <w:rPr>
          <w:rFonts w:eastAsia="Times New Roman" w:cstheme="minorHAnsi"/>
          <w:kern w:val="2"/>
          <w:sz w:val="20"/>
          <w:lang w:val="es-ES_tradnl" w:eastAsia="ar-SA"/>
        </w:rPr>
        <w:t xml:space="preserve">En este apartado se incluye toda la actividad desempeñada por el Colegio, que si bien, es generadora de gasto, no lleva aparejada </w:t>
      </w:r>
      <w:r w:rsidRPr="00823608">
        <w:rPr>
          <w:rFonts w:eastAsia="Times New Roman" w:cstheme="minorHAnsi"/>
          <w:kern w:val="2"/>
          <w:sz w:val="20"/>
          <w:lang w:val="es-ES_tradnl" w:eastAsia="ar-SA"/>
        </w:rPr>
        <w:t>contraprestación.</w:t>
      </w:r>
    </w:p>
    <w:p w:rsidR="00010D5B" w:rsidRPr="00166042" w:rsidRDefault="00010D5B" w:rsidP="00010D5B">
      <w:pPr>
        <w:autoSpaceDE w:val="0"/>
        <w:autoSpaceDN w:val="0"/>
        <w:adjustRightInd w:val="0"/>
        <w:jc w:val="both"/>
        <w:rPr>
          <w:rFonts w:cstheme="minorHAnsi"/>
          <w:b/>
          <w:kern w:val="2"/>
          <w:lang w:val="es-ES_tradnl"/>
        </w:rPr>
      </w:pPr>
    </w:p>
    <w:p w:rsidR="00693278" w:rsidRPr="00166042" w:rsidRDefault="00010D5B" w:rsidP="00693278">
      <w:pPr>
        <w:tabs>
          <w:tab w:val="left" w:pos="284"/>
        </w:tabs>
        <w:autoSpaceDE w:val="0"/>
        <w:autoSpaceDN w:val="0"/>
        <w:adjustRightInd w:val="0"/>
        <w:jc w:val="both"/>
        <w:rPr>
          <w:rFonts w:cstheme="minorHAnsi"/>
          <w:b/>
          <w:kern w:val="2"/>
          <w:lang w:val="es-ES_tradnl"/>
        </w:rPr>
      </w:pPr>
      <w:r w:rsidRPr="00166042">
        <w:rPr>
          <w:rFonts w:cstheme="minorHAnsi"/>
          <w:b/>
          <w:kern w:val="2"/>
          <w:lang w:val="es-ES_tradnl"/>
        </w:rPr>
        <w:tab/>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134"/>
        <w:gridCol w:w="1701"/>
      </w:tblGrid>
      <w:tr w:rsidR="00693278" w:rsidRPr="00166042" w:rsidTr="00EE4537">
        <w:tc>
          <w:tcPr>
            <w:tcW w:w="2693"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693278" w:rsidRPr="00166042" w:rsidRDefault="00693278" w:rsidP="00693278">
            <w:pPr>
              <w:autoSpaceDE w:val="0"/>
              <w:autoSpaceDN w:val="0"/>
              <w:adjustRightInd w:val="0"/>
              <w:spacing w:before="20" w:after="0"/>
              <w:jc w:val="center"/>
              <w:rPr>
                <w:rFonts w:cstheme="minorHAnsi"/>
                <w:b/>
                <w:color w:val="FFFFFF" w:themeColor="background1"/>
                <w:sz w:val="20"/>
                <w:szCs w:val="18"/>
                <w:lang w:val="es-ES_tradnl"/>
              </w:rPr>
            </w:pPr>
            <w:r w:rsidRPr="00166042">
              <w:rPr>
                <w:rFonts w:cstheme="minorHAnsi"/>
                <w:b/>
                <w:color w:val="FFFFFF" w:themeColor="background1"/>
                <w:sz w:val="20"/>
                <w:szCs w:val="18"/>
                <w:lang w:val="es-ES_tradnl"/>
              </w:rPr>
              <w:t>Tipo</w:t>
            </w:r>
          </w:p>
        </w:tc>
        <w:tc>
          <w:tcPr>
            <w:tcW w:w="1134"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693278" w:rsidRPr="00166042" w:rsidRDefault="00693278" w:rsidP="00693278">
            <w:pPr>
              <w:autoSpaceDE w:val="0"/>
              <w:autoSpaceDN w:val="0"/>
              <w:adjustRightInd w:val="0"/>
              <w:spacing w:before="20" w:after="0"/>
              <w:jc w:val="center"/>
              <w:rPr>
                <w:rFonts w:cstheme="minorHAnsi"/>
                <w:b/>
                <w:color w:val="FFFFFF" w:themeColor="background1"/>
                <w:sz w:val="20"/>
                <w:szCs w:val="18"/>
                <w:lang w:val="es-ES_tradnl"/>
              </w:rPr>
            </w:pPr>
            <w:r w:rsidRPr="00166042">
              <w:rPr>
                <w:rFonts w:cstheme="minorHAnsi"/>
                <w:b/>
                <w:color w:val="FFFFFF" w:themeColor="background1"/>
                <w:sz w:val="20"/>
                <w:szCs w:val="18"/>
                <w:lang w:val="es-ES_tradnl"/>
              </w:rPr>
              <w:t>Número</w:t>
            </w:r>
          </w:p>
        </w:tc>
        <w:tc>
          <w:tcPr>
            <w:tcW w:w="1701" w:type="dxa"/>
            <w:tcBorders>
              <w:top w:val="nil"/>
              <w:left w:val="single" w:sz="4" w:space="0" w:color="FFFFFF" w:themeColor="background1"/>
              <w:bottom w:val="nil"/>
              <w:right w:val="nil"/>
            </w:tcBorders>
            <w:shd w:val="clear" w:color="auto" w:fill="808080" w:themeFill="background1" w:themeFillShade="80"/>
          </w:tcPr>
          <w:p w:rsidR="00693278" w:rsidRPr="00166042" w:rsidRDefault="00693278" w:rsidP="00693278">
            <w:pPr>
              <w:autoSpaceDE w:val="0"/>
              <w:autoSpaceDN w:val="0"/>
              <w:adjustRightInd w:val="0"/>
              <w:spacing w:before="20" w:after="0"/>
              <w:jc w:val="center"/>
              <w:rPr>
                <w:rFonts w:cstheme="minorHAnsi"/>
                <w:b/>
                <w:color w:val="FFFFFF" w:themeColor="background1"/>
                <w:sz w:val="20"/>
                <w:szCs w:val="18"/>
                <w:lang w:val="es-ES_tradnl"/>
              </w:rPr>
            </w:pPr>
            <w:r w:rsidRPr="00166042">
              <w:rPr>
                <w:rFonts w:cstheme="minorHAnsi"/>
                <w:b/>
                <w:color w:val="FFFFFF" w:themeColor="background1"/>
                <w:sz w:val="20"/>
                <w:szCs w:val="18"/>
                <w:lang w:val="es-ES_tradnl"/>
              </w:rPr>
              <w:t>Nº horas/año</w:t>
            </w:r>
          </w:p>
        </w:tc>
      </w:tr>
      <w:tr w:rsidR="00693278" w:rsidRPr="00166042" w:rsidTr="00EE4537">
        <w:tc>
          <w:tcPr>
            <w:tcW w:w="2693"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693278" w:rsidRPr="00166042" w:rsidRDefault="00693278" w:rsidP="00693278">
            <w:pPr>
              <w:autoSpaceDE w:val="0"/>
              <w:autoSpaceDN w:val="0"/>
              <w:adjustRightInd w:val="0"/>
              <w:spacing w:before="20" w:after="0"/>
              <w:jc w:val="both"/>
              <w:rPr>
                <w:rFonts w:cstheme="minorHAnsi"/>
                <w:color w:val="FFFFFF" w:themeColor="background1"/>
                <w:sz w:val="20"/>
                <w:szCs w:val="18"/>
                <w:lang w:val="es-ES_tradnl"/>
              </w:rPr>
            </w:pPr>
          </w:p>
        </w:tc>
        <w:tc>
          <w:tcPr>
            <w:tcW w:w="1134"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693278" w:rsidRPr="00166042" w:rsidRDefault="000475AA" w:rsidP="00693278">
            <w:pPr>
              <w:autoSpaceDE w:val="0"/>
              <w:autoSpaceDN w:val="0"/>
              <w:adjustRightInd w:val="0"/>
              <w:spacing w:before="20" w:after="0"/>
              <w:jc w:val="center"/>
              <w:rPr>
                <w:rFonts w:cstheme="minorHAnsi"/>
                <w:color w:val="FFFFFF" w:themeColor="background1"/>
                <w:sz w:val="20"/>
                <w:szCs w:val="18"/>
                <w:lang w:val="es-ES_tradnl"/>
              </w:rPr>
            </w:pPr>
            <w:r w:rsidRPr="00166042">
              <w:rPr>
                <w:rFonts w:cstheme="minorHAnsi"/>
                <w:color w:val="FFFFFF" w:themeColor="background1"/>
                <w:sz w:val="20"/>
                <w:szCs w:val="18"/>
                <w:lang w:val="es-ES_tradnl"/>
              </w:rPr>
              <w:t>r</w:t>
            </w:r>
            <w:r w:rsidR="00693278" w:rsidRPr="00166042">
              <w:rPr>
                <w:rFonts w:cstheme="minorHAnsi"/>
                <w:color w:val="FFFFFF" w:themeColor="background1"/>
                <w:sz w:val="20"/>
                <w:szCs w:val="18"/>
                <w:lang w:val="es-ES_tradnl"/>
              </w:rPr>
              <w:t>ealizado</w:t>
            </w:r>
          </w:p>
        </w:tc>
        <w:tc>
          <w:tcPr>
            <w:tcW w:w="1701"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693278" w:rsidRPr="00166042" w:rsidRDefault="000475AA" w:rsidP="00693278">
            <w:pPr>
              <w:autoSpaceDE w:val="0"/>
              <w:autoSpaceDN w:val="0"/>
              <w:adjustRightInd w:val="0"/>
              <w:spacing w:before="20" w:after="0"/>
              <w:jc w:val="center"/>
              <w:rPr>
                <w:rFonts w:cstheme="minorHAnsi"/>
                <w:color w:val="FFFFFF" w:themeColor="background1"/>
                <w:sz w:val="20"/>
                <w:szCs w:val="18"/>
                <w:lang w:val="es-ES_tradnl"/>
              </w:rPr>
            </w:pPr>
            <w:r w:rsidRPr="00166042">
              <w:rPr>
                <w:rFonts w:cstheme="minorHAnsi"/>
                <w:color w:val="FFFFFF" w:themeColor="background1"/>
                <w:sz w:val="20"/>
                <w:szCs w:val="18"/>
                <w:lang w:val="es-ES_tradnl"/>
              </w:rPr>
              <w:t>r</w:t>
            </w:r>
            <w:r w:rsidR="00693278" w:rsidRPr="00166042">
              <w:rPr>
                <w:rFonts w:cstheme="minorHAnsi"/>
                <w:color w:val="FFFFFF" w:themeColor="background1"/>
                <w:sz w:val="20"/>
                <w:szCs w:val="18"/>
                <w:lang w:val="es-ES_tradnl"/>
              </w:rPr>
              <w:t>ealizado</w:t>
            </w:r>
          </w:p>
        </w:tc>
      </w:tr>
      <w:tr w:rsidR="00166042" w:rsidRPr="00166042" w:rsidTr="00EE453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66042" w:rsidRPr="00166042" w:rsidRDefault="00166042" w:rsidP="00693278">
            <w:pPr>
              <w:autoSpaceDE w:val="0"/>
              <w:autoSpaceDN w:val="0"/>
              <w:adjustRightInd w:val="0"/>
              <w:spacing w:before="20" w:after="0"/>
              <w:rPr>
                <w:rFonts w:cstheme="minorHAnsi"/>
                <w:sz w:val="20"/>
                <w:szCs w:val="18"/>
                <w:lang w:val="es-ES_tradnl"/>
              </w:rPr>
            </w:pPr>
            <w:bookmarkStart w:id="155" w:name="_Hlk1722098"/>
            <w:r w:rsidRPr="00166042">
              <w:rPr>
                <w:rFonts w:cstheme="minorHAnsi"/>
                <w:sz w:val="20"/>
                <w:szCs w:val="18"/>
                <w:lang w:val="es-ES_tradnl"/>
              </w:rPr>
              <w:t>Personal asalariado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66042" w:rsidRPr="00166042" w:rsidRDefault="00166042"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17,06</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66042" w:rsidRPr="00166042" w:rsidRDefault="00166042"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34.526</w:t>
            </w:r>
          </w:p>
        </w:tc>
      </w:tr>
      <w:bookmarkEnd w:id="155"/>
      <w:tr w:rsidR="00693278" w:rsidRPr="00166042" w:rsidTr="00EE453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rPr>
                <w:rFonts w:cstheme="minorHAnsi"/>
                <w:sz w:val="20"/>
                <w:szCs w:val="18"/>
                <w:lang w:val="es-ES_tradnl"/>
              </w:rPr>
            </w:pPr>
            <w:r w:rsidRPr="00166042">
              <w:rPr>
                <w:rFonts w:cstheme="minorHAnsi"/>
                <w:sz w:val="20"/>
                <w:szCs w:val="18"/>
                <w:lang w:val="es-ES_tradnl"/>
              </w:rPr>
              <w:t>Personal contrato servicios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w:t>
            </w:r>
          </w:p>
        </w:tc>
      </w:tr>
      <w:tr w:rsidR="00693278" w:rsidRPr="00166042" w:rsidTr="00EE453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rPr>
                <w:rFonts w:cstheme="minorHAnsi"/>
                <w:sz w:val="20"/>
                <w:szCs w:val="18"/>
                <w:lang w:val="es-ES_tradnl"/>
              </w:rPr>
            </w:pPr>
            <w:r w:rsidRPr="00166042">
              <w:rPr>
                <w:rFonts w:cstheme="minorHAnsi"/>
                <w:sz w:val="20"/>
                <w:szCs w:val="18"/>
                <w:lang w:val="es-ES_tradnl"/>
              </w:rPr>
              <w:t>Personal voluntario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3278" w:rsidRPr="00166042" w:rsidRDefault="00693278" w:rsidP="00166042">
            <w:pPr>
              <w:autoSpaceDE w:val="0"/>
              <w:autoSpaceDN w:val="0"/>
              <w:adjustRightInd w:val="0"/>
              <w:spacing w:after="0" w:line="240" w:lineRule="auto"/>
              <w:jc w:val="center"/>
              <w:rPr>
                <w:rFonts w:cstheme="minorHAnsi"/>
                <w:sz w:val="20"/>
                <w:szCs w:val="18"/>
                <w:lang w:val="es-ES_tradnl"/>
              </w:rPr>
            </w:pPr>
            <w:r w:rsidRPr="00166042">
              <w:rPr>
                <w:rFonts w:cstheme="minorHAnsi"/>
                <w:sz w:val="20"/>
                <w:szCs w:val="18"/>
                <w:lang w:val="es-ES_tradnl"/>
              </w:rPr>
              <w:t>-</w:t>
            </w:r>
          </w:p>
        </w:tc>
      </w:tr>
    </w:tbl>
    <w:p w:rsidR="00010D5B" w:rsidRPr="00166042" w:rsidRDefault="00010D5B" w:rsidP="00010D5B">
      <w:pPr>
        <w:autoSpaceDE w:val="0"/>
        <w:autoSpaceDN w:val="0"/>
        <w:adjustRightInd w:val="0"/>
        <w:ind w:left="360" w:hanging="360"/>
        <w:jc w:val="both"/>
        <w:rPr>
          <w:rFonts w:cstheme="minorHAnsi"/>
          <w:sz w:val="20"/>
          <w:szCs w:val="18"/>
          <w:lang w:val="es-ES_tradnl"/>
        </w:rPr>
      </w:pPr>
    </w:p>
    <w:p w:rsidR="002820BA" w:rsidRPr="00166042" w:rsidRDefault="002820BA" w:rsidP="00D9048F">
      <w:pPr>
        <w:autoSpaceDE w:val="0"/>
        <w:autoSpaceDN w:val="0"/>
        <w:adjustRightInd w:val="0"/>
        <w:spacing w:after="0"/>
        <w:ind w:left="360" w:hanging="360"/>
        <w:jc w:val="both"/>
        <w:rPr>
          <w:rFonts w:cstheme="minorHAnsi"/>
          <w:sz w:val="20"/>
          <w:szCs w:val="18"/>
          <w:lang w:val="es-ES_tradnl"/>
        </w:rPr>
      </w:pPr>
    </w:p>
    <w:p w:rsidR="00010D5B" w:rsidRPr="00166042" w:rsidRDefault="00010D5B" w:rsidP="002820BA">
      <w:pPr>
        <w:tabs>
          <w:tab w:val="left" w:pos="284"/>
        </w:tabs>
        <w:autoSpaceDE w:val="0"/>
        <w:autoSpaceDN w:val="0"/>
        <w:adjustRightInd w:val="0"/>
        <w:ind w:left="284"/>
        <w:jc w:val="both"/>
        <w:rPr>
          <w:rFonts w:cstheme="minorHAnsi"/>
          <w:b/>
          <w:kern w:val="2"/>
          <w:lang w:val="es-ES_tradnl"/>
        </w:rPr>
      </w:pPr>
      <w:r w:rsidRPr="00166042">
        <w:rPr>
          <w:rFonts w:cstheme="minorHAnsi"/>
          <w:b/>
          <w:kern w:val="2"/>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099"/>
      </w:tblGrid>
      <w:tr w:rsidR="00010D5B" w:rsidRPr="00166042" w:rsidTr="00010D5B">
        <w:trPr>
          <w:trHeight w:val="504"/>
        </w:trPr>
        <w:tc>
          <w:tcPr>
            <w:tcW w:w="2347" w:type="dxa"/>
            <w:tcBorders>
              <w:top w:val="nil"/>
              <w:left w:val="nil"/>
              <w:bottom w:val="nil"/>
              <w:right w:val="single" w:sz="4" w:space="0" w:color="FFFFFF" w:themeColor="background1"/>
            </w:tcBorders>
            <w:shd w:val="clear" w:color="auto" w:fill="808080" w:themeFill="background1" w:themeFillShade="80"/>
            <w:vAlign w:val="center"/>
          </w:tcPr>
          <w:p w:rsidR="00010D5B" w:rsidRPr="00166042" w:rsidRDefault="00010D5B" w:rsidP="00693278">
            <w:pPr>
              <w:autoSpaceDE w:val="0"/>
              <w:autoSpaceDN w:val="0"/>
              <w:adjustRightInd w:val="0"/>
              <w:spacing w:before="60" w:after="0"/>
              <w:jc w:val="center"/>
              <w:rPr>
                <w:rFonts w:cstheme="minorHAnsi"/>
                <w:b/>
                <w:color w:val="FFFFFF" w:themeColor="background1"/>
                <w:sz w:val="20"/>
                <w:szCs w:val="20"/>
                <w:lang w:val="es-ES_tradnl"/>
              </w:rPr>
            </w:pPr>
            <w:r w:rsidRPr="00166042">
              <w:rPr>
                <w:rFonts w:cstheme="minorHAnsi"/>
                <w:b/>
                <w:color w:val="FFFFFF" w:themeColor="background1"/>
                <w:sz w:val="20"/>
                <w:szCs w:val="20"/>
                <w:lang w:val="es-ES_tradnl"/>
              </w:rPr>
              <w:t>Tipo</w:t>
            </w:r>
          </w:p>
        </w:tc>
        <w:tc>
          <w:tcPr>
            <w:tcW w:w="1099" w:type="dxa"/>
            <w:tcBorders>
              <w:top w:val="nil"/>
              <w:left w:val="single" w:sz="4" w:space="0" w:color="FFFFFF" w:themeColor="background1"/>
              <w:bottom w:val="nil"/>
              <w:right w:val="nil"/>
            </w:tcBorders>
            <w:shd w:val="clear" w:color="auto" w:fill="808080" w:themeFill="background1" w:themeFillShade="80"/>
          </w:tcPr>
          <w:p w:rsidR="00010D5B" w:rsidRPr="00166042" w:rsidRDefault="00010D5B" w:rsidP="00693278">
            <w:pPr>
              <w:autoSpaceDE w:val="0"/>
              <w:autoSpaceDN w:val="0"/>
              <w:adjustRightInd w:val="0"/>
              <w:spacing w:before="60" w:after="0"/>
              <w:jc w:val="center"/>
              <w:rPr>
                <w:rFonts w:cstheme="minorHAnsi"/>
                <w:b/>
                <w:color w:val="FFFFFF" w:themeColor="background1"/>
                <w:sz w:val="20"/>
                <w:szCs w:val="20"/>
                <w:lang w:val="es-ES_tradnl"/>
              </w:rPr>
            </w:pPr>
            <w:r w:rsidRPr="00166042">
              <w:rPr>
                <w:rFonts w:cstheme="minorHAnsi"/>
                <w:b/>
                <w:color w:val="FFFFFF" w:themeColor="background1"/>
                <w:sz w:val="20"/>
                <w:szCs w:val="20"/>
                <w:lang w:val="es-ES_tradnl"/>
              </w:rPr>
              <w:t>Número</w:t>
            </w:r>
          </w:p>
          <w:p w:rsidR="00010D5B" w:rsidRPr="00166042" w:rsidRDefault="000475AA" w:rsidP="00693278">
            <w:pPr>
              <w:autoSpaceDE w:val="0"/>
              <w:autoSpaceDN w:val="0"/>
              <w:adjustRightInd w:val="0"/>
              <w:spacing w:before="60" w:after="0"/>
              <w:jc w:val="center"/>
              <w:rPr>
                <w:rFonts w:cstheme="minorHAnsi"/>
                <w:color w:val="FFFFFF" w:themeColor="background1"/>
                <w:sz w:val="20"/>
                <w:szCs w:val="20"/>
                <w:lang w:val="es-ES_tradnl"/>
              </w:rPr>
            </w:pPr>
            <w:r w:rsidRPr="00166042">
              <w:rPr>
                <w:rFonts w:cstheme="minorHAnsi"/>
                <w:color w:val="FFFFFF" w:themeColor="background1"/>
                <w:sz w:val="20"/>
                <w:szCs w:val="20"/>
                <w:lang w:val="es-ES_tradnl"/>
              </w:rPr>
              <w:t>r</w:t>
            </w:r>
            <w:r w:rsidR="00010D5B" w:rsidRPr="00166042">
              <w:rPr>
                <w:rFonts w:cstheme="minorHAnsi"/>
                <w:color w:val="FFFFFF" w:themeColor="background1"/>
                <w:sz w:val="20"/>
                <w:szCs w:val="20"/>
                <w:lang w:val="es-ES_tradnl"/>
              </w:rPr>
              <w:t>ealizado</w:t>
            </w:r>
          </w:p>
        </w:tc>
      </w:tr>
      <w:tr w:rsidR="00010D5B" w:rsidRPr="00166042" w:rsidTr="00010D5B">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166042" w:rsidRDefault="00010D5B" w:rsidP="00693278">
            <w:pPr>
              <w:autoSpaceDE w:val="0"/>
              <w:autoSpaceDN w:val="0"/>
              <w:adjustRightInd w:val="0"/>
              <w:spacing w:before="60" w:after="0"/>
              <w:rPr>
                <w:rFonts w:cstheme="minorHAnsi"/>
                <w:sz w:val="20"/>
                <w:szCs w:val="20"/>
                <w:lang w:val="es-ES_tradnl"/>
              </w:rPr>
            </w:pPr>
            <w:r w:rsidRPr="00166042">
              <w:rPr>
                <w:rFonts w:cstheme="minorHAnsi"/>
                <w:sz w:val="20"/>
                <w:szCs w:val="20"/>
                <w:lang w:val="es-ES_tradnl"/>
              </w:rPr>
              <w:t>Personas físicas</w:t>
            </w:r>
          </w:p>
        </w:tc>
        <w:tc>
          <w:tcPr>
            <w:tcW w:w="1099"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166042" w:rsidRDefault="00166042" w:rsidP="00693278">
            <w:pPr>
              <w:autoSpaceDE w:val="0"/>
              <w:autoSpaceDN w:val="0"/>
              <w:adjustRightInd w:val="0"/>
              <w:spacing w:before="60" w:after="0"/>
              <w:jc w:val="center"/>
              <w:rPr>
                <w:rFonts w:cstheme="minorHAnsi"/>
                <w:sz w:val="20"/>
                <w:szCs w:val="20"/>
                <w:lang w:val="es-ES_tradnl"/>
              </w:rPr>
            </w:pPr>
            <w:r w:rsidRPr="00166042">
              <w:rPr>
                <w:rFonts w:cstheme="minorHAnsi"/>
                <w:sz w:val="20"/>
                <w:szCs w:val="20"/>
                <w:lang w:val="es-ES_tradnl"/>
              </w:rPr>
              <w:t>6.000</w:t>
            </w:r>
          </w:p>
        </w:tc>
      </w:tr>
      <w:tr w:rsidR="00010D5B" w:rsidRPr="00CC7BA5" w:rsidTr="00010D5B">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166042" w:rsidRDefault="00010D5B" w:rsidP="00693278">
            <w:pPr>
              <w:autoSpaceDE w:val="0"/>
              <w:autoSpaceDN w:val="0"/>
              <w:adjustRightInd w:val="0"/>
              <w:spacing w:before="60" w:after="0"/>
              <w:rPr>
                <w:rFonts w:cstheme="minorHAnsi"/>
                <w:sz w:val="20"/>
                <w:szCs w:val="20"/>
                <w:lang w:val="es-ES_tradnl"/>
              </w:rPr>
            </w:pPr>
            <w:r w:rsidRPr="00166042">
              <w:rPr>
                <w:rFonts w:cstheme="minorHAnsi"/>
                <w:sz w:val="20"/>
                <w:szCs w:val="20"/>
                <w:lang w:val="es-ES_tradnl"/>
              </w:rPr>
              <w:t>Personas jurídicas</w:t>
            </w:r>
          </w:p>
        </w:tc>
        <w:tc>
          <w:tcPr>
            <w:tcW w:w="1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166042" w:rsidRDefault="00010D5B" w:rsidP="00693278">
            <w:pPr>
              <w:autoSpaceDE w:val="0"/>
              <w:autoSpaceDN w:val="0"/>
              <w:adjustRightInd w:val="0"/>
              <w:spacing w:before="60" w:after="0"/>
              <w:jc w:val="center"/>
              <w:rPr>
                <w:rFonts w:cstheme="minorHAnsi"/>
                <w:sz w:val="20"/>
                <w:szCs w:val="20"/>
                <w:lang w:val="es-ES_tradnl"/>
              </w:rPr>
            </w:pPr>
            <w:r w:rsidRPr="00166042">
              <w:rPr>
                <w:rFonts w:cstheme="minorHAnsi"/>
                <w:sz w:val="20"/>
                <w:szCs w:val="20"/>
                <w:lang w:val="es-ES_tradnl"/>
              </w:rPr>
              <w:t>-</w:t>
            </w:r>
          </w:p>
        </w:tc>
      </w:tr>
    </w:tbl>
    <w:p w:rsidR="00010D5B" w:rsidRPr="00CC7BA5" w:rsidRDefault="00010D5B" w:rsidP="00693278">
      <w:pPr>
        <w:spacing w:after="0"/>
        <w:rPr>
          <w:rFonts w:cstheme="minorHAnsi"/>
          <w:b/>
          <w:szCs w:val="18"/>
          <w:highlight w:val="yellow"/>
          <w:lang w:val="es-ES_tradnl"/>
        </w:rPr>
      </w:pPr>
      <w:r w:rsidRPr="00CC7BA5">
        <w:rPr>
          <w:rFonts w:cstheme="minorHAnsi"/>
          <w:b/>
          <w:szCs w:val="18"/>
          <w:highlight w:val="yellow"/>
          <w:lang w:val="es-ES_tradnl"/>
        </w:rPr>
        <w:br w:type="page"/>
      </w:r>
    </w:p>
    <w:p w:rsidR="00010D5B" w:rsidRPr="000B02F1" w:rsidRDefault="00010D5B" w:rsidP="00010D5B">
      <w:pPr>
        <w:tabs>
          <w:tab w:val="left" w:pos="284"/>
        </w:tabs>
        <w:autoSpaceDE w:val="0"/>
        <w:autoSpaceDN w:val="0"/>
        <w:adjustRightInd w:val="0"/>
        <w:ind w:left="284"/>
        <w:jc w:val="both"/>
        <w:rPr>
          <w:rFonts w:cstheme="minorHAnsi"/>
          <w:b/>
          <w:kern w:val="2"/>
          <w:lang w:val="es-ES_tradnl"/>
        </w:rPr>
      </w:pPr>
      <w:r w:rsidRPr="000B02F1">
        <w:rPr>
          <w:rFonts w:cstheme="minorHAnsi"/>
          <w:b/>
          <w:kern w:val="2"/>
          <w:lang w:val="es-ES_tradnl"/>
        </w:rPr>
        <w:lastRenderedPageBreak/>
        <w:t>Recursos económicos empleados en la actividad</w:t>
      </w: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4"/>
        <w:gridCol w:w="1287"/>
        <w:gridCol w:w="1287"/>
      </w:tblGrid>
      <w:tr w:rsidR="00244D1E" w:rsidRPr="009E229F" w:rsidTr="004B714A">
        <w:tc>
          <w:tcPr>
            <w:tcW w:w="5754" w:type="dxa"/>
            <w:shd w:val="clear" w:color="auto" w:fill="808080"/>
          </w:tcPr>
          <w:bookmarkEnd w:id="152"/>
          <w:bookmarkEnd w:id="153"/>
          <w:bookmarkEnd w:id="154"/>
          <w:p w:rsidR="00244D1E" w:rsidRPr="009E229F" w:rsidRDefault="00244D1E" w:rsidP="00244D1E">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Pr>
                <w:rFonts w:cstheme="minorHAnsi"/>
                <w:b/>
                <w:color w:val="FFFFFF" w:themeColor="background1"/>
                <w:sz w:val="20"/>
                <w:szCs w:val="18"/>
                <w:lang w:val="es-ES_tradnl"/>
              </w:rPr>
              <w:t>Gastos</w:t>
            </w:r>
            <w:r w:rsidRPr="009E229F">
              <w:rPr>
                <w:rFonts w:cstheme="minorHAnsi"/>
                <w:b/>
                <w:color w:val="FFFFFF" w:themeColor="background1"/>
                <w:sz w:val="20"/>
                <w:szCs w:val="18"/>
                <w:lang w:val="es-ES_tradnl"/>
              </w:rPr>
              <w:t>/Inversiones</w:t>
            </w:r>
          </w:p>
        </w:tc>
        <w:tc>
          <w:tcPr>
            <w:tcW w:w="2574" w:type="dxa"/>
            <w:gridSpan w:val="2"/>
            <w:shd w:val="clear" w:color="auto" w:fill="808080"/>
          </w:tcPr>
          <w:p w:rsidR="00244D1E" w:rsidRPr="009E229F" w:rsidRDefault="00244D1E" w:rsidP="00244D1E">
            <w:pPr>
              <w:autoSpaceDE w:val="0"/>
              <w:autoSpaceDN w:val="0"/>
              <w:adjustRightInd w:val="0"/>
              <w:spacing w:beforeLines="20" w:before="48" w:after="0" w:line="240" w:lineRule="auto"/>
              <w:jc w:val="center"/>
              <w:rPr>
                <w:rFonts w:cstheme="minorHAnsi"/>
                <w:b/>
                <w:color w:val="FFFFFF" w:themeColor="background1"/>
                <w:sz w:val="20"/>
                <w:szCs w:val="18"/>
                <w:lang w:val="es-ES_tradnl"/>
              </w:rPr>
            </w:pPr>
            <w:r w:rsidRPr="009E229F">
              <w:rPr>
                <w:rFonts w:cstheme="minorHAnsi"/>
                <w:b/>
                <w:color w:val="FFFFFF" w:themeColor="background1"/>
                <w:sz w:val="20"/>
                <w:szCs w:val="18"/>
                <w:lang w:val="es-ES_tradnl"/>
              </w:rPr>
              <w:t>Importe</w:t>
            </w:r>
          </w:p>
        </w:tc>
      </w:tr>
      <w:tr w:rsidR="00244D1E" w:rsidRPr="009E229F" w:rsidTr="004B714A">
        <w:tc>
          <w:tcPr>
            <w:tcW w:w="5754" w:type="dxa"/>
            <w:shd w:val="clear" w:color="auto" w:fill="auto"/>
          </w:tcPr>
          <w:p w:rsidR="00244D1E" w:rsidRPr="009E229F" w:rsidRDefault="00244D1E" w:rsidP="00244D1E">
            <w:pPr>
              <w:autoSpaceDE w:val="0"/>
              <w:autoSpaceDN w:val="0"/>
              <w:adjustRightInd w:val="0"/>
              <w:spacing w:beforeLines="20" w:before="48" w:after="0" w:line="240" w:lineRule="auto"/>
              <w:jc w:val="both"/>
              <w:rPr>
                <w:rFonts w:cstheme="minorHAnsi"/>
                <w:b/>
                <w:sz w:val="20"/>
                <w:szCs w:val="18"/>
                <w:lang w:val="es-ES_tradnl"/>
              </w:rPr>
            </w:pPr>
          </w:p>
        </w:tc>
        <w:tc>
          <w:tcPr>
            <w:tcW w:w="1287" w:type="dxa"/>
            <w:shd w:val="clear" w:color="auto" w:fill="auto"/>
          </w:tcPr>
          <w:p w:rsidR="00244D1E" w:rsidRPr="009E229F" w:rsidRDefault="00244D1E" w:rsidP="00244D1E">
            <w:pPr>
              <w:autoSpaceDE w:val="0"/>
              <w:autoSpaceDN w:val="0"/>
              <w:adjustRightInd w:val="0"/>
              <w:spacing w:beforeLines="20" w:before="48" w:after="0" w:line="240" w:lineRule="auto"/>
              <w:jc w:val="center"/>
              <w:rPr>
                <w:rFonts w:cstheme="minorHAnsi"/>
                <w:b/>
                <w:sz w:val="20"/>
                <w:szCs w:val="18"/>
                <w:lang w:val="es-ES_tradnl"/>
              </w:rPr>
            </w:pPr>
            <w:r w:rsidRPr="009E229F">
              <w:rPr>
                <w:rFonts w:cstheme="minorHAnsi"/>
                <w:b/>
                <w:sz w:val="20"/>
                <w:szCs w:val="18"/>
                <w:lang w:val="es-ES_tradnl"/>
              </w:rPr>
              <w:t>Previsto</w:t>
            </w:r>
          </w:p>
        </w:tc>
        <w:tc>
          <w:tcPr>
            <w:tcW w:w="1287" w:type="dxa"/>
            <w:shd w:val="clear" w:color="auto" w:fill="auto"/>
          </w:tcPr>
          <w:p w:rsidR="00244D1E" w:rsidRPr="009E229F" w:rsidRDefault="00244D1E" w:rsidP="00244D1E">
            <w:pPr>
              <w:autoSpaceDE w:val="0"/>
              <w:autoSpaceDN w:val="0"/>
              <w:adjustRightInd w:val="0"/>
              <w:spacing w:beforeLines="20" w:before="48" w:after="0" w:line="240" w:lineRule="auto"/>
              <w:jc w:val="center"/>
              <w:rPr>
                <w:rFonts w:cstheme="minorHAnsi"/>
                <w:b/>
                <w:sz w:val="20"/>
                <w:szCs w:val="18"/>
                <w:lang w:val="es-ES_tradnl"/>
              </w:rPr>
            </w:pPr>
            <w:r w:rsidRPr="009E229F">
              <w:rPr>
                <w:rFonts w:cstheme="minorHAnsi"/>
                <w:b/>
                <w:sz w:val="20"/>
                <w:szCs w:val="18"/>
                <w:lang w:val="es-ES_tradnl"/>
              </w:rPr>
              <w:t>Realizado</w:t>
            </w:r>
          </w:p>
        </w:tc>
      </w:tr>
      <w:tr w:rsidR="00244D1E" w:rsidRPr="009E229F" w:rsidTr="004B714A">
        <w:tc>
          <w:tcPr>
            <w:tcW w:w="5754" w:type="dxa"/>
            <w:shd w:val="clear" w:color="auto" w:fill="auto"/>
          </w:tcPr>
          <w:p w:rsidR="00244D1E" w:rsidRPr="009E229F" w:rsidRDefault="00244D1E" w:rsidP="00244D1E">
            <w:pPr>
              <w:autoSpaceDE w:val="0"/>
              <w:autoSpaceDN w:val="0"/>
              <w:adjustRightInd w:val="0"/>
              <w:spacing w:beforeLines="20" w:before="48" w:after="0" w:line="240" w:lineRule="auto"/>
              <w:jc w:val="both"/>
              <w:rPr>
                <w:rFonts w:cstheme="minorHAnsi"/>
                <w:b/>
                <w:sz w:val="20"/>
                <w:szCs w:val="18"/>
                <w:lang w:val="es-ES_tradnl"/>
              </w:rPr>
            </w:pPr>
            <w:bookmarkStart w:id="156" w:name="_Hlk1722147"/>
            <w:r w:rsidRPr="009E229F">
              <w:rPr>
                <w:rFonts w:cstheme="minorHAnsi"/>
                <w:b/>
                <w:sz w:val="20"/>
                <w:szCs w:val="18"/>
                <w:lang w:val="es-ES_tradnl"/>
              </w:rPr>
              <w:t>Gastos por ayudas y otros</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b/>
                <w:bCs/>
                <w:sz w:val="20"/>
                <w:szCs w:val="20"/>
              </w:rPr>
            </w:pPr>
            <w:r w:rsidRPr="00540B64">
              <w:rPr>
                <w:rFonts w:cstheme="minorHAnsi"/>
                <w:b/>
                <w:bCs/>
                <w:color w:val="000000"/>
                <w:sz w:val="20"/>
                <w:szCs w:val="20"/>
              </w:rPr>
              <w:t>548.200,00</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b/>
                <w:bCs/>
                <w:sz w:val="20"/>
                <w:szCs w:val="20"/>
              </w:rPr>
            </w:pPr>
            <w:r>
              <w:rPr>
                <w:rFonts w:ascii="Calibri" w:hAnsi="Calibri" w:cs="Calibri"/>
                <w:b/>
                <w:bCs/>
                <w:color w:val="000000"/>
                <w:sz w:val="20"/>
                <w:szCs w:val="20"/>
              </w:rPr>
              <w:t>477.209,57</w:t>
            </w:r>
          </w:p>
        </w:tc>
      </w:tr>
      <w:tr w:rsidR="00244D1E" w:rsidRPr="009E229F" w:rsidTr="004B714A">
        <w:tc>
          <w:tcPr>
            <w:tcW w:w="5754" w:type="dxa"/>
            <w:shd w:val="clear" w:color="auto" w:fill="auto"/>
          </w:tcPr>
          <w:p w:rsidR="00244D1E" w:rsidRPr="009E229F" w:rsidRDefault="00244D1E" w:rsidP="00D9048F">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9E229F">
              <w:rPr>
                <w:rFonts w:cstheme="minorHAnsi"/>
                <w:sz w:val="20"/>
                <w:szCs w:val="18"/>
                <w:lang w:val="es-ES_tradnl"/>
              </w:rPr>
              <w:t>Ayudas monetarias</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515.000,00</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473.188,39</w:t>
            </w:r>
          </w:p>
        </w:tc>
      </w:tr>
      <w:tr w:rsidR="00244D1E" w:rsidRPr="009E229F" w:rsidTr="004B714A">
        <w:tc>
          <w:tcPr>
            <w:tcW w:w="5754" w:type="dxa"/>
            <w:shd w:val="clear" w:color="auto" w:fill="auto"/>
          </w:tcPr>
          <w:p w:rsidR="00244D1E" w:rsidRPr="009E229F" w:rsidRDefault="00244D1E" w:rsidP="00D9048F">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9E229F">
              <w:rPr>
                <w:rFonts w:cstheme="minorHAnsi"/>
                <w:sz w:val="20"/>
                <w:szCs w:val="18"/>
                <w:lang w:val="es-ES_tradnl"/>
              </w:rPr>
              <w:t>Ayudas no monetarias</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33.200,00</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4.021,18</w:t>
            </w:r>
          </w:p>
        </w:tc>
      </w:tr>
      <w:tr w:rsidR="00244D1E" w:rsidRPr="009E229F" w:rsidTr="004B714A">
        <w:tc>
          <w:tcPr>
            <w:tcW w:w="5754" w:type="dxa"/>
            <w:shd w:val="clear" w:color="auto" w:fill="auto"/>
          </w:tcPr>
          <w:p w:rsidR="00244D1E" w:rsidRPr="009E229F" w:rsidRDefault="00244D1E" w:rsidP="00D9048F">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9E229F">
              <w:rPr>
                <w:rFonts w:cstheme="minorHAnsi"/>
                <w:sz w:val="20"/>
                <w:szCs w:val="18"/>
                <w:lang w:val="es-ES_tradnl"/>
              </w:rPr>
              <w:t>Gastos por colaboraciones y órganos de gobierno</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sidRPr="00162D37">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Variación de existencias de productos terminados y en curso de fabricación</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sidRPr="00162D37">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Aprovisionamientos</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17.000,00</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10.497,32</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Gastos de personal</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740.395,24</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727.551,19</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Otros gastos de la actividad</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358.906,56</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352.355,11</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Amortización del Inmovilizado</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20"/>
              </w:rPr>
            </w:pPr>
            <w:r w:rsidRPr="00540B64">
              <w:rPr>
                <w:rFonts w:cstheme="minorHAnsi"/>
                <w:color w:val="000000"/>
                <w:sz w:val="20"/>
                <w:szCs w:val="20"/>
              </w:rPr>
              <w:t>65.505,60</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68.726,26</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Deterioro y resultado por enajenación de inmovilizado</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color w:val="FF0000"/>
                <w:sz w:val="20"/>
                <w:szCs w:val="18"/>
                <w:lang w:val="es-ES_tradnl"/>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AA7410">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Gastos financieros</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rPr>
            </w:pPr>
            <w:r w:rsidRPr="00162D37">
              <w:t>-</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1.588,94</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Variaciones de valor razonable en instrumentos financieros</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color w:val="FF0000"/>
                <w:sz w:val="20"/>
                <w:szCs w:val="18"/>
                <w:lang w:val="es-ES_tradnl"/>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B82EC0">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Diferencias de cambio</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color w:val="FF0000"/>
                <w:sz w:val="20"/>
                <w:szCs w:val="18"/>
                <w:lang w:val="es-ES_tradnl"/>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B82EC0">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Deterioro y resultado por enajenaciones de instrumentos financieros</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color w:val="FF0000"/>
                <w:sz w:val="20"/>
                <w:szCs w:val="18"/>
                <w:lang w:val="es-ES_tradnl"/>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B82EC0">
              <w:t>-</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Impuestos sobre beneficios</w:t>
            </w:r>
          </w:p>
        </w:tc>
        <w:tc>
          <w:tcPr>
            <w:tcW w:w="1287" w:type="dxa"/>
            <w:shd w:val="clear" w:color="auto" w:fill="auto"/>
          </w:tcPr>
          <w:p w:rsidR="00244D1E" w:rsidRPr="00540B64" w:rsidRDefault="00244D1E" w:rsidP="00244D1E">
            <w:pPr>
              <w:autoSpaceDE w:val="0"/>
              <w:autoSpaceDN w:val="0"/>
              <w:adjustRightInd w:val="0"/>
              <w:spacing w:beforeLines="20" w:before="48" w:after="0" w:line="240" w:lineRule="auto"/>
              <w:jc w:val="right"/>
              <w:rPr>
                <w:rFonts w:cstheme="minorHAnsi"/>
                <w:color w:val="FF0000"/>
                <w:sz w:val="20"/>
                <w:szCs w:val="18"/>
                <w:lang w:val="es-ES_tradnl"/>
              </w:rPr>
            </w:pPr>
            <w:r w:rsidRPr="00162D37">
              <w:t>-</w:t>
            </w:r>
          </w:p>
        </w:tc>
        <w:tc>
          <w:tcPr>
            <w:tcW w:w="1287" w:type="dxa"/>
            <w:shd w:val="clear" w:color="auto" w:fill="auto"/>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B82EC0">
              <w:t>-</w:t>
            </w:r>
          </w:p>
        </w:tc>
      </w:tr>
      <w:tr w:rsidR="00244D1E" w:rsidRPr="009E229F" w:rsidTr="004B714A">
        <w:tc>
          <w:tcPr>
            <w:tcW w:w="5754" w:type="dxa"/>
            <w:shd w:val="clear" w:color="auto" w:fill="808080" w:themeFill="background1" w:themeFillShade="80"/>
          </w:tcPr>
          <w:p w:rsidR="00244D1E" w:rsidRPr="0060498A" w:rsidRDefault="00244D1E" w:rsidP="00244D1E">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60498A">
              <w:rPr>
                <w:rFonts w:cstheme="minorHAnsi"/>
                <w:b/>
                <w:color w:val="FFFFFF" w:themeColor="background1"/>
                <w:sz w:val="20"/>
                <w:szCs w:val="18"/>
                <w:lang w:val="es-ES_tradnl"/>
              </w:rPr>
              <w:t>Subtotal gastos</w:t>
            </w:r>
          </w:p>
        </w:tc>
        <w:tc>
          <w:tcPr>
            <w:tcW w:w="1287" w:type="dxa"/>
            <w:shd w:val="clear" w:color="auto" w:fill="808080" w:themeFill="background1" w:themeFillShade="80"/>
            <w:vAlign w:val="center"/>
          </w:tcPr>
          <w:p w:rsidR="00244D1E" w:rsidRPr="00540B64" w:rsidRDefault="00244D1E" w:rsidP="00244D1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540B64">
              <w:rPr>
                <w:rFonts w:cstheme="minorHAnsi"/>
                <w:b/>
                <w:bCs/>
                <w:color w:val="FFFFFF" w:themeColor="background1"/>
                <w:sz w:val="20"/>
                <w:szCs w:val="20"/>
              </w:rPr>
              <w:t>1.730.007,40</w:t>
            </w:r>
          </w:p>
        </w:tc>
        <w:tc>
          <w:tcPr>
            <w:tcW w:w="1287" w:type="dxa"/>
            <w:shd w:val="clear" w:color="auto" w:fill="808080" w:themeFill="background1" w:themeFillShade="80"/>
            <w:vAlign w:val="center"/>
          </w:tcPr>
          <w:p w:rsidR="00244D1E" w:rsidRPr="0060498A" w:rsidRDefault="00244D1E" w:rsidP="00244D1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60498A">
              <w:rPr>
                <w:rFonts w:cstheme="minorHAnsi"/>
                <w:b/>
                <w:color w:val="FFFFFF" w:themeColor="background1"/>
                <w:sz w:val="20"/>
                <w:szCs w:val="18"/>
                <w:lang w:val="es-ES_tradnl"/>
              </w:rPr>
              <w:t>1.637.928,38</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Adquisiciones de inmovilizado (excepto Bienes de Patrimonio Histórico)</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540B64">
              <w:rPr>
                <w:rFonts w:cstheme="minorHAnsi"/>
                <w:color w:val="000000"/>
                <w:sz w:val="20"/>
                <w:szCs w:val="20"/>
              </w:rPr>
              <w:t>454.900,00</w:t>
            </w:r>
          </w:p>
        </w:tc>
        <w:tc>
          <w:tcPr>
            <w:tcW w:w="1287" w:type="dxa"/>
            <w:shd w:val="clear" w:color="auto" w:fill="auto"/>
            <w:vAlign w:val="center"/>
          </w:tcPr>
          <w:p w:rsidR="00244D1E" w:rsidRPr="00415F08" w:rsidRDefault="00244D1E" w:rsidP="007800DE">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4</w:t>
            </w:r>
            <w:r w:rsidR="007800DE">
              <w:rPr>
                <w:rFonts w:ascii="Calibri" w:hAnsi="Calibri" w:cs="Calibri"/>
                <w:color w:val="000000"/>
                <w:sz w:val="20"/>
                <w:szCs w:val="20"/>
              </w:rPr>
              <w:t>37</w:t>
            </w:r>
            <w:r>
              <w:rPr>
                <w:rFonts w:ascii="Calibri" w:hAnsi="Calibri" w:cs="Calibri"/>
                <w:color w:val="000000"/>
                <w:sz w:val="20"/>
                <w:szCs w:val="20"/>
              </w:rPr>
              <w:t>.</w:t>
            </w:r>
            <w:r w:rsidR="007800DE">
              <w:rPr>
                <w:rFonts w:ascii="Calibri" w:hAnsi="Calibri" w:cs="Calibri"/>
                <w:color w:val="000000"/>
                <w:sz w:val="20"/>
                <w:szCs w:val="20"/>
              </w:rPr>
              <w:t>988</w:t>
            </w:r>
            <w:r>
              <w:rPr>
                <w:rFonts w:ascii="Calibri" w:hAnsi="Calibri" w:cs="Calibri"/>
                <w:color w:val="000000"/>
                <w:sz w:val="20"/>
                <w:szCs w:val="20"/>
              </w:rPr>
              <w:t>,</w:t>
            </w:r>
            <w:r w:rsidR="007800DE">
              <w:rPr>
                <w:rFonts w:ascii="Calibri" w:hAnsi="Calibri" w:cs="Calibri"/>
                <w:color w:val="000000"/>
                <w:sz w:val="20"/>
                <w:szCs w:val="20"/>
              </w:rPr>
              <w:t>82</w:t>
            </w:r>
          </w:p>
        </w:tc>
      </w:tr>
      <w:tr w:rsidR="00244D1E" w:rsidRPr="009E229F" w:rsidTr="004B714A">
        <w:tc>
          <w:tcPr>
            <w:tcW w:w="5754" w:type="dxa"/>
            <w:shd w:val="clear" w:color="auto" w:fill="auto"/>
          </w:tcPr>
          <w:p w:rsidR="00244D1E" w:rsidRPr="009E229F" w:rsidRDefault="00244D1E" w:rsidP="00D9048F">
            <w:pPr>
              <w:autoSpaceDE w:val="0"/>
              <w:autoSpaceDN w:val="0"/>
              <w:adjustRightInd w:val="0"/>
              <w:spacing w:beforeLines="20" w:before="48" w:after="0" w:line="240" w:lineRule="auto"/>
              <w:rPr>
                <w:rFonts w:cstheme="minorHAnsi"/>
                <w:sz w:val="20"/>
                <w:szCs w:val="18"/>
                <w:lang w:val="es-ES_tradnl"/>
              </w:rPr>
            </w:pPr>
            <w:r w:rsidRPr="009E229F">
              <w:rPr>
                <w:rFonts w:cstheme="minorHAnsi"/>
                <w:sz w:val="20"/>
                <w:szCs w:val="18"/>
                <w:lang w:val="es-ES_tradnl"/>
              </w:rPr>
              <w:t>Adquisiciones Bienes Patrimonio Histórico</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540B64">
              <w:rPr>
                <w:rFonts w:cstheme="minorHAnsi"/>
                <w:color w:val="000000"/>
                <w:sz w:val="20"/>
                <w:szCs w:val="20"/>
              </w:rPr>
              <w:t> </w:t>
            </w:r>
          </w:p>
        </w:tc>
        <w:tc>
          <w:tcPr>
            <w:tcW w:w="1287" w:type="dxa"/>
            <w:shd w:val="clear" w:color="auto" w:fill="auto"/>
            <w:vAlign w:val="center"/>
          </w:tcPr>
          <w:p w:rsidR="00244D1E" w:rsidRPr="00415F08" w:rsidRDefault="00244D1E" w:rsidP="00244D1E">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 </w:t>
            </w:r>
          </w:p>
        </w:tc>
      </w:tr>
      <w:tr w:rsidR="00244D1E" w:rsidRPr="009E229F" w:rsidTr="004B714A">
        <w:tc>
          <w:tcPr>
            <w:tcW w:w="5754" w:type="dxa"/>
            <w:shd w:val="clear" w:color="auto" w:fill="auto"/>
          </w:tcPr>
          <w:p w:rsidR="00244D1E" w:rsidRPr="00B12CE4" w:rsidRDefault="00244D1E" w:rsidP="00D9048F">
            <w:pPr>
              <w:autoSpaceDE w:val="0"/>
              <w:autoSpaceDN w:val="0"/>
              <w:adjustRightInd w:val="0"/>
              <w:spacing w:beforeLines="20" w:before="48" w:after="0" w:line="240" w:lineRule="auto"/>
              <w:rPr>
                <w:rFonts w:cstheme="minorHAnsi"/>
                <w:sz w:val="20"/>
                <w:szCs w:val="18"/>
                <w:highlight w:val="yellow"/>
                <w:lang w:val="es-ES_tradnl"/>
              </w:rPr>
            </w:pPr>
            <w:r w:rsidRPr="0020505F">
              <w:rPr>
                <w:rFonts w:cstheme="minorHAnsi"/>
                <w:sz w:val="20"/>
                <w:szCs w:val="18"/>
                <w:lang w:val="es-ES_tradnl"/>
              </w:rPr>
              <w:t>Cancelación deuda no comercial</w:t>
            </w:r>
          </w:p>
        </w:tc>
        <w:tc>
          <w:tcPr>
            <w:tcW w:w="1287" w:type="dxa"/>
            <w:shd w:val="clear" w:color="auto" w:fill="auto"/>
            <w:vAlign w:val="center"/>
          </w:tcPr>
          <w:p w:rsidR="00244D1E" w:rsidRPr="00540B64" w:rsidRDefault="00244D1E" w:rsidP="00244D1E">
            <w:pPr>
              <w:autoSpaceDE w:val="0"/>
              <w:autoSpaceDN w:val="0"/>
              <w:adjustRightInd w:val="0"/>
              <w:spacing w:beforeLines="20" w:before="48" w:after="0" w:line="240" w:lineRule="auto"/>
              <w:jc w:val="right"/>
              <w:rPr>
                <w:rFonts w:cstheme="minorHAnsi"/>
                <w:sz w:val="20"/>
                <w:szCs w:val="18"/>
                <w:lang w:val="es-ES_tradnl"/>
              </w:rPr>
            </w:pPr>
            <w:r w:rsidRPr="00540B64">
              <w:rPr>
                <w:rFonts w:cstheme="minorHAnsi"/>
                <w:color w:val="000000"/>
                <w:sz w:val="20"/>
                <w:szCs w:val="20"/>
              </w:rPr>
              <w:t>936.600,00</w:t>
            </w:r>
          </w:p>
        </w:tc>
        <w:tc>
          <w:tcPr>
            <w:tcW w:w="1287" w:type="dxa"/>
            <w:shd w:val="clear" w:color="auto" w:fill="auto"/>
            <w:vAlign w:val="center"/>
          </w:tcPr>
          <w:p w:rsidR="00244D1E" w:rsidRPr="0020505F" w:rsidRDefault="00244D1E" w:rsidP="00244D1E">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1.045.859,69</w:t>
            </w:r>
          </w:p>
        </w:tc>
      </w:tr>
      <w:tr w:rsidR="00244D1E" w:rsidRPr="009E229F" w:rsidTr="004B714A">
        <w:tc>
          <w:tcPr>
            <w:tcW w:w="5754" w:type="dxa"/>
            <w:shd w:val="clear" w:color="auto" w:fill="808080" w:themeFill="background1" w:themeFillShade="80"/>
          </w:tcPr>
          <w:p w:rsidR="00244D1E" w:rsidRPr="0060498A" w:rsidRDefault="00244D1E" w:rsidP="00244D1E">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60498A">
              <w:rPr>
                <w:rFonts w:cstheme="minorHAnsi"/>
                <w:b/>
                <w:color w:val="FFFFFF" w:themeColor="background1"/>
                <w:sz w:val="20"/>
                <w:szCs w:val="18"/>
                <w:lang w:val="es-ES_tradnl"/>
              </w:rPr>
              <w:t>Subtotal inversiones</w:t>
            </w:r>
          </w:p>
        </w:tc>
        <w:tc>
          <w:tcPr>
            <w:tcW w:w="1287" w:type="dxa"/>
            <w:shd w:val="clear" w:color="auto" w:fill="808080" w:themeFill="background1" w:themeFillShade="80"/>
            <w:vAlign w:val="center"/>
          </w:tcPr>
          <w:p w:rsidR="00244D1E" w:rsidRPr="00540B64" w:rsidRDefault="00244D1E" w:rsidP="00244D1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540B64">
              <w:rPr>
                <w:rFonts w:cstheme="minorHAnsi"/>
                <w:b/>
                <w:bCs/>
                <w:color w:val="FFFFFF" w:themeColor="background1"/>
                <w:sz w:val="20"/>
                <w:szCs w:val="20"/>
              </w:rPr>
              <w:t>1.391.500,00</w:t>
            </w:r>
          </w:p>
        </w:tc>
        <w:tc>
          <w:tcPr>
            <w:tcW w:w="1287" w:type="dxa"/>
            <w:shd w:val="clear" w:color="auto" w:fill="808080" w:themeFill="background1" w:themeFillShade="80"/>
            <w:vAlign w:val="center"/>
          </w:tcPr>
          <w:p w:rsidR="00244D1E" w:rsidRPr="0060498A" w:rsidRDefault="00244D1E" w:rsidP="007800D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60498A">
              <w:rPr>
                <w:rFonts w:ascii="Calibri" w:hAnsi="Calibri" w:cs="Calibri"/>
                <w:b/>
                <w:bCs/>
                <w:color w:val="FFFFFF" w:themeColor="background1"/>
                <w:sz w:val="20"/>
                <w:szCs w:val="20"/>
              </w:rPr>
              <w:t>1.</w:t>
            </w:r>
            <w:r w:rsidR="007800DE">
              <w:rPr>
                <w:rFonts w:ascii="Calibri" w:hAnsi="Calibri" w:cs="Calibri"/>
                <w:b/>
                <w:bCs/>
                <w:color w:val="FFFFFF" w:themeColor="background1"/>
                <w:sz w:val="20"/>
                <w:szCs w:val="20"/>
              </w:rPr>
              <w:t>483</w:t>
            </w:r>
            <w:r w:rsidRPr="0060498A">
              <w:rPr>
                <w:rFonts w:ascii="Calibri" w:hAnsi="Calibri" w:cs="Calibri"/>
                <w:b/>
                <w:bCs/>
                <w:color w:val="FFFFFF" w:themeColor="background1"/>
                <w:sz w:val="20"/>
                <w:szCs w:val="20"/>
              </w:rPr>
              <w:t>.</w:t>
            </w:r>
            <w:r w:rsidR="007800DE">
              <w:rPr>
                <w:rFonts w:ascii="Calibri" w:hAnsi="Calibri" w:cs="Calibri"/>
                <w:b/>
                <w:bCs/>
                <w:color w:val="FFFFFF" w:themeColor="background1"/>
                <w:sz w:val="20"/>
                <w:szCs w:val="20"/>
              </w:rPr>
              <w:t>848</w:t>
            </w:r>
            <w:r w:rsidRPr="0060498A">
              <w:rPr>
                <w:rFonts w:ascii="Calibri" w:hAnsi="Calibri" w:cs="Calibri"/>
                <w:b/>
                <w:bCs/>
                <w:color w:val="FFFFFF" w:themeColor="background1"/>
                <w:sz w:val="20"/>
                <w:szCs w:val="20"/>
              </w:rPr>
              <w:t>,</w:t>
            </w:r>
            <w:r w:rsidR="007800DE">
              <w:rPr>
                <w:rFonts w:ascii="Calibri" w:hAnsi="Calibri" w:cs="Calibri"/>
                <w:b/>
                <w:bCs/>
                <w:color w:val="FFFFFF" w:themeColor="background1"/>
                <w:sz w:val="20"/>
                <w:szCs w:val="20"/>
              </w:rPr>
              <w:t>51</w:t>
            </w:r>
          </w:p>
        </w:tc>
      </w:tr>
      <w:tr w:rsidR="00244D1E" w:rsidRPr="009E229F" w:rsidTr="004B714A">
        <w:tc>
          <w:tcPr>
            <w:tcW w:w="5754" w:type="dxa"/>
            <w:shd w:val="clear" w:color="auto" w:fill="808080" w:themeFill="background1" w:themeFillShade="80"/>
          </w:tcPr>
          <w:p w:rsidR="00244D1E" w:rsidRPr="0060498A" w:rsidRDefault="00244D1E" w:rsidP="00244D1E">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60498A">
              <w:rPr>
                <w:rFonts w:cstheme="minorHAnsi"/>
                <w:b/>
                <w:color w:val="FFFFFF" w:themeColor="background1"/>
                <w:sz w:val="20"/>
                <w:szCs w:val="18"/>
                <w:lang w:val="es-ES_tradnl"/>
              </w:rPr>
              <w:t>Total recursos empleados</w:t>
            </w:r>
          </w:p>
        </w:tc>
        <w:tc>
          <w:tcPr>
            <w:tcW w:w="1287" w:type="dxa"/>
            <w:shd w:val="clear" w:color="auto" w:fill="808080" w:themeFill="background1" w:themeFillShade="80"/>
            <w:vAlign w:val="center"/>
          </w:tcPr>
          <w:p w:rsidR="00244D1E" w:rsidRPr="00540B64" w:rsidRDefault="00244D1E" w:rsidP="00244D1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540B64">
              <w:rPr>
                <w:rFonts w:cstheme="minorHAnsi"/>
                <w:b/>
                <w:bCs/>
                <w:color w:val="FFFFFF" w:themeColor="background1"/>
                <w:sz w:val="20"/>
                <w:szCs w:val="20"/>
              </w:rPr>
              <w:t>3.121.507,40</w:t>
            </w:r>
          </w:p>
        </w:tc>
        <w:tc>
          <w:tcPr>
            <w:tcW w:w="1287" w:type="dxa"/>
            <w:shd w:val="clear" w:color="auto" w:fill="808080" w:themeFill="background1" w:themeFillShade="80"/>
            <w:vAlign w:val="center"/>
          </w:tcPr>
          <w:p w:rsidR="00244D1E" w:rsidRPr="0060498A" w:rsidRDefault="00244D1E" w:rsidP="007800DE">
            <w:pPr>
              <w:autoSpaceDE w:val="0"/>
              <w:autoSpaceDN w:val="0"/>
              <w:adjustRightInd w:val="0"/>
              <w:spacing w:beforeLines="20" w:before="48" w:after="0" w:line="240" w:lineRule="auto"/>
              <w:jc w:val="right"/>
              <w:rPr>
                <w:rFonts w:cstheme="minorHAnsi"/>
                <w:b/>
                <w:color w:val="FFFFFF" w:themeColor="background1"/>
                <w:sz w:val="20"/>
                <w:szCs w:val="18"/>
                <w:lang w:val="es-ES_tradnl"/>
              </w:rPr>
            </w:pPr>
            <w:r w:rsidRPr="0060498A">
              <w:rPr>
                <w:rFonts w:ascii="Calibri" w:hAnsi="Calibri" w:cs="Calibri"/>
                <w:b/>
                <w:bCs/>
                <w:color w:val="FFFFFF" w:themeColor="background1"/>
                <w:sz w:val="20"/>
                <w:szCs w:val="20"/>
              </w:rPr>
              <w:t>3.</w:t>
            </w:r>
            <w:r w:rsidR="007800DE">
              <w:rPr>
                <w:rFonts w:ascii="Calibri" w:hAnsi="Calibri" w:cs="Calibri"/>
                <w:b/>
                <w:bCs/>
                <w:color w:val="FFFFFF" w:themeColor="background1"/>
                <w:sz w:val="20"/>
                <w:szCs w:val="20"/>
              </w:rPr>
              <w:t>121</w:t>
            </w:r>
            <w:r w:rsidRPr="0060498A">
              <w:rPr>
                <w:rFonts w:ascii="Calibri" w:hAnsi="Calibri" w:cs="Calibri"/>
                <w:b/>
                <w:bCs/>
                <w:color w:val="FFFFFF" w:themeColor="background1"/>
                <w:sz w:val="20"/>
                <w:szCs w:val="20"/>
              </w:rPr>
              <w:t>.</w:t>
            </w:r>
            <w:r w:rsidR="007800DE">
              <w:rPr>
                <w:rFonts w:ascii="Calibri" w:hAnsi="Calibri" w:cs="Calibri"/>
                <w:b/>
                <w:bCs/>
                <w:color w:val="FFFFFF" w:themeColor="background1"/>
                <w:sz w:val="20"/>
                <w:szCs w:val="20"/>
              </w:rPr>
              <w:t>776</w:t>
            </w:r>
            <w:r w:rsidRPr="0060498A">
              <w:rPr>
                <w:rFonts w:ascii="Calibri" w:hAnsi="Calibri" w:cs="Calibri"/>
                <w:b/>
                <w:bCs/>
                <w:color w:val="FFFFFF" w:themeColor="background1"/>
                <w:sz w:val="20"/>
                <w:szCs w:val="20"/>
              </w:rPr>
              <w:t>,</w:t>
            </w:r>
            <w:r w:rsidR="007800DE">
              <w:rPr>
                <w:rFonts w:ascii="Calibri" w:hAnsi="Calibri" w:cs="Calibri"/>
                <w:b/>
                <w:bCs/>
                <w:color w:val="FFFFFF" w:themeColor="background1"/>
                <w:sz w:val="20"/>
                <w:szCs w:val="20"/>
              </w:rPr>
              <w:t>89</w:t>
            </w:r>
          </w:p>
        </w:tc>
      </w:tr>
      <w:bookmarkEnd w:id="156"/>
    </w:tbl>
    <w:p w:rsidR="00693278" w:rsidRPr="00CC7BA5" w:rsidRDefault="00693278" w:rsidP="00693278">
      <w:pPr>
        <w:spacing w:after="0" w:line="360" w:lineRule="auto"/>
        <w:jc w:val="both"/>
        <w:rPr>
          <w:rFonts w:eastAsia="Times New Roman" w:cstheme="minorHAnsi"/>
          <w:spacing w:val="-10"/>
          <w:kern w:val="1"/>
          <w:szCs w:val="24"/>
          <w:highlight w:val="yellow"/>
          <w:lang w:eastAsia="ar-SA"/>
        </w:rPr>
      </w:pPr>
    </w:p>
    <w:p w:rsidR="00693278" w:rsidRPr="00CC7BA5" w:rsidRDefault="00693278" w:rsidP="00693278">
      <w:pPr>
        <w:spacing w:after="0" w:line="240" w:lineRule="auto"/>
        <w:rPr>
          <w:rFonts w:eastAsia="Times New Roman" w:cstheme="minorHAnsi"/>
          <w:b/>
          <w:spacing w:val="-10"/>
          <w:kern w:val="1"/>
          <w:sz w:val="20"/>
          <w:szCs w:val="20"/>
          <w:highlight w:val="yellow"/>
          <w:lang w:val="es-ES_tradnl" w:eastAsia="ar-SA"/>
        </w:rPr>
      </w:pPr>
      <w:r w:rsidRPr="00CC7BA5">
        <w:rPr>
          <w:rFonts w:eastAsia="Times New Roman" w:cstheme="minorHAnsi"/>
          <w:b/>
          <w:spacing w:val="-10"/>
          <w:kern w:val="1"/>
          <w:sz w:val="20"/>
          <w:szCs w:val="20"/>
          <w:highlight w:val="yellow"/>
          <w:lang w:val="es-ES_tradnl" w:eastAsia="ar-SA"/>
        </w:rPr>
        <w:br w:type="page"/>
      </w:r>
    </w:p>
    <w:p w:rsidR="00693278" w:rsidRPr="00EF0B59" w:rsidRDefault="00693278" w:rsidP="00657555">
      <w:pPr>
        <w:widowControl w:val="0"/>
        <w:numPr>
          <w:ilvl w:val="0"/>
          <w:numId w:val="10"/>
        </w:numPr>
        <w:overflowPunct w:val="0"/>
        <w:autoSpaceDE w:val="0"/>
        <w:autoSpaceDN w:val="0"/>
        <w:adjustRightInd w:val="0"/>
        <w:spacing w:after="0" w:line="240" w:lineRule="auto"/>
        <w:ind w:left="284" w:hanging="284"/>
        <w:contextualSpacing/>
        <w:jc w:val="both"/>
        <w:rPr>
          <w:rFonts w:eastAsia="Times New Roman" w:cstheme="minorHAnsi"/>
          <w:b/>
          <w:kern w:val="2"/>
          <w:sz w:val="24"/>
          <w:lang w:val="es-ES_tradnl" w:eastAsia="ar-SA"/>
        </w:rPr>
      </w:pPr>
      <w:r w:rsidRPr="00EF0B59">
        <w:rPr>
          <w:rFonts w:eastAsia="Times New Roman" w:cstheme="minorHAnsi"/>
          <w:b/>
          <w:kern w:val="2"/>
          <w:sz w:val="24"/>
          <w:lang w:val="es-ES_tradnl" w:eastAsia="ar-SA"/>
        </w:rPr>
        <w:lastRenderedPageBreak/>
        <w:t>Identificación</w:t>
      </w:r>
    </w:p>
    <w:p w:rsidR="00693278" w:rsidRPr="00EF0B59" w:rsidRDefault="00693278" w:rsidP="00693278">
      <w:pPr>
        <w:widowControl w:val="0"/>
        <w:overflowPunct w:val="0"/>
        <w:autoSpaceDE w:val="0"/>
        <w:autoSpaceDN w:val="0"/>
        <w:adjustRightInd w:val="0"/>
        <w:spacing w:after="0" w:line="240" w:lineRule="auto"/>
        <w:ind w:left="360" w:hanging="360"/>
        <w:jc w:val="both"/>
        <w:rPr>
          <w:rFonts w:eastAsia="Times New Roman" w:cstheme="minorHAnsi"/>
          <w:b/>
          <w:kern w:val="1"/>
          <w:sz w:val="20"/>
          <w:szCs w:val="18"/>
          <w:lang w:val="es-ES_tradnl" w:eastAsia="ar-SA"/>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747"/>
      </w:tblGrid>
      <w:tr w:rsidR="00693278" w:rsidRPr="00EF0B59" w:rsidTr="00EE4537">
        <w:trPr>
          <w:trHeight w:val="172"/>
          <w:jc w:val="center"/>
        </w:trPr>
        <w:tc>
          <w:tcPr>
            <w:tcW w:w="3790"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EF0B59">
              <w:rPr>
                <w:rFonts w:eastAsia="Times New Roman" w:cstheme="minorHAnsi"/>
                <w:b/>
                <w:kern w:val="1"/>
                <w:sz w:val="18"/>
                <w:szCs w:val="18"/>
                <w:lang w:val="es-ES_tradnl" w:eastAsia="ar-SA"/>
              </w:rPr>
              <w:t>Denominación de la actividad</w:t>
            </w:r>
          </w:p>
        </w:tc>
        <w:tc>
          <w:tcPr>
            <w:tcW w:w="4747" w:type="dxa"/>
            <w:shd w:val="clear" w:color="auto" w:fill="auto"/>
          </w:tcPr>
          <w:p w:rsidR="00693278" w:rsidRPr="00EF0B59" w:rsidRDefault="000475AA" w:rsidP="00693278">
            <w:pPr>
              <w:widowControl w:val="0"/>
              <w:overflowPunct w:val="0"/>
              <w:autoSpaceDE w:val="0"/>
              <w:autoSpaceDN w:val="0"/>
              <w:adjustRightInd w:val="0"/>
              <w:spacing w:beforeLines="40" w:before="96" w:after="0" w:line="240" w:lineRule="auto"/>
              <w:jc w:val="both"/>
              <w:rPr>
                <w:rFonts w:eastAsia="Times New Roman" w:cstheme="minorHAnsi"/>
                <w:b/>
                <w:color w:val="0070C0"/>
                <w:kern w:val="1"/>
                <w:sz w:val="18"/>
                <w:szCs w:val="20"/>
                <w:lang w:val="es-ES_tradnl" w:eastAsia="ar-SA"/>
              </w:rPr>
            </w:pPr>
            <w:r w:rsidRPr="00EF0B59">
              <w:rPr>
                <w:rFonts w:eastAsia="Times New Roman" w:cstheme="minorHAnsi"/>
                <w:b/>
                <w:color w:val="0070C0"/>
                <w:kern w:val="1"/>
                <w:sz w:val="18"/>
                <w:szCs w:val="20"/>
                <w:lang w:val="es-ES_tradnl" w:eastAsia="ar-SA"/>
              </w:rPr>
              <w:t>Actividad m</w:t>
            </w:r>
            <w:r w:rsidR="00693278" w:rsidRPr="00EF0B59">
              <w:rPr>
                <w:rFonts w:eastAsia="Times New Roman" w:cstheme="minorHAnsi"/>
                <w:b/>
                <w:color w:val="0070C0"/>
                <w:kern w:val="1"/>
                <w:sz w:val="18"/>
                <w:szCs w:val="20"/>
                <w:lang w:val="es-ES_tradnl" w:eastAsia="ar-SA"/>
              </w:rPr>
              <w:t xml:space="preserve">ercantil </w:t>
            </w:r>
          </w:p>
        </w:tc>
      </w:tr>
      <w:tr w:rsidR="00693278" w:rsidRPr="00EF0B59" w:rsidTr="00EE4537">
        <w:trPr>
          <w:trHeight w:val="140"/>
          <w:jc w:val="center"/>
        </w:trPr>
        <w:tc>
          <w:tcPr>
            <w:tcW w:w="3790"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EF0B59">
              <w:rPr>
                <w:rFonts w:eastAsia="Times New Roman" w:cstheme="minorHAnsi"/>
                <w:b/>
                <w:kern w:val="1"/>
                <w:sz w:val="18"/>
                <w:szCs w:val="18"/>
                <w:lang w:val="es-ES_tradnl" w:eastAsia="ar-SA"/>
              </w:rPr>
              <w:t xml:space="preserve">Tipo de actividad </w:t>
            </w:r>
          </w:p>
        </w:tc>
        <w:tc>
          <w:tcPr>
            <w:tcW w:w="4747"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EF0B59">
              <w:rPr>
                <w:rFonts w:eastAsia="Times New Roman" w:cstheme="minorHAnsi"/>
                <w:kern w:val="1"/>
                <w:sz w:val="18"/>
                <w:szCs w:val="18"/>
                <w:lang w:val="es-ES_tradnl" w:eastAsia="ar-SA"/>
              </w:rPr>
              <w:t>Propia</w:t>
            </w:r>
          </w:p>
        </w:tc>
      </w:tr>
      <w:tr w:rsidR="00693278" w:rsidRPr="00EF0B59" w:rsidTr="00EE4537">
        <w:trPr>
          <w:trHeight w:val="133"/>
          <w:jc w:val="center"/>
        </w:trPr>
        <w:tc>
          <w:tcPr>
            <w:tcW w:w="3790"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EF0B59">
              <w:rPr>
                <w:rFonts w:eastAsia="Times New Roman" w:cstheme="minorHAnsi"/>
                <w:b/>
                <w:kern w:val="1"/>
                <w:sz w:val="18"/>
                <w:szCs w:val="18"/>
                <w:lang w:val="es-ES_tradnl" w:eastAsia="ar-SA"/>
              </w:rPr>
              <w:t>Identificación de la actividad por sectores</w:t>
            </w:r>
          </w:p>
        </w:tc>
        <w:tc>
          <w:tcPr>
            <w:tcW w:w="4747"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EF0B59">
              <w:rPr>
                <w:rFonts w:eastAsia="Times New Roman" w:cstheme="minorHAnsi"/>
                <w:kern w:val="1"/>
                <w:sz w:val="18"/>
                <w:szCs w:val="18"/>
                <w:lang w:val="es-ES_tradnl" w:eastAsia="ar-SA"/>
              </w:rPr>
              <w:t>Profesional, sanitario, social</w:t>
            </w:r>
          </w:p>
        </w:tc>
      </w:tr>
      <w:tr w:rsidR="00693278" w:rsidRPr="00EF0B59" w:rsidTr="00EE4537">
        <w:trPr>
          <w:trHeight w:val="146"/>
          <w:jc w:val="center"/>
        </w:trPr>
        <w:tc>
          <w:tcPr>
            <w:tcW w:w="3790"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jc w:val="both"/>
              <w:rPr>
                <w:rFonts w:eastAsia="Times New Roman" w:cstheme="minorHAnsi"/>
                <w:b/>
                <w:kern w:val="1"/>
                <w:sz w:val="18"/>
                <w:szCs w:val="18"/>
                <w:lang w:val="es-ES_tradnl" w:eastAsia="ar-SA"/>
              </w:rPr>
            </w:pPr>
            <w:r w:rsidRPr="00EF0B59">
              <w:rPr>
                <w:rFonts w:eastAsia="Times New Roman" w:cstheme="minorHAnsi"/>
                <w:b/>
                <w:kern w:val="1"/>
                <w:sz w:val="18"/>
                <w:szCs w:val="18"/>
                <w:lang w:val="es-ES_tradnl" w:eastAsia="ar-SA"/>
              </w:rPr>
              <w:t>Lugar de desarrollo de la actividad</w:t>
            </w:r>
          </w:p>
        </w:tc>
        <w:tc>
          <w:tcPr>
            <w:tcW w:w="4747" w:type="dxa"/>
            <w:shd w:val="clear" w:color="auto" w:fill="auto"/>
          </w:tcPr>
          <w:p w:rsidR="00693278" w:rsidRPr="00EF0B59" w:rsidRDefault="00693278" w:rsidP="00693278">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EF0B59">
              <w:rPr>
                <w:rFonts w:eastAsia="Times New Roman" w:cstheme="minorHAnsi"/>
                <w:kern w:val="1"/>
                <w:sz w:val="18"/>
                <w:szCs w:val="18"/>
                <w:lang w:val="es-ES_tradnl" w:eastAsia="ar-SA"/>
              </w:rPr>
              <w:t>Comunidad Autónoma de Canarias. Las Palmas</w:t>
            </w:r>
          </w:p>
        </w:tc>
      </w:tr>
    </w:tbl>
    <w:p w:rsidR="00693278" w:rsidRPr="00EF0B59" w:rsidRDefault="00693278" w:rsidP="00693278">
      <w:pPr>
        <w:widowControl w:val="0"/>
        <w:overflowPunct w:val="0"/>
        <w:autoSpaceDE w:val="0"/>
        <w:autoSpaceDN w:val="0"/>
        <w:adjustRightInd w:val="0"/>
        <w:spacing w:after="0" w:line="240" w:lineRule="auto"/>
        <w:jc w:val="both"/>
        <w:rPr>
          <w:rFonts w:eastAsia="Times New Roman" w:cstheme="minorHAnsi"/>
          <w:kern w:val="1"/>
          <w:sz w:val="20"/>
          <w:szCs w:val="18"/>
          <w:lang w:val="es-ES_tradnl" w:eastAsia="ar-SA"/>
        </w:rPr>
      </w:pPr>
    </w:p>
    <w:p w:rsidR="00693278" w:rsidRPr="00EF0B59" w:rsidRDefault="00693278" w:rsidP="00693278">
      <w:pPr>
        <w:widowControl w:val="0"/>
        <w:overflowPunct w:val="0"/>
        <w:autoSpaceDE w:val="0"/>
        <w:autoSpaceDN w:val="0"/>
        <w:adjustRightInd w:val="0"/>
        <w:spacing w:after="0" w:line="240" w:lineRule="auto"/>
        <w:jc w:val="both"/>
        <w:rPr>
          <w:rFonts w:eastAsia="Times New Roman" w:cstheme="minorHAnsi"/>
          <w:b/>
          <w:kern w:val="1"/>
          <w:sz w:val="28"/>
          <w:szCs w:val="18"/>
          <w:lang w:val="es-ES_tradnl" w:eastAsia="ar-SA"/>
        </w:rPr>
      </w:pPr>
    </w:p>
    <w:p w:rsidR="00010D5B" w:rsidRPr="00EF0B59" w:rsidRDefault="00010D5B" w:rsidP="00010D5B">
      <w:pPr>
        <w:autoSpaceDE w:val="0"/>
        <w:autoSpaceDN w:val="0"/>
        <w:adjustRightInd w:val="0"/>
        <w:jc w:val="both"/>
        <w:rPr>
          <w:rFonts w:cstheme="minorHAnsi"/>
          <w:b/>
          <w:szCs w:val="18"/>
          <w:lang w:val="es-ES_tradnl"/>
        </w:rPr>
      </w:pPr>
    </w:p>
    <w:p w:rsidR="00010D5B" w:rsidRPr="00EF0B59" w:rsidRDefault="00010D5B" w:rsidP="000475AA">
      <w:pPr>
        <w:tabs>
          <w:tab w:val="left" w:pos="284"/>
        </w:tabs>
        <w:autoSpaceDE w:val="0"/>
        <w:autoSpaceDN w:val="0"/>
        <w:adjustRightInd w:val="0"/>
        <w:ind w:left="284"/>
        <w:jc w:val="both"/>
        <w:rPr>
          <w:rFonts w:cstheme="minorHAnsi"/>
          <w:b/>
          <w:kern w:val="2"/>
          <w:lang w:val="es-ES_tradnl"/>
        </w:rPr>
      </w:pPr>
      <w:r w:rsidRPr="00EF0B59">
        <w:rPr>
          <w:rFonts w:cstheme="minorHAnsi"/>
          <w:b/>
          <w:kern w:val="2"/>
          <w:lang w:val="es-ES_tradnl"/>
        </w:rPr>
        <w:t>Descripción detallada de la actividad prevista</w:t>
      </w:r>
    </w:p>
    <w:p w:rsidR="00693278" w:rsidRPr="00EF0B59" w:rsidRDefault="00693278" w:rsidP="000475AA">
      <w:pPr>
        <w:autoSpaceDE w:val="0"/>
        <w:autoSpaceDN w:val="0"/>
        <w:adjustRightInd w:val="0"/>
        <w:ind w:left="284"/>
        <w:jc w:val="both"/>
        <w:rPr>
          <w:rFonts w:cstheme="minorHAnsi"/>
          <w:kern w:val="2"/>
          <w:sz w:val="20"/>
          <w:lang w:val="es-ES_tradnl"/>
        </w:rPr>
      </w:pPr>
      <w:r w:rsidRPr="00EF0B59">
        <w:rPr>
          <w:rFonts w:cstheme="minorHAnsi"/>
          <w:kern w:val="2"/>
          <w:sz w:val="20"/>
          <w:lang w:val="es-ES_tradnl"/>
        </w:rPr>
        <w:t>En este apartado se incluye toda la actividad desempeñada por el Colegio mediante contraprestación.</w:t>
      </w:r>
    </w:p>
    <w:p w:rsidR="00010D5B" w:rsidRPr="00EF0B59" w:rsidRDefault="00010D5B" w:rsidP="00010D5B">
      <w:pPr>
        <w:pStyle w:val="Prrafodelista"/>
        <w:suppressAutoHyphens/>
        <w:spacing w:line="360" w:lineRule="auto"/>
        <w:ind w:left="1068" w:right="-136"/>
        <w:jc w:val="both"/>
        <w:rPr>
          <w:rFonts w:cstheme="minorHAnsi"/>
          <w:sz w:val="24"/>
        </w:rPr>
      </w:pPr>
    </w:p>
    <w:p w:rsidR="00010D5B" w:rsidRPr="00EF0B59" w:rsidRDefault="00010D5B" w:rsidP="000475AA">
      <w:pPr>
        <w:tabs>
          <w:tab w:val="left" w:pos="284"/>
        </w:tabs>
        <w:autoSpaceDE w:val="0"/>
        <w:autoSpaceDN w:val="0"/>
        <w:adjustRightInd w:val="0"/>
        <w:ind w:left="284"/>
        <w:jc w:val="both"/>
        <w:rPr>
          <w:rFonts w:cstheme="minorHAnsi"/>
          <w:b/>
          <w:kern w:val="2"/>
          <w:lang w:val="es-ES_tradnl"/>
        </w:rPr>
      </w:pPr>
      <w:r w:rsidRPr="00EF0B59">
        <w:rPr>
          <w:rFonts w:cstheme="minorHAnsi"/>
          <w:b/>
          <w:kern w:val="2"/>
          <w:lang w:val="es-ES_tradnl"/>
        </w:rPr>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670"/>
        <w:gridCol w:w="1920"/>
      </w:tblGrid>
      <w:tr w:rsidR="00010D5B" w:rsidRPr="00EF0B59" w:rsidTr="00693278">
        <w:tc>
          <w:tcPr>
            <w:tcW w:w="2966"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010D5B" w:rsidRPr="00EF0B59" w:rsidRDefault="00010D5B" w:rsidP="00693278">
            <w:pPr>
              <w:autoSpaceDE w:val="0"/>
              <w:autoSpaceDN w:val="0"/>
              <w:adjustRightInd w:val="0"/>
              <w:spacing w:before="60" w:after="0"/>
              <w:jc w:val="center"/>
              <w:rPr>
                <w:rFonts w:cstheme="minorHAnsi"/>
                <w:b/>
                <w:color w:val="FFFFFF" w:themeColor="background1"/>
                <w:sz w:val="20"/>
                <w:szCs w:val="18"/>
                <w:lang w:val="es-ES_tradnl"/>
              </w:rPr>
            </w:pPr>
            <w:r w:rsidRPr="00EF0B59">
              <w:rPr>
                <w:rFonts w:cstheme="minorHAnsi"/>
                <w:b/>
                <w:color w:val="FFFFFF" w:themeColor="background1"/>
                <w:sz w:val="20"/>
                <w:szCs w:val="18"/>
                <w:lang w:val="es-ES_tradnl"/>
              </w:rPr>
              <w:t>Tipo</w:t>
            </w:r>
          </w:p>
        </w:tc>
        <w:tc>
          <w:tcPr>
            <w:tcW w:w="1670"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010D5B" w:rsidRPr="00EF0B59" w:rsidRDefault="00010D5B" w:rsidP="00693278">
            <w:pPr>
              <w:autoSpaceDE w:val="0"/>
              <w:autoSpaceDN w:val="0"/>
              <w:adjustRightInd w:val="0"/>
              <w:spacing w:before="60" w:after="0"/>
              <w:jc w:val="center"/>
              <w:rPr>
                <w:rFonts w:cstheme="minorHAnsi"/>
                <w:b/>
                <w:color w:val="FFFFFF" w:themeColor="background1"/>
                <w:sz w:val="20"/>
                <w:szCs w:val="18"/>
                <w:lang w:val="es-ES_tradnl"/>
              </w:rPr>
            </w:pPr>
            <w:r w:rsidRPr="00EF0B59">
              <w:rPr>
                <w:rFonts w:cstheme="minorHAnsi"/>
                <w:b/>
                <w:color w:val="FFFFFF" w:themeColor="background1"/>
                <w:sz w:val="20"/>
                <w:szCs w:val="18"/>
                <w:lang w:val="es-ES_tradnl"/>
              </w:rPr>
              <w:t>Número</w:t>
            </w:r>
          </w:p>
        </w:tc>
        <w:tc>
          <w:tcPr>
            <w:tcW w:w="1920" w:type="dxa"/>
            <w:tcBorders>
              <w:top w:val="nil"/>
              <w:left w:val="single" w:sz="4" w:space="0" w:color="FFFFFF" w:themeColor="background1"/>
              <w:bottom w:val="nil"/>
              <w:right w:val="nil"/>
            </w:tcBorders>
            <w:shd w:val="clear" w:color="auto" w:fill="808080" w:themeFill="background1" w:themeFillShade="80"/>
          </w:tcPr>
          <w:p w:rsidR="00010D5B" w:rsidRPr="00EF0B59" w:rsidRDefault="00010D5B" w:rsidP="00693278">
            <w:pPr>
              <w:autoSpaceDE w:val="0"/>
              <w:autoSpaceDN w:val="0"/>
              <w:adjustRightInd w:val="0"/>
              <w:spacing w:before="60" w:after="0"/>
              <w:jc w:val="center"/>
              <w:rPr>
                <w:rFonts w:cstheme="minorHAnsi"/>
                <w:b/>
                <w:color w:val="FFFFFF" w:themeColor="background1"/>
                <w:sz w:val="20"/>
                <w:szCs w:val="18"/>
                <w:lang w:val="es-ES_tradnl"/>
              </w:rPr>
            </w:pPr>
            <w:r w:rsidRPr="00EF0B59">
              <w:rPr>
                <w:rFonts w:cstheme="minorHAnsi"/>
                <w:b/>
                <w:color w:val="FFFFFF" w:themeColor="background1"/>
                <w:sz w:val="20"/>
                <w:szCs w:val="18"/>
                <w:lang w:val="es-ES_tradnl"/>
              </w:rPr>
              <w:t>Nº horas/año</w:t>
            </w:r>
          </w:p>
        </w:tc>
      </w:tr>
      <w:tr w:rsidR="00010D5B" w:rsidRPr="00EF0B59" w:rsidTr="00693278">
        <w:tc>
          <w:tcPr>
            <w:tcW w:w="2966"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010D5B" w:rsidRPr="00EF0B59" w:rsidRDefault="00010D5B" w:rsidP="00693278">
            <w:pPr>
              <w:autoSpaceDE w:val="0"/>
              <w:autoSpaceDN w:val="0"/>
              <w:adjustRightInd w:val="0"/>
              <w:spacing w:before="60" w:after="0"/>
              <w:jc w:val="both"/>
              <w:rPr>
                <w:rFonts w:cstheme="minorHAnsi"/>
                <w:color w:val="FFFFFF" w:themeColor="background1"/>
                <w:sz w:val="20"/>
                <w:szCs w:val="18"/>
                <w:lang w:val="es-ES_tradnl"/>
              </w:rPr>
            </w:pPr>
          </w:p>
        </w:tc>
        <w:tc>
          <w:tcPr>
            <w:tcW w:w="1670"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010D5B" w:rsidRPr="00EF0B59" w:rsidRDefault="000475AA" w:rsidP="00693278">
            <w:pPr>
              <w:autoSpaceDE w:val="0"/>
              <w:autoSpaceDN w:val="0"/>
              <w:adjustRightInd w:val="0"/>
              <w:spacing w:before="60" w:after="0"/>
              <w:jc w:val="center"/>
              <w:rPr>
                <w:rFonts w:cstheme="minorHAnsi"/>
                <w:color w:val="FFFFFF" w:themeColor="background1"/>
                <w:sz w:val="20"/>
                <w:szCs w:val="18"/>
                <w:lang w:val="es-ES_tradnl"/>
              </w:rPr>
            </w:pPr>
            <w:r w:rsidRPr="00EF0B59">
              <w:rPr>
                <w:rFonts w:cstheme="minorHAnsi"/>
                <w:color w:val="FFFFFF" w:themeColor="background1"/>
                <w:sz w:val="20"/>
                <w:szCs w:val="18"/>
                <w:lang w:val="es-ES_tradnl"/>
              </w:rPr>
              <w:t>r</w:t>
            </w:r>
            <w:r w:rsidR="00010D5B" w:rsidRPr="00EF0B59">
              <w:rPr>
                <w:rFonts w:cstheme="minorHAnsi"/>
                <w:color w:val="FFFFFF" w:themeColor="background1"/>
                <w:sz w:val="20"/>
                <w:szCs w:val="18"/>
                <w:lang w:val="es-ES_tradnl"/>
              </w:rPr>
              <w:t>ealizado</w:t>
            </w:r>
          </w:p>
        </w:tc>
        <w:tc>
          <w:tcPr>
            <w:tcW w:w="1920"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010D5B" w:rsidRPr="00EF0B59" w:rsidRDefault="000475AA" w:rsidP="00693278">
            <w:pPr>
              <w:autoSpaceDE w:val="0"/>
              <w:autoSpaceDN w:val="0"/>
              <w:adjustRightInd w:val="0"/>
              <w:spacing w:before="60" w:after="0"/>
              <w:jc w:val="center"/>
              <w:rPr>
                <w:rFonts w:cstheme="minorHAnsi"/>
                <w:color w:val="FFFFFF" w:themeColor="background1"/>
                <w:sz w:val="20"/>
                <w:szCs w:val="18"/>
                <w:lang w:val="es-ES_tradnl"/>
              </w:rPr>
            </w:pPr>
            <w:r w:rsidRPr="00EF0B59">
              <w:rPr>
                <w:rFonts w:cstheme="minorHAnsi"/>
                <w:color w:val="FFFFFF" w:themeColor="background1"/>
                <w:sz w:val="20"/>
                <w:szCs w:val="18"/>
                <w:lang w:val="es-ES_tradnl"/>
              </w:rPr>
              <w:t>realizado</w:t>
            </w:r>
          </w:p>
        </w:tc>
      </w:tr>
      <w:tr w:rsidR="00010D5B" w:rsidRPr="00EF0B59" w:rsidTr="00693278">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rPr>
                <w:rFonts w:cstheme="minorHAnsi"/>
                <w:sz w:val="20"/>
                <w:szCs w:val="18"/>
                <w:lang w:val="es-ES_tradnl"/>
              </w:rPr>
            </w:pPr>
            <w:bookmarkStart w:id="157" w:name="_Hlk1722840"/>
            <w:r w:rsidRPr="00EF0B59">
              <w:rPr>
                <w:rFonts w:cstheme="minorHAnsi"/>
                <w:sz w:val="20"/>
                <w:szCs w:val="18"/>
                <w:lang w:val="es-ES_tradnl"/>
              </w:rPr>
              <w:t>Personal asalariado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EF0B59" w:rsidP="00693278">
            <w:pPr>
              <w:autoSpaceDE w:val="0"/>
              <w:autoSpaceDN w:val="0"/>
              <w:adjustRightInd w:val="0"/>
              <w:spacing w:before="60" w:after="0"/>
              <w:jc w:val="center"/>
              <w:rPr>
                <w:rFonts w:cstheme="minorHAnsi"/>
                <w:sz w:val="20"/>
                <w:szCs w:val="18"/>
                <w:lang w:val="es-ES_tradnl"/>
              </w:rPr>
            </w:pPr>
            <w:r>
              <w:rPr>
                <w:rFonts w:cstheme="minorHAnsi"/>
                <w:sz w:val="20"/>
                <w:szCs w:val="18"/>
                <w:lang w:val="es-ES_tradnl"/>
              </w:rPr>
              <w:t>1,69</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EF0B59" w:rsidP="00693278">
            <w:pPr>
              <w:autoSpaceDE w:val="0"/>
              <w:autoSpaceDN w:val="0"/>
              <w:adjustRightInd w:val="0"/>
              <w:spacing w:before="60" w:after="0"/>
              <w:jc w:val="center"/>
              <w:rPr>
                <w:rFonts w:cstheme="minorHAnsi"/>
                <w:sz w:val="20"/>
                <w:szCs w:val="18"/>
                <w:lang w:val="es-ES_tradnl"/>
              </w:rPr>
            </w:pPr>
            <w:r>
              <w:rPr>
                <w:rFonts w:cstheme="minorHAnsi"/>
                <w:sz w:val="20"/>
                <w:szCs w:val="18"/>
                <w:lang w:val="es-ES_tradnl"/>
              </w:rPr>
              <w:t>3.424</w:t>
            </w:r>
          </w:p>
        </w:tc>
      </w:tr>
      <w:bookmarkEnd w:id="157"/>
      <w:tr w:rsidR="00010D5B" w:rsidRPr="00EF0B59" w:rsidTr="00693278">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rPr>
                <w:rFonts w:cstheme="minorHAnsi"/>
                <w:sz w:val="20"/>
                <w:szCs w:val="18"/>
                <w:lang w:val="es-ES_tradnl"/>
              </w:rPr>
            </w:pPr>
            <w:r w:rsidRPr="00EF0B59">
              <w:rPr>
                <w:rFonts w:cstheme="minorHAnsi"/>
                <w:sz w:val="20"/>
                <w:szCs w:val="18"/>
                <w:lang w:val="es-ES_tradnl"/>
              </w:rPr>
              <w:t>Personal contrato servicios</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w:t>
            </w:r>
          </w:p>
        </w:tc>
      </w:tr>
      <w:tr w:rsidR="00010D5B" w:rsidRPr="00EF0B59" w:rsidTr="00693278">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rPr>
                <w:rFonts w:cstheme="minorHAnsi"/>
                <w:sz w:val="20"/>
                <w:szCs w:val="18"/>
                <w:lang w:val="es-ES_tradnl"/>
              </w:rPr>
            </w:pPr>
            <w:r w:rsidRPr="00EF0B59">
              <w:rPr>
                <w:rFonts w:cstheme="minorHAnsi"/>
                <w:sz w:val="20"/>
                <w:szCs w:val="18"/>
                <w:lang w:val="es-ES_tradnl"/>
              </w:rPr>
              <w:t>Personal voluntario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w:t>
            </w:r>
          </w:p>
        </w:tc>
      </w:tr>
    </w:tbl>
    <w:p w:rsidR="00010D5B" w:rsidRPr="00EF0B59" w:rsidRDefault="00010D5B" w:rsidP="00693278">
      <w:pPr>
        <w:autoSpaceDE w:val="0"/>
        <w:autoSpaceDN w:val="0"/>
        <w:adjustRightInd w:val="0"/>
        <w:spacing w:after="0"/>
        <w:ind w:left="360" w:hanging="360"/>
        <w:jc w:val="both"/>
        <w:rPr>
          <w:rFonts w:cstheme="minorHAnsi"/>
          <w:sz w:val="20"/>
          <w:szCs w:val="18"/>
          <w:lang w:val="es-ES_tradnl"/>
        </w:rPr>
      </w:pPr>
    </w:p>
    <w:p w:rsidR="00010D5B" w:rsidRPr="00EF0B59" w:rsidRDefault="00010D5B" w:rsidP="00010D5B">
      <w:pPr>
        <w:autoSpaceDE w:val="0"/>
        <w:autoSpaceDN w:val="0"/>
        <w:adjustRightInd w:val="0"/>
        <w:ind w:left="360" w:hanging="360"/>
        <w:jc w:val="both"/>
        <w:rPr>
          <w:rFonts w:cstheme="minorHAnsi"/>
          <w:sz w:val="20"/>
          <w:szCs w:val="18"/>
          <w:lang w:val="es-ES_tradnl"/>
        </w:rPr>
      </w:pPr>
    </w:p>
    <w:p w:rsidR="00010D5B" w:rsidRPr="00EF0B59" w:rsidRDefault="00010D5B" w:rsidP="000475AA">
      <w:pPr>
        <w:tabs>
          <w:tab w:val="left" w:pos="284"/>
        </w:tabs>
        <w:autoSpaceDE w:val="0"/>
        <w:autoSpaceDN w:val="0"/>
        <w:adjustRightInd w:val="0"/>
        <w:ind w:left="284"/>
        <w:jc w:val="both"/>
        <w:rPr>
          <w:rFonts w:cstheme="minorHAnsi"/>
          <w:b/>
          <w:kern w:val="2"/>
          <w:lang w:val="es-ES_tradnl"/>
        </w:rPr>
      </w:pPr>
      <w:r w:rsidRPr="00EF0B59">
        <w:rPr>
          <w:rFonts w:cstheme="minorHAnsi"/>
          <w:b/>
          <w:kern w:val="2"/>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081"/>
      </w:tblGrid>
      <w:tr w:rsidR="00010D5B" w:rsidRPr="00EF0B59" w:rsidTr="00010D5B">
        <w:trPr>
          <w:trHeight w:val="464"/>
        </w:trPr>
        <w:tc>
          <w:tcPr>
            <w:tcW w:w="2347"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010D5B" w:rsidRPr="00EF0B59" w:rsidRDefault="00010D5B" w:rsidP="00693278">
            <w:pPr>
              <w:autoSpaceDE w:val="0"/>
              <w:autoSpaceDN w:val="0"/>
              <w:adjustRightInd w:val="0"/>
              <w:spacing w:before="60" w:after="0"/>
              <w:jc w:val="center"/>
              <w:rPr>
                <w:rFonts w:cstheme="minorHAnsi"/>
                <w:b/>
                <w:color w:val="FFFFFF" w:themeColor="background1"/>
                <w:sz w:val="20"/>
                <w:szCs w:val="24"/>
                <w:lang w:val="es-ES_tradnl"/>
              </w:rPr>
            </w:pPr>
            <w:r w:rsidRPr="00EF0B59">
              <w:rPr>
                <w:rFonts w:cstheme="minorHAnsi"/>
                <w:b/>
                <w:color w:val="FFFFFF" w:themeColor="background1"/>
                <w:sz w:val="20"/>
                <w:szCs w:val="24"/>
                <w:lang w:val="es-ES_tradnl"/>
              </w:rPr>
              <w:t>Tipo</w:t>
            </w:r>
          </w:p>
        </w:tc>
        <w:tc>
          <w:tcPr>
            <w:tcW w:w="2081" w:type="dxa"/>
            <w:tcBorders>
              <w:top w:val="nil"/>
              <w:left w:val="single" w:sz="4" w:space="0" w:color="FFFFFF" w:themeColor="background1"/>
              <w:bottom w:val="nil"/>
              <w:right w:val="nil"/>
            </w:tcBorders>
            <w:shd w:val="clear" w:color="auto" w:fill="808080" w:themeFill="background1" w:themeFillShade="80"/>
          </w:tcPr>
          <w:p w:rsidR="00010D5B" w:rsidRPr="00EF0B59" w:rsidRDefault="00010D5B" w:rsidP="00693278">
            <w:pPr>
              <w:autoSpaceDE w:val="0"/>
              <w:autoSpaceDN w:val="0"/>
              <w:adjustRightInd w:val="0"/>
              <w:spacing w:before="60" w:after="0"/>
              <w:jc w:val="center"/>
              <w:rPr>
                <w:rFonts w:cstheme="minorHAnsi"/>
                <w:b/>
                <w:color w:val="FFFFFF" w:themeColor="background1"/>
                <w:sz w:val="20"/>
                <w:szCs w:val="24"/>
                <w:lang w:val="es-ES_tradnl"/>
              </w:rPr>
            </w:pPr>
            <w:r w:rsidRPr="00EF0B59">
              <w:rPr>
                <w:rFonts w:cstheme="minorHAnsi"/>
                <w:b/>
                <w:color w:val="FFFFFF" w:themeColor="background1"/>
                <w:sz w:val="20"/>
                <w:szCs w:val="24"/>
                <w:lang w:val="es-ES_tradnl"/>
              </w:rPr>
              <w:t>Número</w:t>
            </w:r>
          </w:p>
          <w:p w:rsidR="00010D5B" w:rsidRPr="00EF0B59" w:rsidRDefault="000475AA" w:rsidP="00693278">
            <w:pPr>
              <w:autoSpaceDE w:val="0"/>
              <w:autoSpaceDN w:val="0"/>
              <w:adjustRightInd w:val="0"/>
              <w:spacing w:before="60" w:after="0"/>
              <w:jc w:val="center"/>
              <w:rPr>
                <w:rFonts w:cstheme="minorHAnsi"/>
                <w:b/>
                <w:color w:val="FFFFFF" w:themeColor="background1"/>
                <w:sz w:val="20"/>
                <w:szCs w:val="24"/>
                <w:lang w:val="es-ES_tradnl"/>
              </w:rPr>
            </w:pPr>
            <w:r w:rsidRPr="00EF0B59">
              <w:rPr>
                <w:rFonts w:cstheme="minorHAnsi"/>
                <w:color w:val="FFFFFF" w:themeColor="background1"/>
                <w:sz w:val="20"/>
                <w:szCs w:val="24"/>
                <w:lang w:val="es-ES_tradnl"/>
              </w:rPr>
              <w:t>realizado</w:t>
            </w:r>
          </w:p>
        </w:tc>
      </w:tr>
      <w:tr w:rsidR="00010D5B" w:rsidRPr="00EF0B59" w:rsidTr="00010D5B">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rPr>
                <w:rFonts w:cstheme="minorHAnsi"/>
                <w:sz w:val="20"/>
                <w:szCs w:val="18"/>
                <w:lang w:val="es-ES_tradnl"/>
              </w:rPr>
            </w:pPr>
            <w:r w:rsidRPr="00EF0B59">
              <w:rPr>
                <w:rFonts w:cstheme="minorHAnsi"/>
                <w:sz w:val="20"/>
                <w:szCs w:val="18"/>
                <w:lang w:val="es-ES_tradnl"/>
              </w:rPr>
              <w:t>Personas físicas</w:t>
            </w:r>
          </w:p>
        </w:tc>
        <w:tc>
          <w:tcPr>
            <w:tcW w:w="208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N/D</w:t>
            </w:r>
          </w:p>
        </w:tc>
      </w:tr>
      <w:tr w:rsidR="00010D5B" w:rsidRPr="00CC7BA5" w:rsidTr="00010D5B">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rPr>
                <w:rFonts w:cstheme="minorHAnsi"/>
                <w:sz w:val="20"/>
                <w:szCs w:val="18"/>
                <w:lang w:val="es-ES_tradnl"/>
              </w:rPr>
            </w:pPr>
            <w:r w:rsidRPr="00EF0B59">
              <w:rPr>
                <w:rFonts w:cstheme="minorHAnsi"/>
                <w:sz w:val="20"/>
                <w:szCs w:val="18"/>
                <w:lang w:val="es-ES_tradnl"/>
              </w:rPr>
              <w:t>Personas jurídicas</w:t>
            </w:r>
          </w:p>
        </w:tc>
        <w:tc>
          <w:tcPr>
            <w:tcW w:w="2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10D5B" w:rsidRPr="00EF0B59" w:rsidRDefault="00010D5B" w:rsidP="00693278">
            <w:pPr>
              <w:autoSpaceDE w:val="0"/>
              <w:autoSpaceDN w:val="0"/>
              <w:adjustRightInd w:val="0"/>
              <w:spacing w:before="60" w:after="0"/>
              <w:jc w:val="center"/>
              <w:rPr>
                <w:rFonts w:cstheme="minorHAnsi"/>
                <w:sz w:val="20"/>
                <w:szCs w:val="18"/>
                <w:lang w:val="es-ES_tradnl"/>
              </w:rPr>
            </w:pPr>
            <w:r w:rsidRPr="00EF0B59">
              <w:rPr>
                <w:rFonts w:cstheme="minorHAnsi"/>
                <w:sz w:val="20"/>
                <w:szCs w:val="18"/>
                <w:lang w:val="es-ES_tradnl"/>
              </w:rPr>
              <w:t>N/D</w:t>
            </w:r>
          </w:p>
        </w:tc>
      </w:tr>
    </w:tbl>
    <w:p w:rsidR="00010D5B" w:rsidRPr="00CC7BA5" w:rsidRDefault="00010D5B" w:rsidP="00693278">
      <w:pPr>
        <w:autoSpaceDE w:val="0"/>
        <w:autoSpaceDN w:val="0"/>
        <w:adjustRightInd w:val="0"/>
        <w:spacing w:after="0"/>
        <w:ind w:left="360" w:hanging="360"/>
        <w:jc w:val="both"/>
        <w:rPr>
          <w:rFonts w:cstheme="minorHAnsi"/>
          <w:b/>
          <w:sz w:val="20"/>
          <w:szCs w:val="18"/>
          <w:highlight w:val="yellow"/>
          <w:lang w:val="es-ES_tradnl"/>
        </w:rPr>
      </w:pPr>
    </w:p>
    <w:p w:rsidR="00010D5B" w:rsidRPr="00CC7BA5" w:rsidRDefault="00010D5B" w:rsidP="00010D5B">
      <w:pPr>
        <w:autoSpaceDE w:val="0"/>
        <w:autoSpaceDN w:val="0"/>
        <w:adjustRightInd w:val="0"/>
        <w:ind w:left="360" w:hanging="360"/>
        <w:jc w:val="both"/>
        <w:rPr>
          <w:rFonts w:cstheme="minorHAnsi"/>
          <w:b/>
          <w:szCs w:val="18"/>
          <w:highlight w:val="yellow"/>
          <w:lang w:val="es-ES_tradnl"/>
        </w:rPr>
      </w:pPr>
    </w:p>
    <w:p w:rsidR="00010D5B" w:rsidRPr="00CC7BA5" w:rsidRDefault="00010D5B" w:rsidP="00010D5B">
      <w:pPr>
        <w:rPr>
          <w:rFonts w:cstheme="minorHAnsi"/>
          <w:b/>
          <w:szCs w:val="18"/>
          <w:highlight w:val="yellow"/>
          <w:lang w:val="es-ES_tradnl"/>
        </w:rPr>
      </w:pPr>
      <w:r w:rsidRPr="00CC7BA5">
        <w:rPr>
          <w:rFonts w:cstheme="minorHAnsi"/>
          <w:b/>
          <w:szCs w:val="18"/>
          <w:highlight w:val="yellow"/>
          <w:lang w:val="es-ES_tradnl"/>
        </w:rPr>
        <w:br w:type="page"/>
      </w:r>
    </w:p>
    <w:p w:rsidR="00010D5B" w:rsidRPr="004A0E8F" w:rsidRDefault="00010D5B" w:rsidP="000475AA">
      <w:pPr>
        <w:tabs>
          <w:tab w:val="left" w:pos="426"/>
        </w:tabs>
        <w:autoSpaceDE w:val="0"/>
        <w:autoSpaceDN w:val="0"/>
        <w:adjustRightInd w:val="0"/>
        <w:ind w:left="426"/>
        <w:jc w:val="both"/>
        <w:rPr>
          <w:rFonts w:cstheme="minorHAnsi"/>
          <w:b/>
          <w:kern w:val="2"/>
          <w:lang w:val="es-ES_tradnl"/>
        </w:rPr>
      </w:pPr>
      <w:r w:rsidRPr="004A0E8F">
        <w:rPr>
          <w:rFonts w:cstheme="minorHAnsi"/>
          <w:b/>
          <w:kern w:val="2"/>
          <w:lang w:val="es-ES_tradnl"/>
        </w:rPr>
        <w:lastRenderedPageBreak/>
        <w:t>Recursos económicos empleados en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1307"/>
        <w:gridCol w:w="1307"/>
      </w:tblGrid>
      <w:tr w:rsidR="004A0E8F" w:rsidRPr="009E229F" w:rsidTr="004B714A">
        <w:trPr>
          <w:jc w:val="center"/>
        </w:trPr>
        <w:tc>
          <w:tcPr>
            <w:tcW w:w="5848" w:type="dxa"/>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cPr>
          <w:p w:rsidR="004A0E8F" w:rsidRPr="009E229F" w:rsidRDefault="004A0E8F" w:rsidP="004A0E8F">
            <w:pPr>
              <w:autoSpaceDE w:val="0"/>
              <w:autoSpaceDN w:val="0"/>
              <w:adjustRightInd w:val="0"/>
              <w:spacing w:before="20" w:after="0"/>
              <w:jc w:val="both"/>
              <w:rPr>
                <w:rFonts w:cstheme="minorHAnsi"/>
                <w:b/>
                <w:color w:val="FFFFFF" w:themeColor="background1"/>
                <w:sz w:val="20"/>
                <w:szCs w:val="18"/>
                <w:lang w:val="es-ES_tradnl"/>
              </w:rPr>
            </w:pPr>
            <w:r>
              <w:rPr>
                <w:rFonts w:cstheme="minorHAnsi"/>
                <w:b/>
                <w:color w:val="FFFFFF" w:themeColor="background1"/>
                <w:sz w:val="20"/>
                <w:szCs w:val="18"/>
                <w:lang w:val="es-ES_tradnl"/>
              </w:rPr>
              <w:t>Gastos</w:t>
            </w:r>
            <w:r w:rsidRPr="009E229F">
              <w:rPr>
                <w:rFonts w:cstheme="minorHAnsi"/>
                <w:b/>
                <w:color w:val="FFFFFF" w:themeColor="background1"/>
                <w:sz w:val="20"/>
                <w:szCs w:val="18"/>
                <w:lang w:val="es-ES_tradnl"/>
              </w:rPr>
              <w:t>/Inversiones</w:t>
            </w:r>
          </w:p>
        </w:tc>
        <w:tc>
          <w:tcPr>
            <w:tcW w:w="2614" w:type="dxa"/>
            <w:gridSpan w:val="2"/>
            <w:tcBorders>
              <w:top w:val="nil"/>
              <w:left w:val="single" w:sz="4" w:space="0" w:color="FFFFFF" w:themeColor="background1"/>
              <w:bottom w:val="single" w:sz="4" w:space="0" w:color="808080" w:themeColor="background1" w:themeShade="80"/>
              <w:right w:val="nil"/>
            </w:tcBorders>
            <w:shd w:val="clear" w:color="auto" w:fill="808080"/>
          </w:tcPr>
          <w:p w:rsidR="004A0E8F" w:rsidRPr="009E229F" w:rsidRDefault="004A0E8F" w:rsidP="004A0E8F">
            <w:pPr>
              <w:autoSpaceDE w:val="0"/>
              <w:autoSpaceDN w:val="0"/>
              <w:adjustRightInd w:val="0"/>
              <w:spacing w:before="20" w:after="0"/>
              <w:jc w:val="center"/>
              <w:rPr>
                <w:rFonts w:cstheme="minorHAnsi"/>
                <w:b/>
                <w:color w:val="FFFFFF" w:themeColor="background1"/>
                <w:sz w:val="20"/>
                <w:szCs w:val="18"/>
                <w:lang w:val="es-ES_tradnl"/>
              </w:rPr>
            </w:pPr>
            <w:r w:rsidRPr="009E229F">
              <w:rPr>
                <w:rFonts w:cstheme="minorHAnsi"/>
                <w:b/>
                <w:color w:val="FFFFFF" w:themeColor="background1"/>
                <w:sz w:val="20"/>
                <w:szCs w:val="18"/>
                <w:lang w:val="es-ES_tradnl"/>
              </w:rPr>
              <w:t>Importe</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both"/>
              <w:rPr>
                <w:rFonts w:cstheme="minorHAnsi"/>
                <w:b/>
                <w:sz w:val="20"/>
                <w:szCs w:val="18"/>
                <w:lang w:val="es-ES_tradnl"/>
              </w:rPr>
            </w:pP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center"/>
              <w:rPr>
                <w:rFonts w:cstheme="minorHAnsi"/>
                <w:b/>
                <w:sz w:val="20"/>
                <w:szCs w:val="18"/>
                <w:lang w:val="es-ES_tradnl"/>
              </w:rPr>
            </w:pPr>
            <w:r w:rsidRPr="009E229F">
              <w:rPr>
                <w:rFonts w:cstheme="minorHAnsi"/>
                <w:b/>
                <w:sz w:val="20"/>
                <w:szCs w:val="18"/>
                <w:lang w:val="es-ES_tradnl"/>
              </w:rPr>
              <w:t>Previsto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center"/>
              <w:rPr>
                <w:rFonts w:cstheme="minorHAnsi"/>
                <w:b/>
                <w:sz w:val="20"/>
                <w:szCs w:val="18"/>
                <w:lang w:val="es-ES_tradnl"/>
              </w:rPr>
            </w:pPr>
            <w:r w:rsidRPr="009E229F">
              <w:rPr>
                <w:rFonts w:cstheme="minorHAnsi"/>
                <w:b/>
                <w:sz w:val="20"/>
                <w:szCs w:val="18"/>
                <w:lang w:val="es-ES_tradnl"/>
              </w:rPr>
              <w:t>Realizado</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Gastos por ayudas y otros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right"/>
              <w:rPr>
                <w:rFonts w:cstheme="minorHAnsi"/>
                <w:b/>
                <w:sz w:val="20"/>
                <w:szCs w:val="18"/>
                <w:lang w:val="es-ES_tradnl"/>
              </w:rPr>
            </w:pPr>
            <w:r>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b/>
                <w:sz w:val="20"/>
                <w:szCs w:val="20"/>
                <w:lang w:val="es-ES_tradnl"/>
              </w:rPr>
            </w:pPr>
            <w:r w:rsidRPr="00A972C1">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657555">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9E229F">
              <w:rPr>
                <w:rFonts w:cstheme="minorHAnsi"/>
                <w:sz w:val="20"/>
                <w:szCs w:val="18"/>
                <w:lang w:val="es-ES_tradnl"/>
              </w:rPr>
              <w:t>Ayudas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lang w:val="es-ES_tradnl"/>
              </w:rPr>
            </w:pPr>
            <w:r w:rsidRPr="00A972C1">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657555">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9E229F">
              <w:rPr>
                <w:rFonts w:cstheme="minorHAnsi"/>
                <w:sz w:val="20"/>
                <w:szCs w:val="18"/>
                <w:lang w:val="es-ES_tradnl"/>
              </w:rPr>
              <w:t>Ayudas no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lang w:val="es-ES_tradnl"/>
              </w:rPr>
            </w:pPr>
            <w:r w:rsidRPr="00A972C1">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657555">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9E229F">
              <w:rPr>
                <w:rFonts w:cstheme="minorHAnsi"/>
                <w:sz w:val="20"/>
                <w:szCs w:val="18"/>
                <w:lang w:val="es-ES_tradnl"/>
              </w:rPr>
              <w:t>Gastos por colaboraciones y órganos de gobierno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lang w:val="es-ES_tradnl"/>
              </w:rPr>
            </w:pPr>
            <w:r w:rsidRPr="00A972C1">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Variación de existencias de productos terminados y en curso de fabricación</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4A0E8F">
            <w:pPr>
              <w:autoSpaceDE w:val="0"/>
              <w:autoSpaceDN w:val="0"/>
              <w:adjustRightInd w:val="0"/>
              <w:spacing w:before="20" w:after="0"/>
              <w:jc w:val="right"/>
              <w:rPr>
                <w:rFonts w:cstheme="minorHAnsi"/>
                <w:sz w:val="20"/>
                <w:szCs w:val="18"/>
                <w:lang w:val="es-ES_tradnl"/>
              </w:rPr>
            </w:pPr>
            <w:r>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lang w:val="es-ES_tradnl"/>
              </w:rPr>
            </w:pPr>
            <w:r w:rsidRPr="00A972C1">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bookmarkStart w:id="158" w:name="_Hlk1723950"/>
            <w:r w:rsidRPr="009E229F">
              <w:rPr>
                <w:rFonts w:cstheme="minorHAnsi"/>
                <w:sz w:val="20"/>
                <w:szCs w:val="18"/>
                <w:lang w:val="es-ES_tradnl"/>
              </w:rPr>
              <w:t>Aprovisionamientos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54.100,00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7800DE" w:rsidP="004A0E8F">
            <w:pPr>
              <w:autoSpaceDE w:val="0"/>
              <w:autoSpaceDN w:val="0"/>
              <w:adjustRightInd w:val="0"/>
              <w:spacing w:before="20" w:after="0"/>
              <w:jc w:val="right"/>
              <w:rPr>
                <w:rFonts w:cstheme="minorHAnsi"/>
                <w:sz w:val="20"/>
                <w:szCs w:val="20"/>
              </w:rPr>
            </w:pPr>
            <w:r w:rsidRPr="007800DE">
              <w:rPr>
                <w:rFonts w:cstheme="minorHAnsi"/>
                <w:sz w:val="20"/>
                <w:szCs w:val="20"/>
              </w:rPr>
              <w:t>84.327,32</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Gastos de personal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73.404,76</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0498A">
              <w:rPr>
                <w:rFonts w:cstheme="minorHAnsi"/>
                <w:sz w:val="20"/>
                <w:szCs w:val="20"/>
              </w:rPr>
              <w:t>68.080,29</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Otros gastos de la actividad</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20.493,44</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0498A">
              <w:rPr>
                <w:rFonts w:cstheme="minorHAnsi"/>
                <w:sz w:val="20"/>
                <w:szCs w:val="20"/>
              </w:rPr>
              <w:t>19.054,63</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Amortización del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6.494,40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0498A">
              <w:rPr>
                <w:rFonts w:cstheme="minorHAnsi"/>
                <w:sz w:val="20"/>
                <w:szCs w:val="20"/>
              </w:rPr>
              <w:t>8.318,09</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Deterioro y resultado por enajenación de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540B64">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540B64">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Gastos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540B64">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color w:val="000000"/>
                <w:sz w:val="20"/>
                <w:szCs w:val="20"/>
              </w:rPr>
            </w:pPr>
            <w:r w:rsidRPr="0060498A">
              <w:rPr>
                <w:rFonts w:cstheme="minorHAnsi"/>
                <w:sz w:val="20"/>
                <w:szCs w:val="20"/>
              </w:rPr>
              <w:t>157,57</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Variaciones de valor razonable en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540B64">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color w:val="000000"/>
                <w:sz w:val="20"/>
                <w:szCs w:val="20"/>
              </w:rPr>
            </w:pPr>
            <w:r w:rsidRPr="00345B8F">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Diferencias de cambio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540B64">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color w:val="000000"/>
                <w:sz w:val="20"/>
                <w:szCs w:val="20"/>
              </w:rPr>
            </w:pPr>
            <w:r w:rsidRPr="00345B8F">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Deterioro y resultado por enajenaciones de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540B64">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color w:val="000000"/>
                <w:sz w:val="20"/>
                <w:szCs w:val="20"/>
              </w:rPr>
            </w:pPr>
            <w:r w:rsidRPr="00345B8F">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Impuestos sobre beneficios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24.000,00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0498A">
              <w:rPr>
                <w:rFonts w:cstheme="minorHAnsi"/>
                <w:sz w:val="20"/>
                <w:szCs w:val="20"/>
              </w:rPr>
              <w:t>1.451,39</w:t>
            </w:r>
          </w:p>
        </w:tc>
      </w:tr>
      <w:tr w:rsidR="004A0E8F" w:rsidRPr="009E229F" w:rsidTr="004B714A">
        <w:trPr>
          <w:jc w:val="center"/>
        </w:trPr>
        <w:tc>
          <w:tcPr>
            <w:tcW w:w="584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4A0E8F" w:rsidRPr="009E229F" w:rsidRDefault="004A0E8F" w:rsidP="00D9048F">
            <w:pPr>
              <w:autoSpaceDE w:val="0"/>
              <w:autoSpaceDN w:val="0"/>
              <w:adjustRightInd w:val="0"/>
              <w:spacing w:before="20" w:after="0"/>
              <w:rPr>
                <w:rFonts w:cstheme="minorHAnsi"/>
                <w:b/>
                <w:color w:val="FFFFFF" w:themeColor="background1"/>
                <w:sz w:val="20"/>
                <w:szCs w:val="18"/>
                <w:lang w:val="es-ES_tradnl"/>
              </w:rPr>
            </w:pPr>
            <w:r w:rsidRPr="009E229F">
              <w:rPr>
                <w:rFonts w:cstheme="minorHAnsi"/>
                <w:b/>
                <w:color w:val="FFFFFF" w:themeColor="background1"/>
                <w:sz w:val="20"/>
                <w:szCs w:val="18"/>
                <w:lang w:val="es-ES_tradnl"/>
              </w:rPr>
              <w:t>Subtotal gastos</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vAlign w:val="center"/>
          </w:tcPr>
          <w:p w:rsidR="004A0E8F" w:rsidRPr="00540B64" w:rsidRDefault="004A0E8F" w:rsidP="004A0E8F">
            <w:pPr>
              <w:autoSpaceDE w:val="0"/>
              <w:autoSpaceDN w:val="0"/>
              <w:adjustRightInd w:val="0"/>
              <w:spacing w:before="20" w:after="0"/>
              <w:jc w:val="right"/>
              <w:rPr>
                <w:rFonts w:cstheme="minorHAnsi"/>
                <w:b/>
                <w:color w:val="FFFFFF" w:themeColor="background1"/>
                <w:sz w:val="20"/>
                <w:szCs w:val="18"/>
                <w:lang w:val="es-ES_tradnl"/>
              </w:rPr>
            </w:pPr>
            <w:r w:rsidRPr="00540B64">
              <w:rPr>
                <w:rFonts w:cstheme="minorHAnsi"/>
                <w:b/>
                <w:bCs/>
                <w:color w:val="FFFFFF" w:themeColor="background1"/>
                <w:sz w:val="20"/>
                <w:szCs w:val="20"/>
              </w:rPr>
              <w:t>178.492,60</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808080" w:themeFill="background1" w:themeFillShade="80"/>
          </w:tcPr>
          <w:p w:rsidR="004A0E8F" w:rsidRPr="0060498A" w:rsidRDefault="007800DE" w:rsidP="004A0E8F">
            <w:pPr>
              <w:autoSpaceDE w:val="0"/>
              <w:autoSpaceDN w:val="0"/>
              <w:adjustRightInd w:val="0"/>
              <w:spacing w:before="20" w:after="0"/>
              <w:jc w:val="right"/>
              <w:rPr>
                <w:rFonts w:cstheme="minorHAnsi"/>
                <w:b/>
                <w:sz w:val="20"/>
                <w:szCs w:val="20"/>
                <w:lang w:val="es-ES_tradnl"/>
              </w:rPr>
            </w:pPr>
            <w:r w:rsidRPr="007800DE">
              <w:rPr>
                <w:rFonts w:cstheme="minorHAnsi"/>
                <w:b/>
                <w:color w:val="FFFFFF" w:themeColor="background1"/>
                <w:sz w:val="20"/>
                <w:szCs w:val="20"/>
              </w:rPr>
              <w:t>181.389,30</w:t>
            </w:r>
          </w:p>
        </w:tc>
      </w:tr>
      <w:tr w:rsidR="004A0E8F" w:rsidRPr="009E229F" w:rsidTr="007800DE">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Adquisiciones de inmovilizado (excepto Bienes de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45.100,00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60498A" w:rsidRDefault="007800DE" w:rsidP="007800DE">
            <w:pPr>
              <w:autoSpaceDE w:val="0"/>
              <w:autoSpaceDN w:val="0"/>
              <w:adjustRightInd w:val="0"/>
              <w:spacing w:before="20" w:after="0"/>
              <w:jc w:val="right"/>
              <w:rPr>
                <w:rFonts w:cstheme="minorHAnsi"/>
                <w:sz w:val="20"/>
                <w:szCs w:val="20"/>
              </w:rPr>
            </w:pPr>
            <w:r w:rsidRPr="007800DE">
              <w:rPr>
                <w:rFonts w:cstheme="minorHAnsi"/>
                <w:sz w:val="20"/>
                <w:szCs w:val="20"/>
              </w:rPr>
              <w:t>43.435,24</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Adquisiciones Bienes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540B64" w:rsidRDefault="004A0E8F" w:rsidP="004A0E8F">
            <w:pPr>
              <w:autoSpaceDE w:val="0"/>
              <w:autoSpaceDN w:val="0"/>
              <w:adjustRightInd w:val="0"/>
              <w:spacing w:before="20" w:after="0"/>
              <w:jc w:val="right"/>
              <w:rPr>
                <w:rFonts w:cstheme="minorHAnsi"/>
                <w:b/>
                <w:sz w:val="20"/>
                <w:szCs w:val="18"/>
                <w:lang w:val="es-ES_tradnl"/>
              </w:rPr>
            </w:pPr>
            <w:r w:rsidRPr="00627FC7">
              <w:rPr>
                <w:rFonts w:cstheme="minorHAnsi"/>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27FC7">
              <w:rPr>
                <w:rFonts w:cstheme="minorHAnsi"/>
              </w:rPr>
              <w:t>-</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9E229F" w:rsidRDefault="004A0E8F" w:rsidP="00D9048F">
            <w:pPr>
              <w:autoSpaceDE w:val="0"/>
              <w:autoSpaceDN w:val="0"/>
              <w:adjustRightInd w:val="0"/>
              <w:spacing w:before="20" w:after="0"/>
              <w:rPr>
                <w:rFonts w:cstheme="minorHAnsi"/>
                <w:sz w:val="20"/>
                <w:szCs w:val="18"/>
                <w:lang w:val="es-ES_tradnl"/>
              </w:rPr>
            </w:pPr>
            <w:r w:rsidRPr="009E229F">
              <w:rPr>
                <w:rFonts w:cstheme="minorHAnsi"/>
                <w:sz w:val="20"/>
                <w:szCs w:val="18"/>
                <w:lang w:val="es-ES_tradnl"/>
              </w:rPr>
              <w:t>Cancelación deuda no comercial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A0E8F" w:rsidRPr="00540B64" w:rsidRDefault="004A0E8F" w:rsidP="004A0E8F">
            <w:pPr>
              <w:autoSpaceDE w:val="0"/>
              <w:autoSpaceDN w:val="0"/>
              <w:adjustRightInd w:val="0"/>
              <w:spacing w:before="20" w:after="0"/>
              <w:jc w:val="right"/>
              <w:rPr>
                <w:rFonts w:cstheme="minorHAnsi"/>
                <w:sz w:val="20"/>
                <w:szCs w:val="20"/>
              </w:rPr>
            </w:pPr>
            <w:r w:rsidRPr="00540B64">
              <w:rPr>
                <w:rFonts w:cstheme="minorHAnsi"/>
                <w:color w:val="000000"/>
                <w:sz w:val="20"/>
                <w:szCs w:val="20"/>
              </w:rPr>
              <w:t>54.100,00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4A0E8F" w:rsidRPr="0060498A" w:rsidRDefault="004A0E8F" w:rsidP="004A0E8F">
            <w:pPr>
              <w:autoSpaceDE w:val="0"/>
              <w:autoSpaceDN w:val="0"/>
              <w:adjustRightInd w:val="0"/>
              <w:spacing w:before="20" w:after="0"/>
              <w:jc w:val="right"/>
              <w:rPr>
                <w:rFonts w:cstheme="minorHAnsi"/>
                <w:sz w:val="20"/>
                <w:szCs w:val="20"/>
              </w:rPr>
            </w:pPr>
            <w:r w:rsidRPr="0060498A">
              <w:rPr>
                <w:rFonts w:cstheme="minorHAnsi"/>
                <w:sz w:val="20"/>
                <w:szCs w:val="20"/>
              </w:rPr>
              <w:t>32.925,94</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4A0E8F" w:rsidRPr="0060498A" w:rsidRDefault="004A0E8F" w:rsidP="004A0E8F">
            <w:pPr>
              <w:autoSpaceDE w:val="0"/>
              <w:autoSpaceDN w:val="0"/>
              <w:adjustRightInd w:val="0"/>
              <w:spacing w:before="20" w:after="0"/>
              <w:jc w:val="both"/>
              <w:rPr>
                <w:rFonts w:cstheme="minorHAnsi"/>
                <w:color w:val="FFFFFF" w:themeColor="background1"/>
                <w:sz w:val="20"/>
                <w:szCs w:val="18"/>
                <w:lang w:val="es-ES_tradnl"/>
              </w:rPr>
            </w:pPr>
            <w:r w:rsidRPr="0060498A">
              <w:rPr>
                <w:rFonts w:cstheme="minorHAnsi"/>
                <w:b/>
                <w:color w:val="FFFFFF" w:themeColor="background1"/>
                <w:sz w:val="20"/>
                <w:szCs w:val="18"/>
                <w:lang w:val="es-ES_tradnl"/>
              </w:rPr>
              <w:t>Subtotal inversiones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4A0E8F" w:rsidRPr="00540B64" w:rsidRDefault="004A0E8F" w:rsidP="004A0E8F">
            <w:pPr>
              <w:autoSpaceDE w:val="0"/>
              <w:autoSpaceDN w:val="0"/>
              <w:adjustRightInd w:val="0"/>
              <w:spacing w:before="20" w:after="0"/>
              <w:jc w:val="right"/>
              <w:rPr>
                <w:rFonts w:cstheme="minorHAnsi"/>
                <w:b/>
                <w:color w:val="FFFFFF" w:themeColor="background1"/>
                <w:sz w:val="20"/>
                <w:szCs w:val="20"/>
              </w:rPr>
            </w:pPr>
            <w:r w:rsidRPr="00540B64">
              <w:rPr>
                <w:rFonts w:cstheme="minorHAnsi"/>
                <w:b/>
                <w:bCs/>
                <w:color w:val="FFFFFF" w:themeColor="background1"/>
                <w:sz w:val="20"/>
                <w:szCs w:val="20"/>
              </w:rPr>
              <w:t>99.200,00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4A0E8F" w:rsidRPr="0060498A" w:rsidRDefault="007800DE" w:rsidP="004A0E8F">
            <w:pPr>
              <w:autoSpaceDE w:val="0"/>
              <w:autoSpaceDN w:val="0"/>
              <w:adjustRightInd w:val="0"/>
              <w:spacing w:before="20" w:after="0"/>
              <w:jc w:val="right"/>
              <w:rPr>
                <w:rFonts w:cstheme="minorHAnsi"/>
                <w:b/>
                <w:color w:val="FFFFFF" w:themeColor="background1"/>
                <w:sz w:val="20"/>
                <w:szCs w:val="20"/>
              </w:rPr>
            </w:pPr>
            <w:r w:rsidRPr="007800DE">
              <w:rPr>
                <w:rFonts w:cstheme="minorHAnsi"/>
                <w:b/>
                <w:color w:val="FFFFFF" w:themeColor="background1"/>
                <w:sz w:val="20"/>
                <w:szCs w:val="20"/>
              </w:rPr>
              <w:t>76.361,18</w:t>
            </w:r>
          </w:p>
        </w:tc>
      </w:tr>
      <w:tr w:rsidR="004A0E8F" w:rsidRPr="009E229F" w:rsidTr="004B714A">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4A0E8F" w:rsidRPr="0060498A" w:rsidRDefault="004A0E8F" w:rsidP="004A0E8F">
            <w:pPr>
              <w:autoSpaceDE w:val="0"/>
              <w:autoSpaceDN w:val="0"/>
              <w:adjustRightInd w:val="0"/>
              <w:spacing w:before="20" w:after="0"/>
              <w:jc w:val="both"/>
              <w:rPr>
                <w:rFonts w:cstheme="minorHAnsi"/>
                <w:b/>
                <w:color w:val="FFFFFF" w:themeColor="background1"/>
                <w:sz w:val="20"/>
                <w:szCs w:val="18"/>
                <w:lang w:val="es-ES_tradnl"/>
              </w:rPr>
            </w:pPr>
            <w:bookmarkStart w:id="159" w:name="_Hlk1723971"/>
            <w:r w:rsidRPr="0060498A">
              <w:rPr>
                <w:rFonts w:cstheme="minorHAnsi"/>
                <w:b/>
                <w:color w:val="FFFFFF" w:themeColor="background1"/>
                <w:sz w:val="20"/>
                <w:szCs w:val="18"/>
                <w:lang w:val="es-ES_tradnl"/>
              </w:rPr>
              <w:t>Total recursos empleados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4A0E8F" w:rsidRPr="00540B64" w:rsidRDefault="004A0E8F" w:rsidP="004A0E8F">
            <w:pPr>
              <w:autoSpaceDE w:val="0"/>
              <w:autoSpaceDN w:val="0"/>
              <w:adjustRightInd w:val="0"/>
              <w:spacing w:before="20" w:after="0"/>
              <w:jc w:val="right"/>
              <w:rPr>
                <w:rFonts w:cstheme="minorHAnsi"/>
                <w:b/>
                <w:color w:val="FFFFFF" w:themeColor="background1"/>
                <w:sz w:val="20"/>
                <w:szCs w:val="18"/>
                <w:lang w:val="es-ES_tradnl"/>
              </w:rPr>
            </w:pPr>
            <w:r w:rsidRPr="00540B64">
              <w:rPr>
                <w:rFonts w:cstheme="minorHAnsi"/>
                <w:b/>
                <w:bCs/>
                <w:color w:val="FFFFFF" w:themeColor="background1"/>
                <w:sz w:val="20"/>
                <w:szCs w:val="20"/>
              </w:rPr>
              <w:t>277.692,60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4A0E8F" w:rsidRPr="0060498A" w:rsidRDefault="007800DE" w:rsidP="004A0E8F">
            <w:pPr>
              <w:autoSpaceDE w:val="0"/>
              <w:autoSpaceDN w:val="0"/>
              <w:adjustRightInd w:val="0"/>
              <w:spacing w:before="20" w:after="0"/>
              <w:jc w:val="right"/>
              <w:rPr>
                <w:rFonts w:cstheme="minorHAnsi"/>
                <w:b/>
                <w:color w:val="FFFFFF" w:themeColor="background1"/>
                <w:sz w:val="20"/>
                <w:szCs w:val="20"/>
              </w:rPr>
            </w:pPr>
            <w:r w:rsidRPr="007800DE">
              <w:rPr>
                <w:rFonts w:cstheme="minorHAnsi"/>
                <w:b/>
                <w:color w:val="FFFFFF" w:themeColor="background1"/>
                <w:sz w:val="20"/>
                <w:szCs w:val="20"/>
              </w:rPr>
              <w:t>257.750,48</w:t>
            </w:r>
          </w:p>
        </w:tc>
      </w:tr>
      <w:bookmarkEnd w:id="158"/>
      <w:bookmarkEnd w:id="159"/>
    </w:tbl>
    <w:p w:rsidR="00010D5B" w:rsidRPr="00CC7BA5" w:rsidRDefault="00010D5B" w:rsidP="00010D5B">
      <w:pPr>
        <w:autoSpaceDE w:val="0"/>
        <w:autoSpaceDN w:val="0"/>
        <w:adjustRightInd w:val="0"/>
        <w:ind w:left="360" w:hanging="360"/>
        <w:jc w:val="both"/>
        <w:rPr>
          <w:rFonts w:cstheme="minorHAnsi"/>
          <w:b/>
          <w:color w:val="FF0000"/>
          <w:sz w:val="20"/>
          <w:szCs w:val="20"/>
          <w:highlight w:val="yellow"/>
          <w:lang w:val="es-ES_tradnl"/>
        </w:rPr>
      </w:pPr>
    </w:p>
    <w:p w:rsidR="00010D5B" w:rsidRPr="00CC7BA5" w:rsidRDefault="00010D5B" w:rsidP="00010D5B">
      <w:pPr>
        <w:rPr>
          <w:rFonts w:cstheme="minorHAnsi"/>
          <w:szCs w:val="24"/>
          <w:highlight w:val="yellow"/>
        </w:rPr>
      </w:pPr>
      <w:r w:rsidRPr="00CC7BA5">
        <w:rPr>
          <w:rFonts w:cstheme="minorHAnsi"/>
          <w:szCs w:val="24"/>
          <w:highlight w:val="yellow"/>
        </w:rPr>
        <w:br w:type="page"/>
      </w:r>
    </w:p>
    <w:p w:rsidR="00010D5B" w:rsidRPr="00CC7BA5" w:rsidRDefault="00B355B4" w:rsidP="00010D5B">
      <w:pPr>
        <w:autoSpaceDE w:val="0"/>
        <w:autoSpaceDN w:val="0"/>
        <w:adjustRightInd w:val="0"/>
        <w:ind w:left="284"/>
        <w:jc w:val="both"/>
        <w:rPr>
          <w:rFonts w:cstheme="minorHAnsi"/>
          <w:b/>
          <w:kern w:val="2"/>
          <w:highlight w:val="yellow"/>
          <w:lang w:val="es-ES_tradnl"/>
        </w:rPr>
      </w:pPr>
      <w:r w:rsidRPr="00CC7BA5">
        <w:rPr>
          <w:rFonts w:ascii="Gill Sans MT" w:hAnsi="Gill Sans MT"/>
          <w:b/>
          <w:noProof/>
          <w:kern w:val="26"/>
          <w:highlight w:val="yellow"/>
          <w:lang w:eastAsia="es-ES"/>
        </w:rPr>
        <w:lastRenderedPageBreak/>
        <mc:AlternateContent>
          <mc:Choice Requires="wps">
            <w:drawing>
              <wp:anchor distT="0" distB="0" distL="114300" distR="114300" simplePos="0" relativeHeight="251817984" behindDoc="1" locked="0" layoutInCell="1" allowOverlap="1" wp14:anchorId="7AE4F430" wp14:editId="3C78D7BD">
                <wp:simplePos x="0" y="0"/>
                <wp:positionH relativeFrom="column">
                  <wp:posOffset>-986273</wp:posOffset>
                </wp:positionH>
                <wp:positionV relativeFrom="paragraph">
                  <wp:posOffset>257810</wp:posOffset>
                </wp:positionV>
                <wp:extent cx="7644130" cy="329565"/>
                <wp:effectExtent l="0" t="0" r="0" b="0"/>
                <wp:wrapNone/>
                <wp:docPr id="79" name="79 Rectángulo"/>
                <wp:cNvGraphicFramePr/>
                <a:graphic xmlns:a="http://schemas.openxmlformats.org/drawingml/2006/main">
                  <a:graphicData uri="http://schemas.microsoft.com/office/word/2010/wordprocessingShape">
                    <wps:wsp>
                      <wps:cNvSpPr/>
                      <wps:spPr>
                        <a:xfrm>
                          <a:off x="0" y="0"/>
                          <a:ext cx="7644130" cy="3295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9 Rectángulo" o:spid="_x0000_s1026" style="position:absolute;margin-left:-77.65pt;margin-top:20.3pt;width:601.9pt;height:25.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" fillcolor="#4f81bd [3204]" stroked="f" strokeweight="2pt"/>
            </w:pict>
          </mc:Fallback>
        </mc:AlternateContent>
      </w:r>
    </w:p>
    <w:p w:rsidR="00B355B4" w:rsidRPr="004A0E8F" w:rsidRDefault="00B355B4" w:rsidP="00B355B4">
      <w:pPr>
        <w:autoSpaceDE w:val="0"/>
        <w:autoSpaceDN w:val="0"/>
        <w:adjustRightInd w:val="0"/>
        <w:ind w:left="284"/>
        <w:jc w:val="center"/>
        <w:rPr>
          <w:rFonts w:cstheme="minorHAnsi"/>
          <w:b/>
          <w:color w:val="FFFFFF" w:themeColor="background1"/>
          <w:kern w:val="2"/>
          <w:lang w:val="es-ES_tradnl"/>
        </w:rPr>
      </w:pPr>
      <w:r w:rsidRPr="004A0E8F">
        <w:rPr>
          <w:rFonts w:cstheme="minorHAnsi"/>
          <w:b/>
          <w:color w:val="FFFFFF" w:themeColor="background1"/>
          <w:kern w:val="2"/>
          <w:lang w:val="es-ES_tradnl"/>
        </w:rPr>
        <w:t>RECURSOS ECONÓMICOS EMPLEADOS POR EL COLEGIO</w:t>
      </w:r>
    </w:p>
    <w:p w:rsidR="00B355B4" w:rsidRPr="00CC7BA5" w:rsidRDefault="00B355B4" w:rsidP="00B355B4">
      <w:pPr>
        <w:autoSpaceDE w:val="0"/>
        <w:autoSpaceDN w:val="0"/>
        <w:adjustRightInd w:val="0"/>
        <w:spacing w:after="0"/>
        <w:ind w:left="284"/>
        <w:jc w:val="center"/>
        <w:rPr>
          <w:rFonts w:cstheme="minorHAnsi"/>
          <w:b/>
          <w:color w:val="FFFFFF" w:themeColor="background1"/>
          <w:kern w:val="2"/>
          <w:highlight w:val="yellow"/>
          <w:lang w:val="es-ES_tradnl"/>
        </w:rPr>
      </w:pPr>
    </w:p>
    <w:tbl>
      <w:tblPr>
        <w:tblW w:w="9639" w:type="dxa"/>
        <w:tblLayout w:type="fixed"/>
        <w:tblCellMar>
          <w:left w:w="70" w:type="dxa"/>
          <w:right w:w="70" w:type="dxa"/>
        </w:tblCellMar>
        <w:tblLook w:val="04A0" w:firstRow="1" w:lastRow="0" w:firstColumn="1" w:lastColumn="0" w:noHBand="0" w:noVBand="1"/>
      </w:tblPr>
      <w:tblGrid>
        <w:gridCol w:w="3573"/>
        <w:gridCol w:w="1317"/>
        <w:gridCol w:w="1134"/>
        <w:gridCol w:w="1276"/>
        <w:gridCol w:w="921"/>
        <w:gridCol w:w="1418"/>
      </w:tblGrid>
      <w:tr w:rsidR="00B355B4" w:rsidRPr="004A0E8F" w:rsidTr="00B355B4">
        <w:trPr>
          <w:trHeight w:val="454"/>
        </w:trPr>
        <w:tc>
          <w:tcPr>
            <w:tcW w:w="3573" w:type="dxa"/>
            <w:tcBorders>
              <w:top w:val="single" w:sz="4" w:space="0" w:color="808080" w:themeColor="background1" w:themeShade="80"/>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B355B4" w:rsidRPr="004A0E8F"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bookmarkStart w:id="160" w:name="OLE_LINK246"/>
            <w:bookmarkStart w:id="161" w:name="OLE_LINK247"/>
            <w:bookmarkStart w:id="162" w:name="OLE_LINK248"/>
            <w:r w:rsidRPr="004A0E8F">
              <w:rPr>
                <w:rFonts w:eastAsia="Times New Roman" w:cstheme="minorHAnsi"/>
                <w:b/>
                <w:bCs/>
                <w:color w:val="FFFFFF" w:themeColor="background1"/>
                <w:sz w:val="16"/>
                <w:szCs w:val="20"/>
                <w:lang w:eastAsia="es-ES"/>
              </w:rPr>
              <w:t>Gastos/Inversiones</w:t>
            </w:r>
          </w:p>
        </w:tc>
        <w:tc>
          <w:tcPr>
            <w:tcW w:w="1317"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55B4" w:rsidRPr="004A0E8F"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r w:rsidRPr="004A0E8F">
              <w:rPr>
                <w:rFonts w:eastAsia="Times New Roman" w:cstheme="minorHAnsi"/>
                <w:b/>
                <w:bCs/>
                <w:color w:val="FFFFFF" w:themeColor="background1"/>
                <w:sz w:val="16"/>
                <w:szCs w:val="20"/>
                <w:lang w:eastAsia="es-ES"/>
              </w:rPr>
              <w:t>Actividad 1</w:t>
            </w:r>
          </w:p>
          <w:p w:rsidR="00B355B4" w:rsidRPr="004A0E8F" w:rsidRDefault="00B355B4" w:rsidP="00206C2A">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4A0E8F">
              <w:rPr>
                <w:rFonts w:eastAsia="Times New Roman" w:cstheme="minorHAnsi"/>
                <w:b/>
                <w:bCs/>
                <w:color w:val="FFFFFF" w:themeColor="background1"/>
                <w:sz w:val="16"/>
                <w:szCs w:val="20"/>
                <w:lang w:eastAsia="es-ES"/>
              </w:rPr>
              <w:t>No Mercantil</w:t>
            </w:r>
          </w:p>
        </w:tc>
        <w:tc>
          <w:tcPr>
            <w:tcW w:w="1134"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55B4" w:rsidRPr="004A0E8F"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r w:rsidRPr="004A0E8F">
              <w:rPr>
                <w:rFonts w:eastAsia="Times New Roman" w:cstheme="minorHAnsi"/>
                <w:b/>
                <w:bCs/>
                <w:color w:val="FFFFFF" w:themeColor="background1"/>
                <w:sz w:val="16"/>
                <w:szCs w:val="20"/>
                <w:lang w:eastAsia="es-ES"/>
              </w:rPr>
              <w:t>Actividad 2</w:t>
            </w:r>
          </w:p>
          <w:p w:rsidR="00B355B4" w:rsidRPr="004A0E8F" w:rsidRDefault="00B355B4" w:rsidP="00206C2A">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4A0E8F">
              <w:rPr>
                <w:rFonts w:eastAsia="Times New Roman" w:cstheme="minorHAnsi"/>
                <w:b/>
                <w:bCs/>
                <w:color w:val="FFFFFF" w:themeColor="background1"/>
                <w:sz w:val="16"/>
                <w:szCs w:val="20"/>
                <w:lang w:eastAsia="es-ES"/>
              </w:rPr>
              <w:t>Mercantil</w:t>
            </w:r>
          </w:p>
        </w:tc>
        <w:tc>
          <w:tcPr>
            <w:tcW w:w="1276"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55B4" w:rsidRPr="00F360FA"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r w:rsidRPr="00F360FA">
              <w:rPr>
                <w:rFonts w:eastAsia="Times New Roman" w:cstheme="minorHAnsi"/>
                <w:b/>
                <w:bCs/>
                <w:color w:val="FFFFFF" w:themeColor="background1"/>
                <w:sz w:val="16"/>
                <w:szCs w:val="20"/>
                <w:lang w:eastAsia="es-ES"/>
              </w:rPr>
              <w:t>Total</w:t>
            </w:r>
          </w:p>
          <w:p w:rsidR="00B355B4" w:rsidRPr="00F360FA" w:rsidRDefault="00B355B4" w:rsidP="00206C2A">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F360FA">
              <w:rPr>
                <w:rFonts w:eastAsia="Times New Roman" w:cstheme="minorHAnsi"/>
                <w:b/>
                <w:bCs/>
                <w:color w:val="FFFFFF" w:themeColor="background1"/>
                <w:sz w:val="16"/>
                <w:szCs w:val="20"/>
                <w:lang w:eastAsia="es-ES"/>
              </w:rPr>
              <w:t>actividades</w:t>
            </w:r>
          </w:p>
        </w:tc>
        <w:tc>
          <w:tcPr>
            <w:tcW w:w="921"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55B4" w:rsidRPr="00F360FA"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r w:rsidRPr="00F360FA">
              <w:rPr>
                <w:rFonts w:eastAsia="Times New Roman" w:cstheme="minorHAnsi"/>
                <w:b/>
                <w:bCs/>
                <w:color w:val="FFFFFF" w:themeColor="background1"/>
                <w:sz w:val="16"/>
                <w:szCs w:val="20"/>
                <w:lang w:eastAsia="es-ES"/>
              </w:rPr>
              <w:t>No imputados a actividades</w:t>
            </w:r>
          </w:p>
        </w:tc>
        <w:tc>
          <w:tcPr>
            <w:tcW w:w="1418"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808080" w:themeFill="background1" w:themeFillShade="80"/>
            <w:vAlign w:val="center"/>
            <w:hideMark/>
          </w:tcPr>
          <w:p w:rsidR="00B355B4" w:rsidRPr="00F360FA" w:rsidRDefault="00B355B4" w:rsidP="00206C2A">
            <w:pPr>
              <w:spacing w:beforeLines="20" w:before="48" w:after="0" w:line="240" w:lineRule="auto"/>
              <w:jc w:val="center"/>
              <w:rPr>
                <w:rFonts w:eastAsia="Times New Roman" w:cstheme="minorHAnsi"/>
                <w:b/>
                <w:bCs/>
                <w:color w:val="FFFFFF" w:themeColor="background1"/>
                <w:sz w:val="16"/>
                <w:szCs w:val="20"/>
                <w:lang w:eastAsia="es-ES"/>
              </w:rPr>
            </w:pPr>
            <w:r w:rsidRPr="00F360FA">
              <w:rPr>
                <w:rFonts w:eastAsia="Times New Roman" w:cstheme="minorHAnsi"/>
                <w:b/>
                <w:bCs/>
                <w:color w:val="FFFFFF" w:themeColor="background1"/>
                <w:sz w:val="16"/>
                <w:szCs w:val="20"/>
                <w:lang w:eastAsia="es-ES"/>
              </w:rPr>
              <w:t>TOTAL</w:t>
            </w:r>
          </w:p>
        </w:tc>
      </w:tr>
      <w:tr w:rsidR="00F360FA" w:rsidRPr="004A0E8F" w:rsidTr="00F360FA">
        <w:trPr>
          <w:trHeight w:val="340"/>
        </w:trPr>
        <w:tc>
          <w:tcPr>
            <w:tcW w:w="357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b/>
                <w:bCs/>
                <w:color w:val="000000"/>
                <w:sz w:val="16"/>
                <w:szCs w:val="20"/>
                <w:lang w:eastAsia="es-ES"/>
              </w:rPr>
            </w:pPr>
            <w:bookmarkStart w:id="163" w:name="_Hlk1725309"/>
            <w:r w:rsidRPr="004A0E8F">
              <w:rPr>
                <w:rFonts w:eastAsia="Times New Roman" w:cstheme="minorHAnsi"/>
                <w:b/>
                <w:bCs/>
                <w:color w:val="000000"/>
                <w:sz w:val="16"/>
                <w:szCs w:val="20"/>
                <w:lang w:eastAsia="es-ES"/>
              </w:rPr>
              <w:t>Gastos por ayudas y otros</w:t>
            </w:r>
          </w:p>
        </w:tc>
        <w:tc>
          <w:tcPr>
            <w:tcW w:w="13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b/>
                <w:bCs/>
                <w:sz w:val="20"/>
                <w:szCs w:val="20"/>
              </w:rPr>
            </w:pPr>
            <w:r>
              <w:rPr>
                <w:rFonts w:ascii="Calibri" w:hAnsi="Calibri" w:cs="Calibri"/>
                <w:b/>
                <w:bCs/>
                <w:color w:val="000000"/>
                <w:sz w:val="20"/>
                <w:szCs w:val="20"/>
              </w:rPr>
              <w:t>477.209,57</w:t>
            </w:r>
          </w:p>
        </w:tc>
        <w:tc>
          <w:tcPr>
            <w:tcW w:w="113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b/>
                <w:sz w:val="20"/>
                <w:szCs w:val="20"/>
                <w:lang w:val="es-ES_tradnl"/>
              </w:rPr>
            </w:pPr>
            <w:r w:rsidRPr="00A972C1">
              <w:rPr>
                <w:rFonts w:cstheme="minorHAnsi"/>
              </w:rPr>
              <w:t>-</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20"/>
                <w:szCs w:val="20"/>
              </w:rPr>
            </w:pPr>
            <w:r w:rsidRPr="00F360FA">
              <w:rPr>
                <w:rFonts w:ascii="Calibri" w:hAnsi="Calibri" w:cs="Calibri"/>
                <w:b/>
                <w:bCs/>
                <w:sz w:val="20"/>
                <w:szCs w:val="20"/>
              </w:rPr>
              <w:t>477.209,57</w:t>
            </w:r>
          </w:p>
        </w:tc>
        <w:tc>
          <w:tcPr>
            <w:tcW w:w="92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477.209,57</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a) Ayudas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473.188,39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lang w:val="es-ES_tradnl"/>
              </w:rPr>
            </w:pPr>
            <w:r w:rsidRPr="00A972C1">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473.188,39</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473.188,39</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b) Ayudas no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4.021,18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lang w:val="es-ES_tradnl"/>
              </w:rPr>
            </w:pPr>
            <w:r w:rsidRPr="00A972C1">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4.021,18</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4.021,18</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c) Gastos por colaboraciones y órganos de gobierno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sidRPr="00162D37">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lang w:val="es-ES_tradnl"/>
              </w:rPr>
            </w:pPr>
            <w:r w:rsidRPr="00A972C1">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Variación de existencias de productos terminados y en curso de fabricación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sidRPr="00162D37">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lang w:val="es-ES_tradnl"/>
              </w:rPr>
            </w:pPr>
            <w:r w:rsidRPr="00A972C1">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Aprovisionamientos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10.497,32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7800DE">
              <w:rPr>
                <w:rFonts w:cstheme="minorHAnsi"/>
                <w:sz w:val="20"/>
                <w:szCs w:val="20"/>
              </w:rPr>
              <w:t>84.327,32</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94.824,64</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94.824,64</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 xml:space="preserve">Gastos de personal </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727.551,19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0498A">
              <w:rPr>
                <w:rFonts w:cstheme="minorHAnsi"/>
                <w:sz w:val="20"/>
                <w:szCs w:val="20"/>
              </w:rPr>
              <w:t>68.080,29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795.631,48</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795.631,48</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Otros gastos de explotación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352.355,11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0498A">
              <w:rPr>
                <w:rFonts w:cstheme="minorHAnsi"/>
                <w:sz w:val="20"/>
                <w:szCs w:val="20"/>
              </w:rPr>
              <w:t>19.054,63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371.409,74</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371.409,74</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Amortización del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20"/>
              </w:rPr>
            </w:pPr>
            <w:r>
              <w:rPr>
                <w:rFonts w:ascii="Calibri" w:hAnsi="Calibri" w:cs="Calibri"/>
                <w:color w:val="000000"/>
                <w:sz w:val="20"/>
                <w:szCs w:val="20"/>
              </w:rPr>
              <w:t>68.726,26</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0498A">
              <w:rPr>
                <w:rFonts w:cstheme="minorHAnsi"/>
                <w:sz w:val="20"/>
                <w:szCs w:val="20"/>
              </w:rPr>
              <w:t>8.318,09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77.044,35</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77.044,35</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Deterioro y resultado por enajenación de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sidRPr="00AA7410">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540B64">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Gastos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1.588,94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color w:val="000000"/>
                <w:sz w:val="20"/>
                <w:szCs w:val="20"/>
              </w:rPr>
            </w:pPr>
            <w:r w:rsidRPr="0060498A">
              <w:rPr>
                <w:rFonts w:cstheme="minorHAnsi"/>
                <w:sz w:val="20"/>
                <w:szCs w:val="20"/>
              </w:rPr>
              <w:t>157,57</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sidRPr="00F360FA">
              <w:rPr>
                <w:rFonts w:ascii="Calibri" w:hAnsi="Calibri" w:cs="Calibri"/>
                <w:sz w:val="20"/>
                <w:szCs w:val="20"/>
              </w:rPr>
              <w:t>1.746,51</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1.746,51</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Variaciones de valor razonable en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sidRPr="00B82EC0">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color w:val="000000"/>
                <w:sz w:val="20"/>
                <w:szCs w:val="20"/>
              </w:rPr>
            </w:pPr>
            <w:r w:rsidRPr="00345B8F">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Diferencias de cambio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sidRPr="00B82EC0">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color w:val="000000"/>
                <w:sz w:val="20"/>
                <w:szCs w:val="20"/>
              </w:rPr>
            </w:pPr>
            <w:r w:rsidRPr="00345B8F">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Deterioro y resultado por enajenaciones de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sidRPr="00B82EC0">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color w:val="000000"/>
                <w:sz w:val="20"/>
                <w:szCs w:val="20"/>
              </w:rPr>
            </w:pPr>
            <w:r w:rsidRPr="00345B8F">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sz w:val="18"/>
                <w:szCs w:val="20"/>
              </w:rPr>
            </w:pPr>
            <w:r>
              <w:rPr>
                <w:rFonts w:ascii="Calibri" w:hAnsi="Calibri" w:cs="Calibri"/>
                <w:sz w:val="20"/>
                <w:szCs w:val="20"/>
              </w:rPr>
              <w:t>-</w:t>
            </w:r>
            <w:r w:rsidRPr="00F360FA">
              <w:rPr>
                <w:rFonts w:ascii="Calibri" w:hAnsi="Calibri" w:cs="Calibri"/>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Pr>
                <w:rFonts w:ascii="Calibri" w:hAnsi="Calibri" w:cs="Calibri"/>
                <w:b/>
                <w:bCs/>
                <w:sz w:val="20"/>
                <w:szCs w:val="20"/>
              </w:rPr>
              <w:t>-</w:t>
            </w:r>
            <w:r w:rsidRPr="00F360FA">
              <w:rPr>
                <w:rFonts w:ascii="Calibri" w:hAnsi="Calibri" w:cs="Calibri"/>
                <w:b/>
                <w:bCs/>
                <w:sz w:val="20"/>
                <w:szCs w:val="20"/>
              </w:rPr>
              <w:t> </w:t>
            </w:r>
          </w:p>
        </w:tc>
      </w:tr>
      <w:tr w:rsidR="00F360FA" w:rsidRPr="004A0E8F" w:rsidTr="00F360FA">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Impuestos sobre beneficios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sidRPr="00B82EC0">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0498A">
              <w:rPr>
                <w:rFonts w:cstheme="minorHAnsi"/>
                <w:sz w:val="20"/>
                <w:szCs w:val="20"/>
              </w:rPr>
              <w:t>1.451,39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1.451,39</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1.451,39</w:t>
            </w:r>
          </w:p>
        </w:tc>
      </w:tr>
      <w:tr w:rsidR="00F360FA" w:rsidRPr="004A0E8F" w:rsidTr="00344BAF">
        <w:trPr>
          <w:trHeight w:val="340"/>
        </w:trPr>
        <w:tc>
          <w:tcPr>
            <w:tcW w:w="357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vAlign w:val="center"/>
            <w:hideMark/>
          </w:tcPr>
          <w:p w:rsidR="00F360FA" w:rsidRPr="004A0E8F" w:rsidRDefault="00F360FA" w:rsidP="00F360FA">
            <w:pPr>
              <w:spacing w:beforeLines="20" w:before="48" w:after="0" w:line="240" w:lineRule="auto"/>
              <w:rPr>
                <w:rFonts w:eastAsia="Times New Roman" w:cstheme="minorHAnsi"/>
                <w:b/>
                <w:bCs/>
                <w:color w:val="FFFFFF" w:themeColor="background1"/>
                <w:sz w:val="16"/>
                <w:szCs w:val="20"/>
                <w:lang w:eastAsia="es-ES"/>
              </w:rPr>
            </w:pPr>
            <w:r w:rsidRPr="004A0E8F">
              <w:rPr>
                <w:rFonts w:eastAsia="Times New Roman" w:cstheme="minorHAnsi"/>
                <w:b/>
                <w:bCs/>
                <w:color w:val="FFFFFF" w:themeColor="background1"/>
                <w:sz w:val="16"/>
                <w:szCs w:val="20"/>
                <w:lang w:eastAsia="es-ES"/>
              </w:rPr>
              <w:t>Subtotal gastos</w:t>
            </w:r>
          </w:p>
        </w:tc>
        <w:tc>
          <w:tcPr>
            <w:tcW w:w="1317"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20" w:after="0"/>
              <w:jc w:val="right"/>
              <w:rPr>
                <w:rFonts w:cstheme="minorHAnsi"/>
                <w:color w:val="FFFFFF" w:themeColor="background1"/>
                <w:sz w:val="20"/>
                <w:szCs w:val="20"/>
              </w:rPr>
            </w:pPr>
            <w:r w:rsidRPr="00F360FA">
              <w:rPr>
                <w:rFonts w:cstheme="minorHAnsi"/>
                <w:color w:val="FFFFFF" w:themeColor="background1"/>
                <w:sz w:val="20"/>
                <w:szCs w:val="20"/>
              </w:rPr>
              <w:t>1.637.928,38</w:t>
            </w:r>
          </w:p>
        </w:tc>
        <w:tc>
          <w:tcPr>
            <w:tcW w:w="1134"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20" w:after="0"/>
              <w:jc w:val="right"/>
              <w:rPr>
                <w:rFonts w:cstheme="minorHAnsi"/>
                <w:color w:val="FFFFFF" w:themeColor="background1"/>
                <w:sz w:val="20"/>
                <w:szCs w:val="20"/>
              </w:rPr>
            </w:pPr>
            <w:r w:rsidRPr="00F360FA">
              <w:rPr>
                <w:rFonts w:cstheme="minorHAnsi"/>
                <w:color w:val="FFFFFF" w:themeColor="background1"/>
                <w:sz w:val="20"/>
                <w:szCs w:val="20"/>
              </w:rPr>
              <w:t>181.389,30</w:t>
            </w:r>
          </w:p>
        </w:tc>
        <w:tc>
          <w:tcPr>
            <w:tcW w:w="1276"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rsidR="00F360FA" w:rsidRPr="00F360FA" w:rsidRDefault="00F360FA" w:rsidP="00F360FA">
            <w:pPr>
              <w:spacing w:before="20" w:after="0"/>
              <w:jc w:val="right"/>
              <w:rPr>
                <w:rFonts w:cstheme="minorHAnsi"/>
                <w:color w:val="FFFFFF" w:themeColor="background1"/>
                <w:sz w:val="20"/>
                <w:szCs w:val="20"/>
              </w:rPr>
            </w:pPr>
            <w:r w:rsidRPr="00F360FA">
              <w:rPr>
                <w:rFonts w:cstheme="minorHAnsi"/>
                <w:color w:val="FFFFFF" w:themeColor="background1"/>
                <w:sz w:val="20"/>
                <w:szCs w:val="20"/>
              </w:rPr>
              <w:t>1.819.317,68</w:t>
            </w:r>
          </w:p>
        </w:tc>
        <w:tc>
          <w:tcPr>
            <w:tcW w:w="921"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F360FA" w:rsidRPr="00F360FA" w:rsidRDefault="00F360FA" w:rsidP="00F360FA">
            <w:pPr>
              <w:spacing w:after="0"/>
              <w:jc w:val="right"/>
              <w:rPr>
                <w:color w:val="FFFFFF" w:themeColor="background1"/>
              </w:rPr>
            </w:pPr>
            <w:r w:rsidRPr="00F360FA">
              <w:rPr>
                <w:rFonts w:cstheme="minorHAnsi"/>
                <w:color w:val="FFFFFF" w:themeColor="background1"/>
              </w:rPr>
              <w:t>-</w:t>
            </w:r>
          </w:p>
        </w:tc>
        <w:tc>
          <w:tcPr>
            <w:tcW w:w="1418"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hideMark/>
          </w:tcPr>
          <w:p w:rsidR="00F360FA" w:rsidRPr="00F360FA" w:rsidRDefault="00F360FA" w:rsidP="00F360FA">
            <w:pPr>
              <w:spacing w:before="20" w:after="0"/>
              <w:jc w:val="right"/>
              <w:rPr>
                <w:rFonts w:cstheme="minorHAnsi"/>
                <w:color w:val="FFFFFF" w:themeColor="background1"/>
                <w:sz w:val="20"/>
                <w:szCs w:val="20"/>
              </w:rPr>
            </w:pPr>
            <w:r w:rsidRPr="00F360FA">
              <w:rPr>
                <w:rFonts w:cstheme="minorHAnsi"/>
                <w:color w:val="FFFFFF" w:themeColor="background1"/>
                <w:sz w:val="20"/>
                <w:szCs w:val="20"/>
              </w:rPr>
              <w:t>1.819.317,68</w:t>
            </w:r>
          </w:p>
        </w:tc>
      </w:tr>
      <w:tr w:rsidR="00F360FA" w:rsidRPr="004A0E8F" w:rsidTr="00344BAF">
        <w:trPr>
          <w:trHeight w:val="340"/>
        </w:trPr>
        <w:tc>
          <w:tcPr>
            <w:tcW w:w="357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Adquisiciones de Inmovilizado (excepto bienes patrimonio histórico)</w:t>
            </w:r>
          </w:p>
        </w:tc>
        <w:tc>
          <w:tcPr>
            <w:tcW w:w="131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437.988,82</w:t>
            </w:r>
          </w:p>
        </w:tc>
        <w:tc>
          <w:tcPr>
            <w:tcW w:w="113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7800DE">
              <w:rPr>
                <w:rFonts w:cstheme="minorHAnsi"/>
                <w:sz w:val="20"/>
                <w:szCs w:val="20"/>
              </w:rPr>
              <w:t>43.435,24</w:t>
            </w:r>
          </w:p>
        </w:tc>
        <w:tc>
          <w:tcPr>
            <w:tcW w:w="127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sz w:val="18"/>
                <w:szCs w:val="20"/>
              </w:rPr>
            </w:pPr>
            <w:r w:rsidRPr="00F360FA">
              <w:rPr>
                <w:rFonts w:ascii="Calibri" w:hAnsi="Calibri" w:cs="Calibri"/>
                <w:bCs/>
                <w:sz w:val="20"/>
                <w:szCs w:val="20"/>
              </w:rPr>
              <w:t>481.424,06</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481.424,06</w:t>
            </w:r>
          </w:p>
        </w:tc>
      </w:tr>
      <w:tr w:rsidR="00F360FA" w:rsidRPr="004A0E8F" w:rsidTr="00344BA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Adquisiciones bienes patrimonio histórico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15F08" w:rsidRDefault="00F360FA" w:rsidP="00F360FA">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27FC7">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sz w:val="18"/>
                <w:szCs w:val="20"/>
              </w:rPr>
            </w:pPr>
            <w:r>
              <w:rPr>
                <w:rFonts w:ascii="Calibri" w:hAnsi="Calibri" w:cs="Calibri"/>
                <w:b/>
                <w:bCs/>
                <w:sz w:val="20"/>
                <w:szCs w:val="20"/>
              </w:rPr>
              <w:t>-</w:t>
            </w:r>
            <w:r w:rsidRPr="00F360FA">
              <w:rPr>
                <w:rFonts w:ascii="Calibri" w:hAnsi="Calibri" w:cs="Calibri"/>
                <w:b/>
                <w:bCs/>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sz w:val="18"/>
                <w:szCs w:val="20"/>
              </w:rPr>
            </w:pPr>
            <w:r w:rsidRPr="00F360FA">
              <w:rPr>
                <w:rFonts w:ascii="Calibri" w:hAnsi="Calibri" w:cs="Calibri"/>
                <w:b/>
                <w:bCs/>
                <w:sz w:val="20"/>
                <w:szCs w:val="20"/>
              </w:rPr>
              <w:t>0,00</w:t>
            </w:r>
          </w:p>
        </w:tc>
      </w:tr>
      <w:tr w:rsidR="00F360FA" w:rsidRPr="004A0E8F" w:rsidTr="00344BA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4A0E8F" w:rsidRDefault="00F360FA" w:rsidP="00F360FA">
            <w:pPr>
              <w:spacing w:beforeLines="20" w:before="48" w:after="0" w:line="240" w:lineRule="auto"/>
              <w:rPr>
                <w:rFonts w:eastAsia="Times New Roman" w:cstheme="minorHAnsi"/>
                <w:color w:val="000000"/>
                <w:sz w:val="16"/>
                <w:szCs w:val="20"/>
                <w:lang w:eastAsia="es-ES"/>
              </w:rPr>
            </w:pPr>
            <w:r w:rsidRPr="004A0E8F">
              <w:rPr>
                <w:rFonts w:eastAsia="Times New Roman" w:cstheme="minorHAnsi"/>
                <w:color w:val="000000"/>
                <w:sz w:val="16"/>
                <w:szCs w:val="20"/>
                <w:lang w:eastAsia="es-ES"/>
              </w:rPr>
              <w:t>Cancelación deuda no comercial</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20505F" w:rsidRDefault="00F360FA" w:rsidP="00F360FA">
            <w:pPr>
              <w:autoSpaceDE w:val="0"/>
              <w:autoSpaceDN w:val="0"/>
              <w:adjustRightInd w:val="0"/>
              <w:spacing w:beforeLines="20" w:before="48" w:after="0" w:line="240" w:lineRule="auto"/>
              <w:jc w:val="right"/>
              <w:rPr>
                <w:rFonts w:cstheme="minorHAnsi"/>
                <w:sz w:val="20"/>
                <w:szCs w:val="18"/>
                <w:lang w:val="es-ES_tradnl"/>
              </w:rPr>
            </w:pPr>
            <w:r>
              <w:rPr>
                <w:rFonts w:ascii="Calibri" w:hAnsi="Calibri" w:cs="Calibri"/>
                <w:color w:val="000000"/>
                <w:sz w:val="20"/>
                <w:szCs w:val="20"/>
              </w:rPr>
              <w:t>1.045.859,69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60498A" w:rsidRDefault="00F360FA" w:rsidP="00F360FA">
            <w:pPr>
              <w:autoSpaceDE w:val="0"/>
              <w:autoSpaceDN w:val="0"/>
              <w:adjustRightInd w:val="0"/>
              <w:spacing w:before="20" w:after="0"/>
              <w:jc w:val="right"/>
              <w:rPr>
                <w:rFonts w:cstheme="minorHAnsi"/>
                <w:sz w:val="20"/>
                <w:szCs w:val="20"/>
              </w:rPr>
            </w:pPr>
            <w:r w:rsidRPr="0060498A">
              <w:rPr>
                <w:rFonts w:cstheme="minorHAnsi"/>
                <w:sz w:val="20"/>
                <w:szCs w:val="20"/>
              </w:rPr>
              <w:t>32.925,94</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1.078.785,63</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60FA" w:rsidRDefault="00F360FA" w:rsidP="00F360FA">
            <w:pPr>
              <w:spacing w:after="0"/>
              <w:jc w:val="right"/>
            </w:pPr>
            <w:r w:rsidRPr="00446233">
              <w:rPr>
                <w:rFonts w:cstheme="minorHAnsi"/>
              </w:rPr>
              <w:t>-</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360FA" w:rsidRPr="00F360FA" w:rsidRDefault="00F360FA" w:rsidP="00F360FA">
            <w:pPr>
              <w:spacing w:before="40" w:after="0" w:line="240" w:lineRule="auto"/>
              <w:jc w:val="right"/>
              <w:rPr>
                <w:rFonts w:cstheme="minorHAnsi"/>
                <w:b/>
                <w:bCs/>
                <w:sz w:val="18"/>
                <w:szCs w:val="20"/>
              </w:rPr>
            </w:pPr>
            <w:r w:rsidRPr="00F360FA">
              <w:rPr>
                <w:rFonts w:ascii="Calibri" w:hAnsi="Calibri" w:cs="Calibri"/>
                <w:b/>
                <w:bCs/>
                <w:sz w:val="20"/>
                <w:szCs w:val="20"/>
              </w:rPr>
              <w:t>1.078.785,63</w:t>
            </w:r>
          </w:p>
        </w:tc>
      </w:tr>
      <w:tr w:rsidR="00F360FA" w:rsidRPr="004A0E8F" w:rsidTr="00344BAF">
        <w:trPr>
          <w:trHeight w:val="340"/>
        </w:trPr>
        <w:tc>
          <w:tcPr>
            <w:tcW w:w="3573" w:type="dxa"/>
            <w:tcBorders>
              <w:top w:val="single" w:sz="4" w:space="0" w:color="808080" w:themeColor="background1" w:themeShade="80"/>
              <w:left w:val="single" w:sz="4" w:space="0" w:color="808080" w:themeColor="background1" w:themeShade="80"/>
              <w:bottom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4A0E8F" w:rsidRDefault="00F360FA" w:rsidP="00F360FA">
            <w:pPr>
              <w:spacing w:beforeLines="20" w:before="48" w:after="0" w:line="240" w:lineRule="auto"/>
              <w:rPr>
                <w:rFonts w:eastAsia="Times New Roman" w:cstheme="minorHAnsi"/>
                <w:b/>
                <w:bCs/>
                <w:color w:val="FFFFFF" w:themeColor="background1"/>
                <w:sz w:val="16"/>
                <w:szCs w:val="20"/>
                <w:lang w:eastAsia="es-ES"/>
              </w:rPr>
            </w:pPr>
            <w:bookmarkStart w:id="164" w:name="_Hlk1332284"/>
            <w:r w:rsidRPr="004A0E8F">
              <w:rPr>
                <w:rFonts w:eastAsia="Times New Roman" w:cstheme="minorHAnsi"/>
                <w:b/>
                <w:bCs/>
                <w:color w:val="FFFFFF" w:themeColor="background1"/>
                <w:sz w:val="16"/>
                <w:szCs w:val="20"/>
                <w:lang w:eastAsia="es-ES"/>
              </w:rPr>
              <w:t>Subtotal inversiones</w:t>
            </w:r>
          </w:p>
        </w:tc>
        <w:tc>
          <w:tcPr>
            <w:tcW w:w="1317"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Lines="20" w:before="48" w:after="0" w:line="240" w:lineRule="auto"/>
              <w:jc w:val="right"/>
              <w:rPr>
                <w:rFonts w:ascii="Calibri" w:hAnsi="Calibri" w:cs="Calibri"/>
                <w:bCs/>
                <w:color w:val="FFFFFF" w:themeColor="background1"/>
                <w:sz w:val="20"/>
                <w:szCs w:val="20"/>
              </w:rPr>
            </w:pPr>
            <w:r w:rsidRPr="00F360FA">
              <w:rPr>
                <w:rFonts w:ascii="Calibri" w:hAnsi="Calibri" w:cs="Calibri"/>
                <w:bCs/>
                <w:color w:val="FFFFFF" w:themeColor="background1"/>
                <w:sz w:val="20"/>
                <w:szCs w:val="20"/>
              </w:rPr>
              <w:t>1.483.848,51</w:t>
            </w:r>
          </w:p>
        </w:tc>
        <w:tc>
          <w:tcPr>
            <w:tcW w:w="1134"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20" w:after="0"/>
              <w:jc w:val="right"/>
              <w:rPr>
                <w:rFonts w:ascii="Calibri" w:hAnsi="Calibri" w:cs="Calibri"/>
                <w:bCs/>
                <w:color w:val="FFFFFF" w:themeColor="background1"/>
                <w:sz w:val="20"/>
                <w:szCs w:val="20"/>
              </w:rPr>
            </w:pPr>
            <w:r w:rsidRPr="00F360FA">
              <w:rPr>
                <w:rFonts w:ascii="Calibri" w:hAnsi="Calibri" w:cs="Calibri"/>
                <w:bCs/>
                <w:color w:val="FFFFFF" w:themeColor="background1"/>
                <w:sz w:val="20"/>
                <w:szCs w:val="20"/>
              </w:rPr>
              <w:t>76.361,18</w:t>
            </w:r>
          </w:p>
        </w:tc>
        <w:tc>
          <w:tcPr>
            <w:tcW w:w="1276"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spacing w:before="40" w:after="0" w:line="240" w:lineRule="auto"/>
              <w:jc w:val="right"/>
              <w:rPr>
                <w:rFonts w:ascii="Calibri" w:hAnsi="Calibri" w:cs="Calibri"/>
                <w:bCs/>
                <w:color w:val="FFFFFF" w:themeColor="background1"/>
                <w:sz w:val="20"/>
                <w:szCs w:val="20"/>
              </w:rPr>
            </w:pPr>
            <w:r w:rsidRPr="00F360FA">
              <w:rPr>
                <w:rFonts w:ascii="Calibri" w:hAnsi="Calibri" w:cs="Calibri"/>
                <w:bCs/>
                <w:color w:val="FFFFFF" w:themeColor="background1"/>
                <w:sz w:val="20"/>
                <w:szCs w:val="20"/>
              </w:rPr>
              <w:t>1.560.209,69</w:t>
            </w:r>
          </w:p>
        </w:tc>
        <w:tc>
          <w:tcPr>
            <w:tcW w:w="921"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tcPr>
          <w:p w:rsidR="00F360FA" w:rsidRPr="00F360FA" w:rsidRDefault="00F360FA" w:rsidP="00F360FA">
            <w:pPr>
              <w:spacing w:after="0"/>
              <w:jc w:val="right"/>
              <w:rPr>
                <w:color w:val="FFFFFF" w:themeColor="background1"/>
              </w:rPr>
            </w:pPr>
            <w:r w:rsidRPr="00F360FA">
              <w:rPr>
                <w:rFonts w:cstheme="minorHAnsi"/>
                <w:color w:val="FFFFFF" w:themeColor="background1"/>
              </w:rPr>
              <w:t>-</w:t>
            </w:r>
          </w:p>
        </w:tc>
        <w:tc>
          <w:tcPr>
            <w:tcW w:w="1418" w:type="dxa"/>
            <w:tcBorders>
              <w:top w:val="single" w:sz="4" w:space="0" w:color="808080" w:themeColor="background1" w:themeShade="80"/>
              <w:left w:val="single" w:sz="8" w:space="0" w:color="FFFFFF" w:themeColor="background1"/>
              <w:bottom w:val="single" w:sz="8" w:space="0" w:color="FFFFFF" w:themeColor="background1"/>
              <w:right w:val="single" w:sz="4" w:space="0" w:color="808080" w:themeColor="background1" w:themeShade="80"/>
            </w:tcBorders>
            <w:shd w:val="clear" w:color="auto" w:fill="808080" w:themeFill="background1" w:themeFillShade="80"/>
            <w:vAlign w:val="center"/>
            <w:hideMark/>
          </w:tcPr>
          <w:p w:rsidR="00F360FA" w:rsidRPr="00F360FA" w:rsidRDefault="00F360FA" w:rsidP="00F360FA">
            <w:pPr>
              <w:spacing w:before="40" w:after="0" w:line="240" w:lineRule="auto"/>
              <w:jc w:val="right"/>
              <w:rPr>
                <w:rFonts w:ascii="Calibri" w:hAnsi="Calibri" w:cs="Calibri"/>
                <w:bCs/>
                <w:color w:val="FFFFFF" w:themeColor="background1"/>
                <w:sz w:val="20"/>
                <w:szCs w:val="20"/>
              </w:rPr>
            </w:pPr>
            <w:r w:rsidRPr="00F360FA">
              <w:rPr>
                <w:rFonts w:ascii="Calibri" w:hAnsi="Calibri" w:cs="Calibri"/>
                <w:bCs/>
                <w:color w:val="FFFFFF" w:themeColor="background1"/>
                <w:sz w:val="20"/>
                <w:szCs w:val="20"/>
              </w:rPr>
              <w:t>1.560.209,69</w:t>
            </w:r>
          </w:p>
        </w:tc>
      </w:tr>
      <w:bookmarkEnd w:id="164"/>
      <w:tr w:rsidR="00F360FA" w:rsidRPr="00CC7BA5" w:rsidTr="00344BAF">
        <w:trPr>
          <w:trHeight w:val="537"/>
        </w:trPr>
        <w:tc>
          <w:tcPr>
            <w:tcW w:w="3573" w:type="dxa"/>
            <w:tcBorders>
              <w:top w:val="single" w:sz="8" w:space="0" w:color="FFFFFF" w:themeColor="background1"/>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F360FA" w:rsidRPr="004A0E8F" w:rsidRDefault="00F360FA" w:rsidP="00F360FA">
            <w:pPr>
              <w:spacing w:beforeLines="20" w:before="48" w:after="0" w:line="240" w:lineRule="auto"/>
              <w:jc w:val="right"/>
              <w:rPr>
                <w:rFonts w:eastAsia="Times New Roman" w:cstheme="minorHAnsi"/>
                <w:b/>
                <w:bCs/>
                <w:color w:val="FFFFFF" w:themeColor="background1"/>
                <w:sz w:val="18"/>
                <w:szCs w:val="20"/>
                <w:lang w:eastAsia="es-ES"/>
              </w:rPr>
            </w:pPr>
            <w:r w:rsidRPr="004A0E8F">
              <w:rPr>
                <w:rFonts w:eastAsia="Times New Roman" w:cstheme="minorHAnsi"/>
                <w:b/>
                <w:bCs/>
                <w:color w:val="FFFFFF" w:themeColor="background1"/>
                <w:sz w:val="18"/>
                <w:szCs w:val="20"/>
                <w:lang w:eastAsia="es-ES"/>
              </w:rPr>
              <w:t>TOTAL RECURSOS EMPLEADOS</w:t>
            </w:r>
          </w:p>
        </w:tc>
        <w:tc>
          <w:tcPr>
            <w:tcW w:w="1317"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Lines="20" w:before="48" w:after="0" w:line="240" w:lineRule="auto"/>
              <w:jc w:val="right"/>
              <w:rPr>
                <w:rFonts w:ascii="Calibri" w:hAnsi="Calibri" w:cs="Calibri"/>
                <w:b/>
                <w:bCs/>
                <w:color w:val="FFFFFF" w:themeColor="background1"/>
                <w:sz w:val="20"/>
                <w:szCs w:val="20"/>
              </w:rPr>
            </w:pPr>
            <w:r w:rsidRPr="0060498A">
              <w:rPr>
                <w:rFonts w:ascii="Calibri" w:hAnsi="Calibri" w:cs="Calibri"/>
                <w:b/>
                <w:bCs/>
                <w:color w:val="FFFFFF" w:themeColor="background1"/>
                <w:sz w:val="20"/>
                <w:szCs w:val="20"/>
              </w:rPr>
              <w:t>3.</w:t>
            </w:r>
            <w:r>
              <w:rPr>
                <w:rFonts w:ascii="Calibri" w:hAnsi="Calibri" w:cs="Calibri"/>
                <w:b/>
                <w:bCs/>
                <w:color w:val="FFFFFF" w:themeColor="background1"/>
                <w:sz w:val="20"/>
                <w:szCs w:val="20"/>
              </w:rPr>
              <w:t>121</w:t>
            </w:r>
            <w:r w:rsidRPr="0060498A">
              <w:rPr>
                <w:rFonts w:ascii="Calibri" w:hAnsi="Calibri" w:cs="Calibri"/>
                <w:b/>
                <w:bCs/>
                <w:color w:val="FFFFFF" w:themeColor="background1"/>
                <w:sz w:val="20"/>
                <w:szCs w:val="20"/>
              </w:rPr>
              <w:t>.</w:t>
            </w:r>
            <w:r>
              <w:rPr>
                <w:rFonts w:ascii="Calibri" w:hAnsi="Calibri" w:cs="Calibri"/>
                <w:b/>
                <w:bCs/>
                <w:color w:val="FFFFFF" w:themeColor="background1"/>
                <w:sz w:val="20"/>
                <w:szCs w:val="20"/>
              </w:rPr>
              <w:t>776</w:t>
            </w:r>
            <w:r w:rsidRPr="0060498A">
              <w:rPr>
                <w:rFonts w:ascii="Calibri" w:hAnsi="Calibri" w:cs="Calibri"/>
                <w:b/>
                <w:bCs/>
                <w:color w:val="FFFFFF" w:themeColor="background1"/>
                <w:sz w:val="20"/>
                <w:szCs w:val="20"/>
              </w:rPr>
              <w:t>,</w:t>
            </w:r>
            <w:r>
              <w:rPr>
                <w:rFonts w:ascii="Calibri" w:hAnsi="Calibri" w:cs="Calibri"/>
                <w:b/>
                <w:bCs/>
                <w:color w:val="FFFFFF" w:themeColor="background1"/>
                <w:sz w:val="20"/>
                <w:szCs w:val="20"/>
              </w:rPr>
              <w:t>89</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autoSpaceDE w:val="0"/>
              <w:autoSpaceDN w:val="0"/>
              <w:adjustRightInd w:val="0"/>
              <w:spacing w:before="20" w:after="0"/>
              <w:jc w:val="right"/>
              <w:rPr>
                <w:rFonts w:ascii="Calibri" w:hAnsi="Calibri" w:cs="Calibri"/>
                <w:b/>
                <w:bCs/>
                <w:color w:val="FFFFFF" w:themeColor="background1"/>
                <w:sz w:val="20"/>
                <w:szCs w:val="20"/>
              </w:rPr>
            </w:pPr>
            <w:r w:rsidRPr="00F360FA">
              <w:rPr>
                <w:rFonts w:ascii="Calibri" w:hAnsi="Calibri" w:cs="Calibri"/>
                <w:b/>
                <w:bCs/>
                <w:color w:val="FFFFFF" w:themeColor="background1"/>
                <w:sz w:val="20"/>
                <w:szCs w:val="20"/>
              </w:rPr>
              <w:t>257.750,48</w:t>
            </w:r>
          </w:p>
        </w:tc>
        <w:tc>
          <w:tcPr>
            <w:tcW w:w="1276"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rsidR="00F360FA" w:rsidRPr="00F360FA" w:rsidRDefault="00F360FA" w:rsidP="00F360FA">
            <w:pPr>
              <w:spacing w:before="40" w:after="0" w:line="240" w:lineRule="auto"/>
              <w:jc w:val="right"/>
              <w:rPr>
                <w:rFonts w:ascii="Calibri" w:hAnsi="Calibri" w:cs="Calibri"/>
                <w:b/>
                <w:bCs/>
                <w:color w:val="FFFFFF" w:themeColor="background1"/>
                <w:sz w:val="20"/>
                <w:szCs w:val="20"/>
              </w:rPr>
            </w:pPr>
            <w:r w:rsidRPr="00F360FA">
              <w:rPr>
                <w:rFonts w:ascii="Calibri" w:hAnsi="Calibri" w:cs="Calibri"/>
                <w:b/>
                <w:bCs/>
                <w:color w:val="FFFFFF" w:themeColor="background1"/>
                <w:sz w:val="20"/>
                <w:szCs w:val="20"/>
              </w:rPr>
              <w:t>3.379.527,37</w:t>
            </w:r>
          </w:p>
        </w:tc>
        <w:tc>
          <w:tcPr>
            <w:tcW w:w="921"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tcPr>
          <w:p w:rsidR="00F360FA" w:rsidRPr="00F360FA" w:rsidRDefault="00F360FA" w:rsidP="00F360FA">
            <w:pPr>
              <w:spacing w:after="0"/>
              <w:jc w:val="right"/>
              <w:rPr>
                <w:color w:val="FFFFFF" w:themeColor="background1"/>
              </w:rPr>
            </w:pPr>
            <w:r w:rsidRPr="00F360FA">
              <w:rPr>
                <w:rFonts w:cstheme="minorHAnsi"/>
                <w:color w:val="FFFFFF" w:themeColor="background1"/>
              </w:rPr>
              <w:t>-</w:t>
            </w:r>
          </w:p>
        </w:tc>
        <w:tc>
          <w:tcPr>
            <w:tcW w:w="1418" w:type="dxa"/>
            <w:tcBorders>
              <w:top w:val="single" w:sz="8" w:space="0" w:color="FFFFFF" w:themeColor="background1"/>
              <w:left w:val="single" w:sz="8" w:space="0" w:color="FFFFFF" w:themeColor="background1"/>
              <w:right w:val="single" w:sz="4" w:space="0" w:color="808080" w:themeColor="background1" w:themeShade="80"/>
            </w:tcBorders>
            <w:shd w:val="clear" w:color="auto" w:fill="808080" w:themeFill="background1" w:themeFillShade="80"/>
            <w:vAlign w:val="center"/>
            <w:hideMark/>
          </w:tcPr>
          <w:p w:rsidR="00F360FA" w:rsidRPr="00F360FA" w:rsidRDefault="00F360FA" w:rsidP="00F360FA">
            <w:pPr>
              <w:spacing w:before="40" w:after="0" w:line="240" w:lineRule="auto"/>
              <w:jc w:val="right"/>
              <w:rPr>
                <w:rFonts w:ascii="Calibri" w:hAnsi="Calibri" w:cs="Calibri"/>
                <w:b/>
                <w:bCs/>
                <w:color w:val="FFFFFF" w:themeColor="background1"/>
                <w:sz w:val="20"/>
                <w:szCs w:val="20"/>
              </w:rPr>
            </w:pPr>
            <w:r w:rsidRPr="00F360FA">
              <w:rPr>
                <w:rFonts w:ascii="Calibri" w:hAnsi="Calibri" w:cs="Calibri"/>
                <w:b/>
                <w:bCs/>
                <w:color w:val="FFFFFF" w:themeColor="background1"/>
                <w:sz w:val="20"/>
                <w:szCs w:val="20"/>
              </w:rPr>
              <w:t>3.379.527,37</w:t>
            </w:r>
          </w:p>
        </w:tc>
      </w:tr>
      <w:bookmarkEnd w:id="160"/>
      <w:bookmarkEnd w:id="161"/>
      <w:bookmarkEnd w:id="162"/>
      <w:bookmarkEnd w:id="163"/>
    </w:tbl>
    <w:p w:rsidR="00B355B4" w:rsidRPr="00CC7BA5" w:rsidRDefault="00B355B4" w:rsidP="00010D5B">
      <w:pPr>
        <w:spacing w:line="360" w:lineRule="auto"/>
        <w:ind w:right="-134"/>
        <w:jc w:val="right"/>
        <w:rPr>
          <w:b/>
          <w:color w:val="FF0000"/>
          <w:sz w:val="32"/>
          <w:szCs w:val="36"/>
          <w:highlight w:val="yellow"/>
        </w:rPr>
      </w:pPr>
    </w:p>
    <w:p w:rsidR="00B355B4" w:rsidRPr="00CC7BA5" w:rsidRDefault="00B355B4" w:rsidP="00010D5B">
      <w:pPr>
        <w:spacing w:line="360" w:lineRule="auto"/>
        <w:ind w:right="-134"/>
        <w:jc w:val="right"/>
        <w:rPr>
          <w:b/>
          <w:color w:val="FF0000"/>
          <w:sz w:val="32"/>
          <w:szCs w:val="36"/>
          <w:highlight w:val="yellow"/>
        </w:rPr>
      </w:pPr>
    </w:p>
    <w:p w:rsidR="00B355B4" w:rsidRPr="00CC7BA5" w:rsidRDefault="00B355B4" w:rsidP="00010D5B">
      <w:pPr>
        <w:spacing w:line="360" w:lineRule="auto"/>
        <w:ind w:right="-134"/>
        <w:jc w:val="right"/>
        <w:rPr>
          <w:b/>
          <w:color w:val="FF0000"/>
          <w:sz w:val="32"/>
          <w:szCs w:val="36"/>
          <w:highlight w:val="yellow"/>
        </w:rPr>
      </w:pPr>
    </w:p>
    <w:p w:rsidR="00B355B4" w:rsidRPr="00CC7BA5" w:rsidRDefault="00B355B4" w:rsidP="00010D5B">
      <w:pPr>
        <w:spacing w:line="360" w:lineRule="auto"/>
        <w:ind w:right="-134"/>
        <w:jc w:val="right"/>
        <w:rPr>
          <w:b/>
          <w:color w:val="FF0000"/>
          <w:sz w:val="32"/>
          <w:szCs w:val="36"/>
          <w:highlight w:val="yellow"/>
        </w:rPr>
      </w:pPr>
    </w:p>
    <w:p w:rsidR="00B355B4" w:rsidRPr="00CC7BA5" w:rsidRDefault="00B355B4" w:rsidP="00010D5B">
      <w:pPr>
        <w:spacing w:line="360" w:lineRule="auto"/>
        <w:ind w:right="-134"/>
        <w:jc w:val="right"/>
        <w:rPr>
          <w:b/>
          <w:color w:val="FF0000"/>
          <w:sz w:val="32"/>
          <w:szCs w:val="36"/>
          <w:highlight w:val="yellow"/>
        </w:rPr>
      </w:pPr>
    </w:p>
    <w:p w:rsidR="00010D5B" w:rsidRPr="00206C2A" w:rsidRDefault="001366FA" w:rsidP="00E6456D">
      <w:pPr>
        <w:spacing w:line="360" w:lineRule="auto"/>
        <w:ind w:right="-86"/>
        <w:jc w:val="right"/>
        <w:rPr>
          <w:b/>
          <w:sz w:val="32"/>
          <w:szCs w:val="36"/>
        </w:rPr>
      </w:pPr>
      <w:r w:rsidRPr="00206C2A">
        <w:rPr>
          <w:b/>
          <w:sz w:val="32"/>
          <w:szCs w:val="36"/>
        </w:rPr>
        <w:lastRenderedPageBreak/>
        <w:t>II.1.1</w:t>
      </w:r>
      <w:r w:rsidR="00BE308D">
        <w:rPr>
          <w:b/>
          <w:sz w:val="32"/>
          <w:szCs w:val="36"/>
        </w:rPr>
        <w:t>7</w:t>
      </w:r>
      <w:r w:rsidRPr="00206C2A">
        <w:rPr>
          <w:b/>
          <w:sz w:val="32"/>
          <w:szCs w:val="36"/>
        </w:rPr>
        <w:t xml:space="preserve"> </w:t>
      </w:r>
      <w:r w:rsidRPr="00206C2A">
        <w:rPr>
          <w:rFonts w:cstheme="minorHAnsi"/>
          <w:b/>
        </w:rPr>
        <w:t xml:space="preserve"> </w:t>
      </w:r>
      <w:r w:rsidR="00010D5B" w:rsidRPr="00206C2A">
        <w:rPr>
          <w:b/>
          <w:sz w:val="32"/>
          <w:szCs w:val="36"/>
        </w:rPr>
        <w:t xml:space="preserve">Operaciones con partes vinculadas </w:t>
      </w:r>
    </w:p>
    <w:p w:rsidR="001366FA" w:rsidRPr="00206C2A" w:rsidRDefault="001366FA" w:rsidP="00C8154A">
      <w:pPr>
        <w:suppressAutoHyphens/>
        <w:spacing w:before="80" w:after="80"/>
        <w:jc w:val="both"/>
        <w:rPr>
          <w:rFonts w:cstheme="minorHAnsi"/>
          <w:kern w:val="2"/>
        </w:rPr>
      </w:pPr>
    </w:p>
    <w:p w:rsidR="00206C2A" w:rsidRPr="00206C2A" w:rsidRDefault="00206C2A" w:rsidP="00206C2A">
      <w:pPr>
        <w:suppressAutoHyphens/>
        <w:spacing w:after="0" w:line="360" w:lineRule="auto"/>
        <w:jc w:val="both"/>
        <w:rPr>
          <w:rFonts w:eastAsia="Times New Roman" w:cstheme="minorHAnsi"/>
          <w:kern w:val="2"/>
          <w:sz w:val="20"/>
          <w:szCs w:val="24"/>
          <w:lang w:eastAsia="ar-SA"/>
        </w:rPr>
      </w:pPr>
      <w:r w:rsidRPr="00206C2A">
        <w:rPr>
          <w:rFonts w:eastAsia="Times New Roman" w:cstheme="minorHAnsi"/>
          <w:kern w:val="2"/>
          <w:sz w:val="20"/>
          <w:szCs w:val="24"/>
          <w:lang w:eastAsia="ar-SA"/>
        </w:rPr>
        <w:t>A efectos exclusivamente contables, las partes vinculadas de cuyas operaciones se informa en este apartado son las siguientes:</w:t>
      </w:r>
    </w:p>
    <w:p w:rsidR="00206C2A" w:rsidRPr="00206C2A" w:rsidRDefault="00206C2A" w:rsidP="00206C2A">
      <w:pPr>
        <w:suppressAutoHyphens/>
        <w:spacing w:after="0" w:line="360" w:lineRule="auto"/>
        <w:jc w:val="both"/>
        <w:rPr>
          <w:rFonts w:eastAsia="Times New Roman" w:cstheme="minorHAnsi"/>
          <w:kern w:val="2"/>
          <w:sz w:val="20"/>
          <w:szCs w:val="24"/>
          <w:lang w:eastAsia="ar-SA"/>
        </w:rPr>
      </w:pPr>
    </w:p>
    <w:p w:rsidR="00206C2A" w:rsidRPr="00206C2A" w:rsidRDefault="00206C2A" w:rsidP="00657555">
      <w:pPr>
        <w:widowControl w:val="0"/>
        <w:numPr>
          <w:ilvl w:val="0"/>
          <w:numId w:val="20"/>
        </w:numPr>
        <w:overflowPunct w:val="0"/>
        <w:spacing w:after="0" w:line="360" w:lineRule="auto"/>
        <w:ind w:left="284" w:hanging="284"/>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Fundación Canaria Colegio de Médicos: por coincidencia de Junta Directiva.</w:t>
      </w: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Domicilio social:</w:t>
      </w:r>
      <w:r w:rsidRPr="00206C2A">
        <w:rPr>
          <w:rFonts w:eastAsia="Times New Roman" w:cstheme="minorHAnsi"/>
          <w:kern w:val="2"/>
          <w:sz w:val="20"/>
          <w:szCs w:val="24"/>
          <w:lang w:eastAsia="ar-SA"/>
        </w:rPr>
        <w:t xml:space="preserve"> León y Castillo, 44 – 35003 – Las Palmas de Gran Canaria</w:t>
      </w: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Forma jurídica:</w:t>
      </w:r>
      <w:r w:rsidRPr="00206C2A">
        <w:rPr>
          <w:rFonts w:eastAsia="Times New Roman" w:cstheme="minorHAnsi"/>
          <w:kern w:val="2"/>
          <w:sz w:val="20"/>
          <w:szCs w:val="24"/>
          <w:lang w:eastAsia="ar-SA"/>
        </w:rPr>
        <w:t xml:space="preserve"> Fundación</w:t>
      </w: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Actividades</w:t>
      </w:r>
      <w:r w:rsidRPr="00206C2A">
        <w:rPr>
          <w:rFonts w:eastAsia="Times New Roman" w:cstheme="minorHAnsi"/>
          <w:kern w:val="2"/>
          <w:sz w:val="20"/>
          <w:szCs w:val="24"/>
          <w:lang w:eastAsia="ar-SA"/>
        </w:rPr>
        <w:t xml:space="preserve">: </w:t>
      </w: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Becas de Investigación y Estancia</w:t>
      </w: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bookmarkStart w:id="165" w:name="OLE_LINK532"/>
      <w:bookmarkStart w:id="166" w:name="OLE_LINK533"/>
      <w:bookmarkStart w:id="167" w:name="OLE_LINK534"/>
      <w:r w:rsidRPr="00206C2A">
        <w:rPr>
          <w:rFonts w:eastAsia="Times New Roman" w:cstheme="minorHAnsi"/>
          <w:kern w:val="2"/>
          <w:sz w:val="20"/>
          <w:szCs w:val="24"/>
          <w:lang w:eastAsia="ar-SA"/>
        </w:rPr>
        <w:t>Ayudas de asistencia, ayudas pro salud, ayudas ciclo-educativas y a la profesión</w:t>
      </w: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Ayudas programa PAIME</w:t>
      </w: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Proyectos propios (investigación, cooperación, digitalización y programas de perfeccionamiento personal)</w:t>
      </w: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Formación Médica Continuada</w:t>
      </w:r>
    </w:p>
    <w:p w:rsidR="00206C2A" w:rsidRPr="00206C2A" w:rsidRDefault="00206C2A" w:rsidP="00206C2A">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206C2A">
        <w:rPr>
          <w:rFonts w:eastAsia="Times New Roman" w:cstheme="minorHAnsi"/>
          <w:kern w:val="2"/>
          <w:sz w:val="20"/>
          <w:szCs w:val="24"/>
          <w:lang w:eastAsia="ar-SA"/>
        </w:rPr>
        <w:t>Acciones para la ciudadanía</w:t>
      </w:r>
    </w:p>
    <w:bookmarkEnd w:id="165"/>
    <w:bookmarkEnd w:id="166"/>
    <w:bookmarkEnd w:id="167"/>
    <w:p w:rsidR="00206C2A" w:rsidRPr="00206C2A" w:rsidRDefault="00206C2A" w:rsidP="00206C2A">
      <w:pPr>
        <w:widowControl w:val="0"/>
        <w:overflowPunct w:val="0"/>
        <w:spacing w:after="0" w:line="360" w:lineRule="auto"/>
        <w:ind w:left="567"/>
        <w:contextualSpacing/>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Dotación fundacional:</w:t>
      </w:r>
      <w:r w:rsidRPr="00206C2A">
        <w:rPr>
          <w:rFonts w:eastAsia="Times New Roman" w:cstheme="minorHAnsi"/>
          <w:kern w:val="2"/>
          <w:sz w:val="20"/>
          <w:szCs w:val="24"/>
          <w:lang w:eastAsia="ar-SA"/>
        </w:rPr>
        <w:t xml:space="preserve"> 12.020,24 euros</w:t>
      </w: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Patrimonio neto:</w:t>
      </w:r>
      <w:r w:rsidRPr="00206C2A">
        <w:rPr>
          <w:rFonts w:eastAsia="Times New Roman" w:cstheme="minorHAnsi"/>
          <w:kern w:val="2"/>
          <w:sz w:val="20"/>
          <w:szCs w:val="24"/>
          <w:lang w:eastAsia="ar-SA"/>
        </w:rPr>
        <w:t xml:space="preserve"> 159.401,15 euros</w:t>
      </w: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240" w:lineRule="auto"/>
        <w:ind w:firstLine="284"/>
        <w:jc w:val="both"/>
        <w:rPr>
          <w:rFonts w:eastAsia="Times New Roman" w:cstheme="minorHAnsi"/>
          <w:kern w:val="2"/>
          <w:sz w:val="20"/>
          <w:szCs w:val="24"/>
          <w:lang w:eastAsia="ar-SA"/>
        </w:rPr>
      </w:pPr>
      <w:r w:rsidRPr="00206C2A">
        <w:rPr>
          <w:rFonts w:eastAsia="Times New Roman" w:cstheme="minorHAnsi"/>
          <w:b/>
          <w:kern w:val="2"/>
          <w:sz w:val="20"/>
          <w:szCs w:val="24"/>
          <w:lang w:eastAsia="ar-SA"/>
        </w:rPr>
        <w:t xml:space="preserve">Resultado: </w:t>
      </w:r>
      <w:r w:rsidRPr="00206C2A">
        <w:rPr>
          <w:rFonts w:eastAsia="Times New Roman" w:cstheme="minorHAnsi"/>
          <w:kern w:val="2"/>
          <w:sz w:val="20"/>
          <w:szCs w:val="24"/>
          <w:lang w:eastAsia="ar-SA"/>
        </w:rPr>
        <w:t>0 euros</w:t>
      </w: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r w:rsidRPr="00206C2A">
        <w:rPr>
          <w:rFonts w:eastAsia="Times New Roman" w:cstheme="minorHAnsi"/>
          <w:kern w:val="2"/>
          <w:sz w:val="20"/>
          <w:szCs w:val="24"/>
          <w:lang w:eastAsia="ar-SA"/>
        </w:rPr>
        <w:t>El Colegio es el único patrono de la Fundación. Para la constitución de la Fundación, el Colegio donó el importe correspondiente a la dotación fundacional, por lo que fue gasto de ese ejercicio y no figura registrada ninguna participación en su activo.</w:t>
      </w:r>
    </w:p>
    <w:p w:rsidR="00206C2A" w:rsidRPr="00206C2A" w:rsidRDefault="00206C2A" w:rsidP="00206C2A">
      <w:pPr>
        <w:widowControl w:val="0"/>
        <w:overflowPunct w:val="0"/>
        <w:spacing w:after="0" w:line="360" w:lineRule="auto"/>
        <w:jc w:val="both"/>
        <w:rPr>
          <w:rFonts w:eastAsia="Times New Roman" w:cstheme="minorHAnsi"/>
          <w:b/>
          <w:kern w:val="2"/>
          <w:sz w:val="20"/>
          <w:szCs w:val="24"/>
          <w:u w:val="single"/>
          <w:lang w:eastAsia="ar-SA"/>
        </w:rPr>
      </w:pP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r w:rsidRPr="00206C2A">
        <w:rPr>
          <w:rFonts w:eastAsia="Times New Roman" w:cstheme="minorHAnsi"/>
          <w:kern w:val="2"/>
          <w:sz w:val="20"/>
          <w:szCs w:val="24"/>
          <w:lang w:eastAsia="ar-SA"/>
        </w:rPr>
        <w:t xml:space="preserve">El Colegio dona a la Fundación el importe de los gastos en los que incurre para poder llevar a cabo las actividades de protección social y promoción científica que le encomienda el Colegio según sus estatutos. </w:t>
      </w: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bookmarkStart w:id="168" w:name="OLE_LINK535"/>
      <w:bookmarkStart w:id="169" w:name="OLE_LINK536"/>
      <w:bookmarkStart w:id="170" w:name="OLE_LINK537"/>
      <w:r w:rsidRPr="00206C2A">
        <w:rPr>
          <w:rFonts w:eastAsia="Times New Roman" w:cstheme="minorHAnsi"/>
          <w:kern w:val="2"/>
          <w:sz w:val="20"/>
          <w:szCs w:val="24"/>
          <w:lang w:eastAsia="ar-SA"/>
        </w:rPr>
        <w:t xml:space="preserve">En 2021 el importe de esta transacción ascendió a </w:t>
      </w:r>
      <w:r w:rsidRPr="00206C2A">
        <w:rPr>
          <w:rFonts w:eastAsia="Times New Roman" w:cstheme="minorHAnsi"/>
          <w:kern w:val="1"/>
          <w:sz w:val="20"/>
          <w:szCs w:val="20"/>
          <w:lang w:eastAsia="ar-SA"/>
        </w:rPr>
        <w:t>316.298,97</w:t>
      </w:r>
      <w:r w:rsidRPr="00206C2A">
        <w:rPr>
          <w:rFonts w:eastAsia="Times New Roman" w:cstheme="minorHAnsi"/>
          <w:kern w:val="1"/>
          <w:sz w:val="20"/>
          <w:szCs w:val="24"/>
          <w:lang w:eastAsia="ar-SA"/>
        </w:rPr>
        <w:t xml:space="preserve"> </w:t>
      </w:r>
      <w:r w:rsidRPr="00206C2A">
        <w:rPr>
          <w:rFonts w:eastAsia="Times New Roman" w:cstheme="minorHAnsi"/>
          <w:kern w:val="2"/>
          <w:sz w:val="20"/>
          <w:szCs w:val="24"/>
          <w:lang w:eastAsia="ar-SA"/>
        </w:rPr>
        <w:t>euros, mientras que en el ejercicio 2020 ascendió a 263.609,84 euros.</w:t>
      </w:r>
      <w:r w:rsidRPr="00206C2A">
        <w:rPr>
          <w:rFonts w:eastAsia="Times New Roman" w:cstheme="minorHAnsi"/>
          <w:kern w:val="1"/>
          <w:sz w:val="20"/>
          <w:szCs w:val="24"/>
          <w:lang w:eastAsia="ar-SA"/>
        </w:rPr>
        <w:t xml:space="preserve"> </w:t>
      </w:r>
    </w:p>
    <w:p w:rsidR="00206C2A" w:rsidRPr="00206C2A" w:rsidRDefault="00206C2A" w:rsidP="00206C2A">
      <w:pPr>
        <w:widowControl w:val="0"/>
        <w:overflowPunct w:val="0"/>
        <w:spacing w:after="0" w:line="360" w:lineRule="auto"/>
        <w:jc w:val="both"/>
        <w:rPr>
          <w:rFonts w:eastAsia="Times New Roman" w:cstheme="minorHAnsi"/>
          <w:kern w:val="2"/>
          <w:sz w:val="20"/>
          <w:szCs w:val="24"/>
          <w:lang w:eastAsia="ar-SA"/>
        </w:rPr>
      </w:pPr>
    </w:p>
    <w:p w:rsidR="00010D5B" w:rsidRPr="00CC7BA5" w:rsidRDefault="00206C2A" w:rsidP="000B02F1">
      <w:pPr>
        <w:widowControl w:val="0"/>
        <w:overflowPunct w:val="0"/>
        <w:spacing w:after="0" w:line="360" w:lineRule="auto"/>
        <w:jc w:val="both"/>
        <w:rPr>
          <w:rFonts w:cstheme="minorHAnsi"/>
          <w:highlight w:val="yellow"/>
        </w:rPr>
      </w:pPr>
      <w:r w:rsidRPr="00206C2A">
        <w:rPr>
          <w:rFonts w:eastAsia="Times New Roman" w:cstheme="minorHAnsi"/>
          <w:kern w:val="2"/>
          <w:sz w:val="20"/>
          <w:szCs w:val="24"/>
          <w:lang w:eastAsia="ar-SA"/>
        </w:rPr>
        <w:t xml:space="preserve">El importe adeudado a la Fundación a 31 de diciembre de 2021 ascendió a </w:t>
      </w:r>
      <w:bookmarkStart w:id="171" w:name="OLE_LINK229"/>
      <w:bookmarkStart w:id="172" w:name="OLE_LINK230"/>
      <w:bookmarkStart w:id="173" w:name="OLE_LINK231"/>
      <w:r w:rsidRPr="00206C2A">
        <w:rPr>
          <w:rFonts w:eastAsia="Times New Roman" w:cstheme="minorHAnsi"/>
          <w:kern w:val="1"/>
          <w:sz w:val="20"/>
          <w:szCs w:val="20"/>
          <w:lang w:eastAsia="ar-SA"/>
        </w:rPr>
        <w:t xml:space="preserve">154.552,04 </w:t>
      </w:r>
      <w:bookmarkEnd w:id="171"/>
      <w:bookmarkEnd w:id="172"/>
      <w:bookmarkEnd w:id="173"/>
      <w:r w:rsidRPr="00206C2A">
        <w:rPr>
          <w:rFonts w:eastAsia="Times New Roman" w:cstheme="minorHAnsi"/>
          <w:kern w:val="2"/>
          <w:sz w:val="20"/>
          <w:szCs w:val="24"/>
          <w:lang w:eastAsia="ar-SA"/>
        </w:rPr>
        <w:t>euros. A fecha de cierre del ejercicio 2020 dicha cantidad alcanzó la cifra de 113.022,78 euros.</w:t>
      </w:r>
      <w:bookmarkEnd w:id="168"/>
      <w:bookmarkEnd w:id="169"/>
      <w:bookmarkEnd w:id="170"/>
      <w:r w:rsidR="00010D5B" w:rsidRPr="00CC7BA5">
        <w:rPr>
          <w:rFonts w:cstheme="minorHAnsi"/>
          <w:highlight w:val="yellow"/>
        </w:rPr>
        <w:br w:type="page"/>
      </w:r>
    </w:p>
    <w:p w:rsidR="00010D5B" w:rsidRPr="003570CC" w:rsidRDefault="001366FA" w:rsidP="00F326D1">
      <w:pPr>
        <w:spacing w:line="360" w:lineRule="auto"/>
        <w:ind w:right="56"/>
        <w:jc w:val="right"/>
        <w:rPr>
          <w:rFonts w:cstheme="minorHAnsi"/>
          <w:b/>
          <w:sz w:val="32"/>
        </w:rPr>
      </w:pPr>
      <w:bookmarkStart w:id="174" w:name="OLE_LINK237"/>
      <w:bookmarkStart w:id="175" w:name="OLE_LINK238"/>
      <w:bookmarkStart w:id="176" w:name="OLE_LINK239"/>
      <w:r w:rsidRPr="003570CC">
        <w:rPr>
          <w:b/>
          <w:sz w:val="32"/>
          <w:szCs w:val="36"/>
        </w:rPr>
        <w:lastRenderedPageBreak/>
        <w:t>II.1.1</w:t>
      </w:r>
      <w:r w:rsidR="00BE308D">
        <w:rPr>
          <w:b/>
          <w:sz w:val="32"/>
          <w:szCs w:val="36"/>
        </w:rPr>
        <w:t>8</w:t>
      </w:r>
      <w:r w:rsidRPr="003570CC">
        <w:rPr>
          <w:b/>
          <w:sz w:val="32"/>
          <w:szCs w:val="36"/>
        </w:rPr>
        <w:t xml:space="preserve"> </w:t>
      </w:r>
      <w:r w:rsidR="00010D5B" w:rsidRPr="003570CC">
        <w:rPr>
          <w:rFonts w:cstheme="minorHAnsi"/>
          <w:b/>
          <w:sz w:val="32"/>
        </w:rPr>
        <w:t xml:space="preserve">Otra </w:t>
      </w:r>
      <w:r w:rsidR="00334630" w:rsidRPr="003570CC">
        <w:rPr>
          <w:rFonts w:cstheme="minorHAnsi"/>
          <w:b/>
          <w:sz w:val="32"/>
        </w:rPr>
        <w:t>i</w:t>
      </w:r>
      <w:r w:rsidR="00010D5B" w:rsidRPr="003570CC">
        <w:rPr>
          <w:rFonts w:cstheme="minorHAnsi"/>
          <w:b/>
          <w:sz w:val="32"/>
        </w:rPr>
        <w:t>nformación</w:t>
      </w:r>
    </w:p>
    <w:bookmarkEnd w:id="174"/>
    <w:bookmarkEnd w:id="175"/>
    <w:bookmarkEnd w:id="176"/>
    <w:p w:rsidR="003570CC" w:rsidRPr="003570CC" w:rsidRDefault="003570CC" w:rsidP="00657555">
      <w:pPr>
        <w:widowControl w:val="0"/>
        <w:numPr>
          <w:ilvl w:val="0"/>
          <w:numId w:val="20"/>
        </w:numPr>
        <w:overflowPunct w:val="0"/>
        <w:spacing w:after="0"/>
        <w:ind w:left="284" w:right="-1" w:hanging="284"/>
        <w:contextualSpacing/>
        <w:jc w:val="both"/>
        <w:rPr>
          <w:rFonts w:eastAsia="Times New Roman" w:cstheme="minorHAnsi"/>
          <w:kern w:val="2"/>
          <w:sz w:val="20"/>
          <w:szCs w:val="24"/>
          <w:lang w:eastAsia="ar-SA"/>
        </w:rPr>
      </w:pPr>
      <w:r w:rsidRPr="003570CC">
        <w:rPr>
          <w:rFonts w:eastAsia="Times New Roman" w:cstheme="minorHAnsi"/>
          <w:kern w:val="2"/>
          <w:sz w:val="20"/>
          <w:szCs w:val="24"/>
          <w:lang w:eastAsia="ar-SA"/>
        </w:rPr>
        <w:t xml:space="preserve">Los gastos de representación de los miembros de la Junta Directiva del Colegio durante el ejercicio 2021 han </w:t>
      </w:r>
      <w:r w:rsidR="00596F0C">
        <w:rPr>
          <w:rFonts w:eastAsia="Times New Roman" w:cstheme="minorHAnsi"/>
          <w:kern w:val="2"/>
          <w:sz w:val="20"/>
          <w:szCs w:val="24"/>
          <w:lang w:eastAsia="ar-SA"/>
        </w:rPr>
        <w:t>ascendido</w:t>
      </w:r>
      <w:r w:rsidR="009A2FB6">
        <w:rPr>
          <w:rFonts w:eastAsia="Times New Roman" w:cstheme="minorHAnsi"/>
          <w:kern w:val="2"/>
          <w:sz w:val="20"/>
          <w:szCs w:val="24"/>
          <w:lang w:eastAsia="ar-SA"/>
        </w:rPr>
        <w:t xml:space="preserve"> a 5.339,20 euros, mientras </w:t>
      </w:r>
      <w:r w:rsidRPr="003570CC">
        <w:rPr>
          <w:rFonts w:eastAsia="Times New Roman" w:cstheme="minorHAnsi"/>
          <w:kern w:val="2"/>
          <w:sz w:val="20"/>
          <w:szCs w:val="24"/>
          <w:lang w:eastAsia="ar-SA"/>
        </w:rPr>
        <w:t>que en 2020</w:t>
      </w:r>
      <w:r w:rsidR="009A2FB6">
        <w:rPr>
          <w:rFonts w:eastAsia="Times New Roman" w:cstheme="minorHAnsi"/>
          <w:kern w:val="2"/>
          <w:sz w:val="20"/>
          <w:szCs w:val="24"/>
          <w:lang w:eastAsia="ar-SA"/>
        </w:rPr>
        <w:t xml:space="preserve"> ascendieron a 8.013,08 euros. </w:t>
      </w:r>
      <w:r w:rsidRPr="003570CC">
        <w:rPr>
          <w:rFonts w:eastAsia="Times New Roman" w:cstheme="minorHAnsi"/>
          <w:kern w:val="2"/>
          <w:sz w:val="20"/>
          <w:szCs w:val="24"/>
          <w:lang w:eastAsia="ar-SA"/>
        </w:rPr>
        <w:t>Se ha obtenido un</w:t>
      </w:r>
      <w:r w:rsidR="00D9048F">
        <w:rPr>
          <w:rFonts w:eastAsia="Times New Roman" w:cstheme="minorHAnsi"/>
          <w:kern w:val="2"/>
          <w:sz w:val="20"/>
          <w:szCs w:val="24"/>
          <w:lang w:eastAsia="ar-SA"/>
        </w:rPr>
        <w:t>a</w:t>
      </w:r>
      <w:r w:rsidRPr="003570CC">
        <w:rPr>
          <w:rFonts w:eastAsia="Times New Roman" w:cstheme="minorHAnsi"/>
          <w:kern w:val="2"/>
          <w:sz w:val="20"/>
          <w:szCs w:val="24"/>
          <w:lang w:eastAsia="ar-SA"/>
        </w:rPr>
        <w:t xml:space="preserve"> reducción de dicha partida mediante la potenciación de reuniones vía telemática, atendiendo a 3 motivos: política contenc</w:t>
      </w:r>
      <w:r w:rsidR="00D9048F">
        <w:rPr>
          <w:rFonts w:eastAsia="Times New Roman" w:cstheme="minorHAnsi"/>
          <w:kern w:val="2"/>
          <w:sz w:val="20"/>
          <w:szCs w:val="24"/>
          <w:lang w:eastAsia="ar-SA"/>
        </w:rPr>
        <w:t xml:space="preserve">ión de gastos, por la pandemia y </w:t>
      </w:r>
      <w:r w:rsidRPr="003570CC">
        <w:rPr>
          <w:rFonts w:eastAsia="Times New Roman" w:cstheme="minorHAnsi"/>
          <w:kern w:val="2"/>
          <w:sz w:val="20"/>
          <w:szCs w:val="24"/>
          <w:lang w:eastAsia="ar-SA"/>
        </w:rPr>
        <w:t>por el compromiso del Colegio en la redu</w:t>
      </w:r>
      <w:r w:rsidR="009A2FB6">
        <w:rPr>
          <w:rFonts w:eastAsia="Times New Roman" w:cstheme="minorHAnsi"/>
          <w:kern w:val="2"/>
          <w:sz w:val="20"/>
          <w:szCs w:val="24"/>
          <w:lang w:eastAsia="ar-SA"/>
        </w:rPr>
        <w:t xml:space="preserve">cción de su huella de carbono. </w:t>
      </w:r>
      <w:r w:rsidRPr="003570CC">
        <w:rPr>
          <w:rFonts w:eastAsia="Times New Roman" w:cstheme="minorHAnsi"/>
          <w:kern w:val="2"/>
          <w:sz w:val="20"/>
          <w:szCs w:val="24"/>
          <w:lang w:eastAsia="ar-SA"/>
        </w:rPr>
        <w:t xml:space="preserve">Al cierre del ejercicio no existían saldos pendientes con miembros de la Junta Directiva. </w:t>
      </w:r>
    </w:p>
    <w:p w:rsidR="00B355B4" w:rsidRDefault="00B355B4" w:rsidP="00334630">
      <w:pPr>
        <w:spacing w:after="0"/>
        <w:ind w:right="-1"/>
        <w:rPr>
          <w:rFonts w:eastAsia="Times New Roman" w:cstheme="minorHAnsi"/>
          <w:b/>
          <w:kern w:val="1"/>
          <w:sz w:val="20"/>
          <w:szCs w:val="24"/>
          <w:lang w:eastAsia="ar-SA"/>
        </w:rPr>
      </w:pPr>
    </w:p>
    <w:p w:rsidR="00D9048F" w:rsidRPr="003570CC" w:rsidRDefault="00D9048F" w:rsidP="00334630">
      <w:pPr>
        <w:spacing w:after="0"/>
        <w:ind w:right="-1"/>
        <w:rPr>
          <w:rFonts w:eastAsia="Times New Roman" w:cstheme="minorHAnsi"/>
          <w:b/>
          <w:kern w:val="1"/>
          <w:sz w:val="20"/>
          <w:szCs w:val="24"/>
          <w:lang w:eastAsia="ar-SA"/>
        </w:rPr>
      </w:pPr>
    </w:p>
    <w:p w:rsidR="00B355B4" w:rsidRPr="003570CC" w:rsidRDefault="00B355B4" w:rsidP="00657555">
      <w:pPr>
        <w:widowControl w:val="0"/>
        <w:numPr>
          <w:ilvl w:val="0"/>
          <w:numId w:val="20"/>
        </w:numPr>
        <w:overflowPunct w:val="0"/>
        <w:spacing w:after="0"/>
        <w:ind w:left="284" w:right="-1" w:hanging="284"/>
        <w:contextualSpacing/>
        <w:jc w:val="both"/>
        <w:rPr>
          <w:rFonts w:eastAsia="Times New Roman" w:cstheme="minorHAnsi"/>
          <w:kern w:val="2"/>
          <w:sz w:val="20"/>
          <w:szCs w:val="24"/>
          <w:lang w:eastAsia="ar-SA"/>
        </w:rPr>
      </w:pPr>
      <w:r w:rsidRPr="003570CC">
        <w:rPr>
          <w:rFonts w:eastAsia="Times New Roman" w:cstheme="minorHAnsi"/>
          <w:kern w:val="2"/>
          <w:sz w:val="20"/>
          <w:szCs w:val="24"/>
          <w:lang w:eastAsia="ar-SA"/>
        </w:rPr>
        <w:t xml:space="preserve">El número medio de personas empleadas en el curso del ejercicio, expresado por categorías es el siguiente: </w:t>
      </w:r>
    </w:p>
    <w:p w:rsidR="00B355B4" w:rsidRPr="003570CC" w:rsidRDefault="00B355B4" w:rsidP="00B355B4">
      <w:pPr>
        <w:widowControl w:val="0"/>
        <w:overflowPunct w:val="0"/>
        <w:spacing w:after="0" w:line="360" w:lineRule="auto"/>
        <w:ind w:right="-1"/>
        <w:contextualSpacing/>
        <w:jc w:val="both"/>
        <w:rPr>
          <w:rFonts w:eastAsia="Times New Roman" w:cstheme="minorHAnsi"/>
          <w:kern w:val="2"/>
          <w:sz w:val="20"/>
          <w:szCs w:val="24"/>
          <w:lang w:eastAsia="ar-SA"/>
        </w:rPr>
      </w:pPr>
    </w:p>
    <w:tbl>
      <w:tblPr>
        <w:tblW w:w="4122" w:type="dxa"/>
        <w:jc w:val="center"/>
        <w:tblCellMar>
          <w:left w:w="70" w:type="dxa"/>
          <w:right w:w="70" w:type="dxa"/>
        </w:tblCellMar>
        <w:tblLook w:val="04A0" w:firstRow="1" w:lastRow="0" w:firstColumn="1" w:lastColumn="0" w:noHBand="0" w:noVBand="1"/>
      </w:tblPr>
      <w:tblGrid>
        <w:gridCol w:w="2682"/>
        <w:gridCol w:w="720"/>
        <w:gridCol w:w="720"/>
      </w:tblGrid>
      <w:tr w:rsidR="00B355B4" w:rsidRPr="00D9048F" w:rsidTr="00D9048F">
        <w:trPr>
          <w:trHeight w:val="407"/>
          <w:jc w:val="center"/>
        </w:trPr>
        <w:tc>
          <w:tcPr>
            <w:tcW w:w="2682" w:type="dxa"/>
            <w:tcBorders>
              <w:right w:val="single" w:sz="4" w:space="0" w:color="FFFFFF" w:themeColor="background1"/>
            </w:tcBorders>
            <w:shd w:val="clear" w:color="000000" w:fill="808080" w:themeFill="background1" w:themeFillShade="80"/>
            <w:vAlign w:val="center"/>
            <w:hideMark/>
          </w:tcPr>
          <w:p w:rsidR="00B355B4" w:rsidRPr="00D9048F" w:rsidRDefault="00B355B4" w:rsidP="00B355B4">
            <w:pPr>
              <w:spacing w:after="0" w:line="240" w:lineRule="auto"/>
              <w:jc w:val="center"/>
              <w:rPr>
                <w:rFonts w:eastAsia="Times New Roman" w:cstheme="minorHAnsi"/>
                <w:b/>
                <w:bCs/>
                <w:iCs/>
                <w:color w:val="FFFFFF" w:themeColor="background1"/>
                <w:sz w:val="20"/>
                <w:szCs w:val="18"/>
                <w:lang w:eastAsia="es-ES"/>
              </w:rPr>
            </w:pPr>
            <w:bookmarkStart w:id="177" w:name="_Hlk1727150"/>
            <w:r w:rsidRPr="00D9048F">
              <w:rPr>
                <w:rFonts w:eastAsia="Times New Roman" w:cstheme="minorHAnsi"/>
                <w:b/>
                <w:bCs/>
                <w:iCs/>
                <w:color w:val="FFFFFF" w:themeColor="background1"/>
                <w:sz w:val="20"/>
                <w:szCs w:val="18"/>
                <w:lang w:eastAsia="es-ES"/>
              </w:rPr>
              <w:t>Categorías</w:t>
            </w:r>
          </w:p>
        </w:tc>
        <w:tc>
          <w:tcPr>
            <w:tcW w:w="720"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55B4" w:rsidRPr="00D9048F" w:rsidRDefault="00BF7A6A" w:rsidP="00B355B4">
            <w:pPr>
              <w:spacing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2021</w:t>
            </w:r>
          </w:p>
        </w:tc>
        <w:tc>
          <w:tcPr>
            <w:tcW w:w="720" w:type="dxa"/>
            <w:tcBorders>
              <w:left w:val="single" w:sz="4" w:space="0" w:color="FFFFFF" w:themeColor="background1"/>
            </w:tcBorders>
            <w:shd w:val="clear" w:color="000000" w:fill="808080" w:themeFill="background1" w:themeFillShade="80"/>
            <w:vAlign w:val="center"/>
            <w:hideMark/>
          </w:tcPr>
          <w:p w:rsidR="00B355B4" w:rsidRPr="00D9048F" w:rsidRDefault="00BF7A6A" w:rsidP="00B355B4">
            <w:pPr>
              <w:spacing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2020</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bookmarkStart w:id="178" w:name="_Hlk476525344"/>
            <w:r w:rsidRPr="00D9048F">
              <w:rPr>
                <w:rFonts w:eastAsia="Times New Roman" w:cstheme="minorHAnsi"/>
                <w:sz w:val="20"/>
                <w:szCs w:val="18"/>
                <w:lang w:eastAsia="es-ES"/>
              </w:rPr>
              <w:t>Jefe superior</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 xml:space="preserve">Jefe 1 Técnico de oficina </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Jefe 2 Técnico de oficina</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3</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3</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 xml:space="preserve">Oficial 1 Técnico de oficina </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Oficial 2 Técnico de oficina</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Auxiliar administrativo</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6</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6</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Licenciados</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3</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3</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Limpiadora</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0,75</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0,75</w:t>
            </w:r>
          </w:p>
        </w:tc>
      </w:tr>
      <w:tr w:rsidR="003570CC" w:rsidRPr="00D9048F" w:rsidTr="00EE4537">
        <w:trPr>
          <w:trHeight w:val="20"/>
          <w:jc w:val="center"/>
        </w:trPr>
        <w:tc>
          <w:tcPr>
            <w:tcW w:w="2682" w:type="dxa"/>
            <w:shd w:val="clear" w:color="auto" w:fill="auto"/>
            <w:vAlign w:val="center"/>
            <w:hideMark/>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Diplomado Universitario</w:t>
            </w:r>
          </w:p>
        </w:tc>
        <w:tc>
          <w:tcPr>
            <w:tcW w:w="720" w:type="dxa"/>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shd w:val="clear" w:color="auto" w:fill="auto"/>
            <w:vAlign w:val="center"/>
            <w:hideMark/>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20"/>
          <w:jc w:val="center"/>
        </w:trPr>
        <w:tc>
          <w:tcPr>
            <w:tcW w:w="2682" w:type="dxa"/>
            <w:shd w:val="clear" w:color="auto" w:fill="auto"/>
            <w:vAlign w:val="center"/>
          </w:tcPr>
          <w:p w:rsidR="003570CC" w:rsidRPr="00D9048F" w:rsidRDefault="003570CC"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Oficial 2º Oficios Varios</w:t>
            </w:r>
          </w:p>
        </w:tc>
        <w:tc>
          <w:tcPr>
            <w:tcW w:w="720" w:type="dxa"/>
            <w:tcBorders>
              <w:bottom w:val="single" w:sz="4" w:space="0" w:color="auto"/>
            </w:tcBorders>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c>
          <w:tcPr>
            <w:tcW w:w="720" w:type="dxa"/>
            <w:tcBorders>
              <w:bottom w:val="single" w:sz="4" w:space="0" w:color="auto"/>
            </w:tcBorders>
            <w:shd w:val="clear" w:color="auto" w:fill="auto"/>
            <w:vAlign w:val="center"/>
          </w:tcPr>
          <w:p w:rsidR="003570CC" w:rsidRPr="00D9048F" w:rsidRDefault="003570CC" w:rsidP="003570CC">
            <w:pPr>
              <w:spacing w:after="0" w:line="240" w:lineRule="auto"/>
              <w:jc w:val="center"/>
              <w:rPr>
                <w:rFonts w:cstheme="minorHAnsi"/>
                <w:sz w:val="20"/>
                <w:szCs w:val="18"/>
                <w:lang w:eastAsia="es-ES"/>
              </w:rPr>
            </w:pPr>
            <w:r w:rsidRPr="00D9048F">
              <w:rPr>
                <w:rFonts w:cstheme="minorHAnsi"/>
                <w:sz w:val="20"/>
                <w:szCs w:val="18"/>
                <w:lang w:eastAsia="es-ES"/>
              </w:rPr>
              <w:t>1</w:t>
            </w:r>
          </w:p>
        </w:tc>
      </w:tr>
      <w:tr w:rsidR="003570CC" w:rsidRPr="00D9048F" w:rsidTr="00EE4537">
        <w:trPr>
          <w:trHeight w:val="373"/>
          <w:jc w:val="center"/>
        </w:trPr>
        <w:tc>
          <w:tcPr>
            <w:tcW w:w="2682" w:type="dxa"/>
            <w:shd w:val="clear" w:color="auto" w:fill="auto"/>
            <w:vAlign w:val="center"/>
            <w:hideMark/>
          </w:tcPr>
          <w:p w:rsidR="003570CC" w:rsidRPr="00D9048F" w:rsidRDefault="003570CC" w:rsidP="00B355B4">
            <w:pPr>
              <w:spacing w:after="0" w:line="240" w:lineRule="auto"/>
              <w:jc w:val="right"/>
              <w:rPr>
                <w:rFonts w:eastAsia="Times New Roman" w:cstheme="minorHAnsi"/>
                <w:b/>
                <w:bCs/>
                <w:color w:val="000000"/>
                <w:sz w:val="20"/>
                <w:szCs w:val="18"/>
                <w:lang w:eastAsia="es-ES"/>
              </w:rPr>
            </w:pPr>
            <w:r w:rsidRPr="00D9048F">
              <w:rPr>
                <w:rFonts w:eastAsia="Times New Roman" w:cstheme="minorHAnsi"/>
                <w:b/>
                <w:bCs/>
                <w:color w:val="000000"/>
                <w:sz w:val="20"/>
                <w:szCs w:val="18"/>
                <w:lang w:eastAsia="es-ES"/>
              </w:rPr>
              <w:t>TOTAL</w:t>
            </w:r>
          </w:p>
        </w:tc>
        <w:tc>
          <w:tcPr>
            <w:tcW w:w="720" w:type="dxa"/>
            <w:tcBorders>
              <w:top w:val="single" w:sz="4" w:space="0" w:color="auto"/>
            </w:tcBorders>
            <w:shd w:val="clear" w:color="auto" w:fill="auto"/>
            <w:vAlign w:val="center"/>
          </w:tcPr>
          <w:p w:rsidR="003570CC" w:rsidRPr="00D9048F" w:rsidRDefault="003570CC" w:rsidP="003570CC">
            <w:pPr>
              <w:spacing w:after="0" w:line="240" w:lineRule="auto"/>
              <w:jc w:val="center"/>
              <w:rPr>
                <w:rFonts w:cstheme="minorHAnsi"/>
                <w:b/>
                <w:bCs/>
                <w:color w:val="000000"/>
                <w:sz w:val="20"/>
                <w:szCs w:val="18"/>
                <w:lang w:eastAsia="es-ES"/>
              </w:rPr>
            </w:pPr>
            <w:r w:rsidRPr="00D9048F">
              <w:rPr>
                <w:rFonts w:cstheme="minorHAnsi"/>
                <w:b/>
                <w:bCs/>
                <w:color w:val="000000"/>
                <w:sz w:val="20"/>
                <w:szCs w:val="18"/>
                <w:lang w:eastAsia="es-ES"/>
              </w:rPr>
              <w:t>18,75</w:t>
            </w:r>
          </w:p>
        </w:tc>
        <w:tc>
          <w:tcPr>
            <w:tcW w:w="720" w:type="dxa"/>
            <w:tcBorders>
              <w:top w:val="single" w:sz="4" w:space="0" w:color="auto"/>
            </w:tcBorders>
            <w:shd w:val="clear" w:color="auto" w:fill="auto"/>
            <w:vAlign w:val="center"/>
            <w:hideMark/>
          </w:tcPr>
          <w:p w:rsidR="003570CC" w:rsidRPr="00D9048F" w:rsidRDefault="003570CC" w:rsidP="003570CC">
            <w:pPr>
              <w:spacing w:after="0" w:line="240" w:lineRule="auto"/>
              <w:jc w:val="center"/>
              <w:rPr>
                <w:rFonts w:cstheme="minorHAnsi"/>
                <w:b/>
                <w:bCs/>
                <w:color w:val="000000"/>
                <w:sz w:val="20"/>
                <w:szCs w:val="18"/>
                <w:lang w:eastAsia="es-ES"/>
              </w:rPr>
            </w:pPr>
            <w:r w:rsidRPr="00D9048F">
              <w:rPr>
                <w:rFonts w:cstheme="minorHAnsi"/>
                <w:b/>
                <w:bCs/>
                <w:color w:val="000000"/>
                <w:sz w:val="20"/>
                <w:szCs w:val="18"/>
                <w:lang w:eastAsia="es-ES"/>
              </w:rPr>
              <w:t>18,75</w:t>
            </w:r>
          </w:p>
        </w:tc>
      </w:tr>
      <w:bookmarkEnd w:id="177"/>
      <w:bookmarkEnd w:id="178"/>
    </w:tbl>
    <w:p w:rsidR="00B355B4" w:rsidRPr="003570CC" w:rsidRDefault="00B355B4" w:rsidP="00B355B4">
      <w:pPr>
        <w:widowControl w:val="0"/>
        <w:overflowPunct w:val="0"/>
        <w:spacing w:after="0" w:line="360" w:lineRule="auto"/>
        <w:ind w:right="-134"/>
        <w:jc w:val="both"/>
        <w:rPr>
          <w:rFonts w:eastAsia="Times New Roman" w:cstheme="minorHAnsi"/>
          <w:b/>
          <w:kern w:val="1"/>
          <w:szCs w:val="28"/>
          <w:lang w:eastAsia="ar-SA"/>
        </w:rPr>
      </w:pPr>
    </w:p>
    <w:p w:rsidR="00B355B4" w:rsidRPr="003570CC" w:rsidRDefault="00B355B4" w:rsidP="00334630">
      <w:pPr>
        <w:widowControl w:val="0"/>
        <w:overflowPunct w:val="0"/>
        <w:spacing w:after="0"/>
        <w:ind w:left="284" w:right="-1"/>
        <w:jc w:val="both"/>
        <w:rPr>
          <w:rFonts w:eastAsia="Times New Roman" w:cstheme="minorHAnsi"/>
          <w:kern w:val="1"/>
          <w:sz w:val="20"/>
          <w:szCs w:val="28"/>
          <w:lang w:eastAsia="ar-SA"/>
        </w:rPr>
      </w:pPr>
      <w:r w:rsidRPr="003570CC">
        <w:rPr>
          <w:rFonts w:eastAsia="Times New Roman" w:cstheme="minorHAnsi"/>
          <w:kern w:val="1"/>
          <w:sz w:val="20"/>
          <w:szCs w:val="28"/>
          <w:lang w:eastAsia="ar-SA"/>
        </w:rPr>
        <w:t>No existen trabajadores con discapacidad mayor o igual del 33%.</w:t>
      </w:r>
    </w:p>
    <w:p w:rsidR="00B355B4" w:rsidRDefault="00B355B4" w:rsidP="00334630">
      <w:pPr>
        <w:widowControl w:val="0"/>
        <w:overflowPunct w:val="0"/>
        <w:spacing w:after="0"/>
        <w:ind w:right="-1"/>
        <w:jc w:val="both"/>
        <w:rPr>
          <w:rFonts w:eastAsia="Times New Roman" w:cstheme="minorHAnsi"/>
          <w:kern w:val="1"/>
          <w:sz w:val="20"/>
          <w:szCs w:val="24"/>
          <w:lang w:eastAsia="ar-SA"/>
        </w:rPr>
      </w:pPr>
    </w:p>
    <w:p w:rsidR="00D9048F" w:rsidRPr="003570CC" w:rsidRDefault="00D9048F" w:rsidP="00334630">
      <w:pPr>
        <w:widowControl w:val="0"/>
        <w:overflowPunct w:val="0"/>
        <w:spacing w:after="0"/>
        <w:ind w:right="-1"/>
        <w:jc w:val="both"/>
        <w:rPr>
          <w:rFonts w:eastAsia="Times New Roman" w:cstheme="minorHAnsi"/>
          <w:kern w:val="1"/>
          <w:sz w:val="20"/>
          <w:szCs w:val="24"/>
          <w:lang w:eastAsia="ar-SA"/>
        </w:rPr>
      </w:pPr>
    </w:p>
    <w:p w:rsidR="00B355B4" w:rsidRPr="003570CC" w:rsidRDefault="00B355B4" w:rsidP="00657555">
      <w:pPr>
        <w:widowControl w:val="0"/>
        <w:numPr>
          <w:ilvl w:val="0"/>
          <w:numId w:val="20"/>
        </w:numPr>
        <w:overflowPunct w:val="0"/>
        <w:spacing w:after="0"/>
        <w:ind w:left="284" w:right="-1" w:hanging="284"/>
        <w:contextualSpacing/>
        <w:jc w:val="both"/>
        <w:rPr>
          <w:rFonts w:eastAsia="Times New Roman" w:cstheme="minorHAnsi"/>
          <w:kern w:val="2"/>
          <w:szCs w:val="24"/>
          <w:lang w:eastAsia="ar-SA"/>
        </w:rPr>
      </w:pPr>
      <w:r w:rsidRPr="003570CC">
        <w:rPr>
          <w:rFonts w:eastAsia="Times New Roman" w:cstheme="minorHAnsi"/>
          <w:kern w:val="2"/>
          <w:sz w:val="20"/>
          <w:szCs w:val="24"/>
          <w:lang w:eastAsia="ar-SA"/>
        </w:rPr>
        <w:t>La distribución por sexos al término del ejercicio del personal de la sociedad, desglosado en categorías y niveles es el siguiente:</w:t>
      </w:r>
    </w:p>
    <w:tbl>
      <w:tblPr>
        <w:tblW w:w="5448" w:type="dxa"/>
        <w:jc w:val="center"/>
        <w:tblCellMar>
          <w:left w:w="70" w:type="dxa"/>
          <w:right w:w="70" w:type="dxa"/>
        </w:tblCellMar>
        <w:tblLook w:val="04A0" w:firstRow="1" w:lastRow="0" w:firstColumn="1" w:lastColumn="0" w:noHBand="0" w:noVBand="1"/>
      </w:tblPr>
      <w:tblGrid>
        <w:gridCol w:w="2450"/>
        <w:gridCol w:w="645"/>
        <w:gridCol w:w="854"/>
        <w:gridCol w:w="645"/>
        <w:gridCol w:w="854"/>
      </w:tblGrid>
      <w:tr w:rsidR="00B355B4" w:rsidRPr="00D9048F" w:rsidTr="00D9048F">
        <w:trPr>
          <w:trHeight w:val="227"/>
          <w:jc w:val="center"/>
        </w:trPr>
        <w:tc>
          <w:tcPr>
            <w:tcW w:w="2450" w:type="dxa"/>
            <w:shd w:val="clear" w:color="auto" w:fill="auto"/>
            <w:vAlign w:val="center"/>
          </w:tcPr>
          <w:p w:rsidR="00B355B4" w:rsidRPr="00D9048F" w:rsidRDefault="00B355B4" w:rsidP="00B355B4">
            <w:pPr>
              <w:spacing w:after="0" w:line="240" w:lineRule="auto"/>
              <w:jc w:val="center"/>
              <w:rPr>
                <w:rFonts w:eastAsia="Times New Roman" w:cstheme="minorHAnsi"/>
                <w:b/>
                <w:bCs/>
                <w:i/>
                <w:iCs/>
                <w:sz w:val="20"/>
                <w:szCs w:val="18"/>
                <w:lang w:eastAsia="es-ES"/>
              </w:rPr>
            </w:pPr>
          </w:p>
        </w:tc>
        <w:tc>
          <w:tcPr>
            <w:tcW w:w="1499" w:type="dxa"/>
            <w:gridSpan w:val="2"/>
            <w:shd w:val="clear" w:color="auto" w:fill="auto"/>
            <w:vAlign w:val="center"/>
          </w:tcPr>
          <w:p w:rsidR="00B355B4" w:rsidRPr="00D9048F" w:rsidRDefault="00BF7A6A" w:rsidP="00B355B4">
            <w:pPr>
              <w:spacing w:before="40" w:after="0" w:line="240" w:lineRule="auto"/>
              <w:jc w:val="center"/>
              <w:rPr>
                <w:rFonts w:eastAsia="Times New Roman" w:cstheme="minorHAnsi"/>
                <w:b/>
                <w:bCs/>
                <w:iCs/>
                <w:sz w:val="20"/>
                <w:szCs w:val="18"/>
                <w:lang w:eastAsia="es-ES"/>
              </w:rPr>
            </w:pPr>
            <w:r w:rsidRPr="00D9048F">
              <w:rPr>
                <w:rFonts w:eastAsia="Times New Roman" w:cstheme="minorHAnsi"/>
                <w:b/>
                <w:bCs/>
                <w:iCs/>
                <w:sz w:val="20"/>
                <w:szCs w:val="18"/>
                <w:lang w:eastAsia="es-ES"/>
              </w:rPr>
              <w:t>2021</w:t>
            </w:r>
          </w:p>
        </w:tc>
        <w:tc>
          <w:tcPr>
            <w:tcW w:w="1499" w:type="dxa"/>
            <w:gridSpan w:val="2"/>
            <w:shd w:val="clear" w:color="auto" w:fill="auto"/>
            <w:vAlign w:val="center"/>
          </w:tcPr>
          <w:p w:rsidR="00B355B4" w:rsidRPr="00D9048F" w:rsidRDefault="00BF7A6A" w:rsidP="00B355B4">
            <w:pPr>
              <w:spacing w:before="40" w:after="0" w:line="240" w:lineRule="auto"/>
              <w:jc w:val="center"/>
              <w:rPr>
                <w:rFonts w:eastAsia="Times New Roman" w:cstheme="minorHAnsi"/>
                <w:b/>
                <w:bCs/>
                <w:iCs/>
                <w:sz w:val="20"/>
                <w:szCs w:val="18"/>
                <w:lang w:eastAsia="es-ES"/>
              </w:rPr>
            </w:pPr>
            <w:r w:rsidRPr="00D9048F">
              <w:rPr>
                <w:rFonts w:eastAsia="Times New Roman" w:cstheme="minorHAnsi"/>
                <w:b/>
                <w:bCs/>
                <w:iCs/>
                <w:sz w:val="20"/>
                <w:szCs w:val="18"/>
                <w:lang w:eastAsia="es-ES"/>
              </w:rPr>
              <w:t>2020</w:t>
            </w:r>
          </w:p>
        </w:tc>
      </w:tr>
      <w:tr w:rsidR="00B355B4" w:rsidRPr="00D9048F" w:rsidTr="00D9048F">
        <w:trPr>
          <w:trHeight w:val="403"/>
          <w:jc w:val="center"/>
        </w:trPr>
        <w:tc>
          <w:tcPr>
            <w:tcW w:w="2450" w:type="dxa"/>
            <w:tcBorders>
              <w:right w:val="single" w:sz="4" w:space="0" w:color="FFFFFF" w:themeColor="background1"/>
            </w:tcBorders>
            <w:shd w:val="clear" w:color="000000" w:fill="808080" w:themeFill="background1" w:themeFillShade="80"/>
            <w:vAlign w:val="center"/>
            <w:hideMark/>
          </w:tcPr>
          <w:p w:rsidR="00B355B4" w:rsidRPr="00D9048F" w:rsidRDefault="00B355B4" w:rsidP="00B355B4">
            <w:pPr>
              <w:spacing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Categorías</w:t>
            </w:r>
          </w:p>
        </w:tc>
        <w:tc>
          <w:tcPr>
            <w:tcW w:w="64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55B4" w:rsidRPr="00D9048F" w:rsidRDefault="00B355B4" w:rsidP="00B355B4">
            <w:pPr>
              <w:spacing w:before="40"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Mujer</w:t>
            </w:r>
          </w:p>
        </w:tc>
        <w:tc>
          <w:tcPr>
            <w:tcW w:w="854"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55B4" w:rsidRPr="00D9048F" w:rsidRDefault="00B355B4" w:rsidP="00B355B4">
            <w:pPr>
              <w:spacing w:before="40"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Hombre</w:t>
            </w:r>
          </w:p>
        </w:tc>
        <w:tc>
          <w:tcPr>
            <w:tcW w:w="645" w:type="dxa"/>
            <w:tcBorders>
              <w:left w:val="single" w:sz="4" w:space="0" w:color="FFFFFF" w:themeColor="background1"/>
              <w:right w:val="single" w:sz="4" w:space="0" w:color="FFFFFF" w:themeColor="background1"/>
            </w:tcBorders>
            <w:shd w:val="clear" w:color="000000" w:fill="808080" w:themeFill="background1" w:themeFillShade="80"/>
            <w:vAlign w:val="center"/>
          </w:tcPr>
          <w:p w:rsidR="00B355B4" w:rsidRPr="00D9048F" w:rsidRDefault="00B355B4" w:rsidP="00B355B4">
            <w:pPr>
              <w:spacing w:before="40"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Mujer</w:t>
            </w:r>
          </w:p>
        </w:tc>
        <w:tc>
          <w:tcPr>
            <w:tcW w:w="854" w:type="dxa"/>
            <w:tcBorders>
              <w:left w:val="single" w:sz="4" w:space="0" w:color="FFFFFF" w:themeColor="background1"/>
            </w:tcBorders>
            <w:shd w:val="clear" w:color="000000" w:fill="808080" w:themeFill="background1" w:themeFillShade="80"/>
            <w:vAlign w:val="center"/>
          </w:tcPr>
          <w:p w:rsidR="00B355B4" w:rsidRPr="00D9048F" w:rsidRDefault="00B355B4" w:rsidP="00B355B4">
            <w:pPr>
              <w:spacing w:before="40" w:after="0" w:line="240" w:lineRule="auto"/>
              <w:jc w:val="center"/>
              <w:rPr>
                <w:rFonts w:eastAsia="Times New Roman" w:cstheme="minorHAnsi"/>
                <w:b/>
                <w:bCs/>
                <w:iCs/>
                <w:color w:val="FFFFFF" w:themeColor="background1"/>
                <w:sz w:val="20"/>
                <w:szCs w:val="18"/>
                <w:lang w:eastAsia="es-ES"/>
              </w:rPr>
            </w:pPr>
            <w:r w:rsidRPr="00D9048F">
              <w:rPr>
                <w:rFonts w:eastAsia="Times New Roman" w:cstheme="minorHAnsi"/>
                <w:b/>
                <w:bCs/>
                <w:iCs/>
                <w:color w:val="FFFFFF" w:themeColor="background1"/>
                <w:sz w:val="20"/>
                <w:szCs w:val="18"/>
                <w:lang w:eastAsia="es-ES"/>
              </w:rPr>
              <w:t>Hombre</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bookmarkStart w:id="179" w:name="_Hlk1727182"/>
            <w:r w:rsidRPr="00D9048F">
              <w:rPr>
                <w:rFonts w:eastAsia="Times New Roman" w:cstheme="minorHAnsi"/>
                <w:sz w:val="20"/>
                <w:szCs w:val="18"/>
                <w:lang w:eastAsia="es-ES"/>
              </w:rPr>
              <w:t>Jefe superior</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 xml:space="preserve">Jefe 1 Técnico de oficina </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Jefe 2 Técnico de oficina</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2</w:t>
            </w:r>
          </w:p>
        </w:tc>
        <w:tc>
          <w:tcPr>
            <w:tcW w:w="854"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2</w:t>
            </w:r>
          </w:p>
        </w:tc>
        <w:tc>
          <w:tcPr>
            <w:tcW w:w="854"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 xml:space="preserve">Oficial 1 Técnico de oficina </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Oficial 2 Técnico de oficina</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Auxiliar administrativo</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6</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6</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Licenciados</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2</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2</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Limpiadora</w:t>
            </w:r>
          </w:p>
        </w:tc>
        <w:tc>
          <w:tcPr>
            <w:tcW w:w="645"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645"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854"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r>
      <w:tr w:rsidR="00B355B4" w:rsidRPr="00D9048F" w:rsidTr="00D9048F">
        <w:trPr>
          <w:trHeight w:val="227"/>
          <w:jc w:val="center"/>
        </w:trPr>
        <w:tc>
          <w:tcPr>
            <w:tcW w:w="2450" w:type="dxa"/>
            <w:shd w:val="clear" w:color="auto" w:fill="auto"/>
            <w:vAlign w:val="center"/>
            <w:hideMark/>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Diplomado Universitario</w:t>
            </w:r>
          </w:p>
        </w:tc>
        <w:tc>
          <w:tcPr>
            <w:tcW w:w="645" w:type="dxa"/>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854" w:type="dxa"/>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645" w:type="dxa"/>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854" w:type="dxa"/>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r>
      <w:tr w:rsidR="00B355B4" w:rsidRPr="00D9048F" w:rsidTr="00D9048F">
        <w:trPr>
          <w:trHeight w:val="227"/>
          <w:jc w:val="center"/>
        </w:trPr>
        <w:tc>
          <w:tcPr>
            <w:tcW w:w="2450" w:type="dxa"/>
            <w:shd w:val="clear" w:color="auto" w:fill="auto"/>
            <w:vAlign w:val="center"/>
          </w:tcPr>
          <w:p w:rsidR="00B355B4" w:rsidRPr="00D9048F" w:rsidRDefault="00B355B4" w:rsidP="00B355B4">
            <w:pPr>
              <w:spacing w:after="0" w:line="240" w:lineRule="auto"/>
              <w:jc w:val="both"/>
              <w:rPr>
                <w:rFonts w:eastAsia="Times New Roman" w:cstheme="minorHAnsi"/>
                <w:sz w:val="20"/>
                <w:szCs w:val="18"/>
                <w:lang w:eastAsia="es-ES"/>
              </w:rPr>
            </w:pPr>
            <w:r w:rsidRPr="00D9048F">
              <w:rPr>
                <w:rFonts w:eastAsia="Times New Roman" w:cstheme="minorHAnsi"/>
                <w:sz w:val="20"/>
                <w:szCs w:val="18"/>
                <w:lang w:eastAsia="es-ES"/>
              </w:rPr>
              <w:t>Oficial de 2º oficios varios</w:t>
            </w:r>
          </w:p>
        </w:tc>
        <w:tc>
          <w:tcPr>
            <w:tcW w:w="645" w:type="dxa"/>
            <w:tcBorders>
              <w:bottom w:val="single" w:sz="4" w:space="0" w:color="auto"/>
            </w:tcBorders>
            <w:shd w:val="clear" w:color="auto" w:fill="auto"/>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854" w:type="dxa"/>
            <w:tcBorders>
              <w:bottom w:val="single" w:sz="4" w:space="0" w:color="auto"/>
            </w:tcBorders>
            <w:shd w:val="clear" w:color="auto" w:fill="auto"/>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c>
          <w:tcPr>
            <w:tcW w:w="645" w:type="dxa"/>
            <w:tcBorders>
              <w:bottom w:val="single" w:sz="4" w:space="0" w:color="auto"/>
            </w:tcBorders>
            <w:vAlign w:val="center"/>
          </w:tcPr>
          <w:p w:rsidR="00B355B4" w:rsidRPr="00D9048F" w:rsidRDefault="00D87181" w:rsidP="00B355B4">
            <w:pPr>
              <w:spacing w:after="0" w:line="240" w:lineRule="auto"/>
              <w:jc w:val="center"/>
              <w:rPr>
                <w:rFonts w:eastAsia="Times New Roman" w:cstheme="minorHAnsi"/>
                <w:sz w:val="20"/>
                <w:szCs w:val="18"/>
                <w:lang w:eastAsia="es-ES"/>
              </w:rPr>
            </w:pPr>
            <w:r>
              <w:rPr>
                <w:rFonts w:eastAsia="Times New Roman" w:cstheme="minorHAnsi"/>
                <w:sz w:val="20"/>
                <w:szCs w:val="18"/>
                <w:lang w:eastAsia="es-ES"/>
              </w:rPr>
              <w:t>-</w:t>
            </w:r>
          </w:p>
        </w:tc>
        <w:tc>
          <w:tcPr>
            <w:tcW w:w="854" w:type="dxa"/>
            <w:tcBorders>
              <w:bottom w:val="single" w:sz="4" w:space="0" w:color="auto"/>
            </w:tcBorders>
            <w:vAlign w:val="center"/>
          </w:tcPr>
          <w:p w:rsidR="00B355B4" w:rsidRPr="00D9048F" w:rsidRDefault="00B355B4" w:rsidP="00B355B4">
            <w:pPr>
              <w:spacing w:after="0" w:line="240" w:lineRule="auto"/>
              <w:jc w:val="center"/>
              <w:rPr>
                <w:rFonts w:eastAsia="Times New Roman" w:cstheme="minorHAnsi"/>
                <w:sz w:val="20"/>
                <w:szCs w:val="18"/>
                <w:lang w:eastAsia="es-ES"/>
              </w:rPr>
            </w:pPr>
            <w:r w:rsidRPr="00D9048F">
              <w:rPr>
                <w:rFonts w:eastAsia="Times New Roman" w:cstheme="minorHAnsi"/>
                <w:sz w:val="20"/>
                <w:szCs w:val="18"/>
                <w:lang w:eastAsia="es-ES"/>
              </w:rPr>
              <w:t>1</w:t>
            </w:r>
          </w:p>
        </w:tc>
      </w:tr>
      <w:tr w:rsidR="00B355B4" w:rsidRPr="00D9048F" w:rsidTr="00D9048F">
        <w:trPr>
          <w:trHeight w:val="341"/>
          <w:jc w:val="center"/>
        </w:trPr>
        <w:tc>
          <w:tcPr>
            <w:tcW w:w="2450" w:type="dxa"/>
            <w:shd w:val="clear" w:color="auto" w:fill="auto"/>
            <w:vAlign w:val="center"/>
            <w:hideMark/>
          </w:tcPr>
          <w:p w:rsidR="00B355B4" w:rsidRPr="00D9048F" w:rsidRDefault="00B355B4" w:rsidP="00B355B4">
            <w:pPr>
              <w:spacing w:after="0" w:line="240" w:lineRule="auto"/>
              <w:jc w:val="center"/>
              <w:rPr>
                <w:rFonts w:eastAsia="Times New Roman" w:cstheme="minorHAnsi"/>
                <w:b/>
                <w:bCs/>
                <w:sz w:val="20"/>
                <w:szCs w:val="18"/>
                <w:lang w:eastAsia="es-ES"/>
              </w:rPr>
            </w:pPr>
            <w:r w:rsidRPr="00D9048F">
              <w:rPr>
                <w:rFonts w:eastAsia="Times New Roman" w:cstheme="minorHAnsi"/>
                <w:b/>
                <w:bCs/>
                <w:sz w:val="20"/>
                <w:szCs w:val="18"/>
                <w:lang w:eastAsia="es-ES"/>
              </w:rPr>
              <w:t>TOTAL</w:t>
            </w:r>
          </w:p>
        </w:tc>
        <w:tc>
          <w:tcPr>
            <w:tcW w:w="645" w:type="dxa"/>
            <w:tcBorders>
              <w:top w:val="single" w:sz="4" w:space="0" w:color="auto"/>
            </w:tcBorders>
            <w:shd w:val="clear" w:color="auto" w:fill="auto"/>
            <w:vAlign w:val="center"/>
          </w:tcPr>
          <w:p w:rsidR="00B355B4" w:rsidRPr="00D9048F" w:rsidRDefault="00B355B4" w:rsidP="00B355B4">
            <w:pPr>
              <w:spacing w:after="0" w:line="240" w:lineRule="auto"/>
              <w:jc w:val="center"/>
              <w:rPr>
                <w:rFonts w:eastAsia="Times New Roman" w:cstheme="minorHAnsi"/>
                <w:b/>
                <w:bCs/>
                <w:sz w:val="20"/>
                <w:szCs w:val="18"/>
                <w:lang w:eastAsia="es-ES"/>
              </w:rPr>
            </w:pPr>
            <w:r w:rsidRPr="00D9048F">
              <w:rPr>
                <w:rFonts w:eastAsia="Times New Roman" w:cstheme="minorHAnsi"/>
                <w:b/>
                <w:bCs/>
                <w:sz w:val="20"/>
                <w:szCs w:val="18"/>
                <w:lang w:eastAsia="es-ES"/>
              </w:rPr>
              <w:t>14</w:t>
            </w:r>
          </w:p>
        </w:tc>
        <w:tc>
          <w:tcPr>
            <w:tcW w:w="854" w:type="dxa"/>
            <w:tcBorders>
              <w:top w:val="single" w:sz="4" w:space="0" w:color="auto"/>
            </w:tcBorders>
            <w:shd w:val="clear" w:color="auto" w:fill="auto"/>
            <w:vAlign w:val="center"/>
          </w:tcPr>
          <w:p w:rsidR="00B355B4" w:rsidRPr="00D9048F" w:rsidRDefault="00B355B4" w:rsidP="00B355B4">
            <w:pPr>
              <w:spacing w:after="0" w:line="240" w:lineRule="auto"/>
              <w:jc w:val="center"/>
              <w:rPr>
                <w:rFonts w:eastAsia="Times New Roman" w:cstheme="minorHAnsi"/>
                <w:b/>
                <w:bCs/>
                <w:sz w:val="20"/>
                <w:szCs w:val="18"/>
                <w:lang w:eastAsia="es-ES"/>
              </w:rPr>
            </w:pPr>
            <w:r w:rsidRPr="00D9048F">
              <w:rPr>
                <w:rFonts w:eastAsia="Times New Roman" w:cstheme="minorHAnsi"/>
                <w:b/>
                <w:bCs/>
                <w:sz w:val="20"/>
                <w:szCs w:val="18"/>
                <w:lang w:eastAsia="es-ES"/>
              </w:rPr>
              <w:t>5</w:t>
            </w:r>
          </w:p>
        </w:tc>
        <w:tc>
          <w:tcPr>
            <w:tcW w:w="645" w:type="dxa"/>
            <w:tcBorders>
              <w:top w:val="single" w:sz="4" w:space="0" w:color="auto"/>
            </w:tcBorders>
            <w:vAlign w:val="center"/>
          </w:tcPr>
          <w:p w:rsidR="00B355B4" w:rsidRPr="00D9048F" w:rsidRDefault="00B355B4" w:rsidP="00B355B4">
            <w:pPr>
              <w:spacing w:after="0" w:line="240" w:lineRule="auto"/>
              <w:jc w:val="center"/>
              <w:rPr>
                <w:rFonts w:eastAsia="Times New Roman" w:cstheme="minorHAnsi"/>
                <w:b/>
                <w:bCs/>
                <w:sz w:val="20"/>
                <w:szCs w:val="18"/>
                <w:lang w:eastAsia="es-ES"/>
              </w:rPr>
            </w:pPr>
            <w:r w:rsidRPr="00D9048F">
              <w:rPr>
                <w:rFonts w:eastAsia="Times New Roman" w:cstheme="minorHAnsi"/>
                <w:b/>
                <w:bCs/>
                <w:sz w:val="20"/>
                <w:szCs w:val="18"/>
                <w:lang w:eastAsia="es-ES"/>
              </w:rPr>
              <w:t>14</w:t>
            </w:r>
          </w:p>
        </w:tc>
        <w:tc>
          <w:tcPr>
            <w:tcW w:w="854" w:type="dxa"/>
            <w:tcBorders>
              <w:top w:val="single" w:sz="4" w:space="0" w:color="auto"/>
            </w:tcBorders>
            <w:vAlign w:val="center"/>
          </w:tcPr>
          <w:p w:rsidR="00B355B4" w:rsidRPr="00D9048F" w:rsidRDefault="00B355B4" w:rsidP="00B355B4">
            <w:pPr>
              <w:spacing w:after="0" w:line="240" w:lineRule="auto"/>
              <w:jc w:val="center"/>
              <w:rPr>
                <w:rFonts w:eastAsia="Times New Roman" w:cstheme="minorHAnsi"/>
                <w:b/>
                <w:bCs/>
                <w:sz w:val="20"/>
                <w:szCs w:val="18"/>
                <w:lang w:eastAsia="es-ES"/>
              </w:rPr>
            </w:pPr>
            <w:r w:rsidRPr="00D9048F">
              <w:rPr>
                <w:rFonts w:eastAsia="Times New Roman" w:cstheme="minorHAnsi"/>
                <w:b/>
                <w:bCs/>
                <w:sz w:val="20"/>
                <w:szCs w:val="18"/>
                <w:lang w:eastAsia="es-ES"/>
              </w:rPr>
              <w:t>5</w:t>
            </w:r>
          </w:p>
        </w:tc>
      </w:tr>
      <w:bookmarkEnd w:id="179"/>
    </w:tbl>
    <w:p w:rsidR="00B355B4" w:rsidRPr="003570CC" w:rsidRDefault="00B355B4" w:rsidP="00B355B4">
      <w:pPr>
        <w:widowControl w:val="0"/>
        <w:overflowPunct w:val="0"/>
        <w:spacing w:after="0" w:line="360" w:lineRule="auto"/>
        <w:ind w:right="-134"/>
        <w:jc w:val="both"/>
        <w:rPr>
          <w:rFonts w:eastAsia="Times New Roman" w:cstheme="minorHAnsi"/>
          <w:color w:val="FF0000"/>
          <w:kern w:val="1"/>
          <w:sz w:val="20"/>
          <w:lang w:eastAsia="ar-SA"/>
        </w:rPr>
      </w:pPr>
    </w:p>
    <w:p w:rsidR="00B355B4" w:rsidRPr="003570CC" w:rsidRDefault="00B355B4" w:rsidP="00B355B4">
      <w:pPr>
        <w:widowControl w:val="0"/>
        <w:overflowPunct w:val="0"/>
        <w:spacing w:after="0" w:line="360" w:lineRule="auto"/>
        <w:ind w:right="-134"/>
        <w:jc w:val="both"/>
        <w:rPr>
          <w:rFonts w:eastAsia="Times New Roman" w:cstheme="minorHAnsi"/>
          <w:color w:val="FF0000"/>
          <w:kern w:val="1"/>
          <w:sz w:val="20"/>
          <w:lang w:eastAsia="ar-SA"/>
        </w:rPr>
      </w:pPr>
    </w:p>
    <w:p w:rsidR="00D9048F" w:rsidRDefault="00D9048F">
      <w:pPr>
        <w:rPr>
          <w:rFonts w:eastAsia="Times New Roman" w:cstheme="minorHAnsi"/>
          <w:color w:val="FF0000"/>
          <w:kern w:val="1"/>
          <w:sz w:val="20"/>
          <w:lang w:eastAsia="ar-SA"/>
        </w:rPr>
      </w:pPr>
      <w:r>
        <w:rPr>
          <w:rFonts w:eastAsia="Times New Roman" w:cstheme="minorHAnsi"/>
          <w:color w:val="FF0000"/>
          <w:kern w:val="1"/>
          <w:sz w:val="20"/>
          <w:lang w:eastAsia="ar-SA"/>
        </w:rPr>
        <w:br w:type="page"/>
      </w:r>
    </w:p>
    <w:p w:rsidR="00B355B4" w:rsidRPr="003570CC" w:rsidRDefault="00B355B4" w:rsidP="00657555">
      <w:pPr>
        <w:widowControl w:val="0"/>
        <w:numPr>
          <w:ilvl w:val="0"/>
          <w:numId w:val="20"/>
        </w:numPr>
        <w:overflowPunct w:val="0"/>
        <w:spacing w:after="0"/>
        <w:ind w:left="284" w:right="-1" w:hanging="284"/>
        <w:contextualSpacing/>
        <w:jc w:val="both"/>
        <w:rPr>
          <w:rFonts w:eastAsia="Times New Roman" w:cstheme="minorHAnsi"/>
          <w:kern w:val="2"/>
          <w:sz w:val="20"/>
          <w:szCs w:val="24"/>
          <w:lang w:eastAsia="ar-SA"/>
        </w:rPr>
      </w:pPr>
      <w:r w:rsidRPr="003570CC">
        <w:rPr>
          <w:rFonts w:eastAsia="Times New Roman" w:cstheme="minorHAnsi"/>
          <w:kern w:val="2"/>
          <w:sz w:val="20"/>
          <w:szCs w:val="24"/>
          <w:lang w:eastAsia="ar-SA"/>
        </w:rPr>
        <w:lastRenderedPageBreak/>
        <w:t>Información sobre el periodo medio de pago a proveedores. Disposición adicional tercera. Deber de información de la Ley 15/2010, de 5 de julio:</w:t>
      </w:r>
    </w:p>
    <w:p w:rsidR="00B355B4" w:rsidRPr="003570CC" w:rsidRDefault="00B355B4" w:rsidP="00334630">
      <w:pPr>
        <w:spacing w:after="0"/>
        <w:ind w:right="-1"/>
        <w:jc w:val="both"/>
        <w:rPr>
          <w:rFonts w:eastAsia="Times New Roman" w:cstheme="minorHAnsi"/>
          <w:kern w:val="1"/>
          <w:sz w:val="20"/>
          <w:szCs w:val="28"/>
          <w:lang w:eastAsia="ar-SA"/>
        </w:rPr>
      </w:pPr>
    </w:p>
    <w:p w:rsidR="00B355B4" w:rsidRPr="003570CC" w:rsidRDefault="00B355B4" w:rsidP="00334630">
      <w:pPr>
        <w:spacing w:after="0"/>
        <w:ind w:left="284" w:right="-1"/>
        <w:jc w:val="both"/>
        <w:rPr>
          <w:rFonts w:eastAsia="Times New Roman" w:cstheme="minorHAnsi"/>
          <w:kern w:val="1"/>
          <w:sz w:val="20"/>
          <w:szCs w:val="28"/>
          <w:lang w:eastAsia="ar-SA"/>
        </w:rPr>
      </w:pPr>
      <w:r w:rsidRPr="003570CC">
        <w:rPr>
          <w:rFonts w:eastAsia="Times New Roman" w:cstheme="minorHAnsi"/>
          <w:kern w:val="1"/>
          <w:sz w:val="20"/>
          <w:szCs w:val="28"/>
          <w:lang w:eastAsia="ar-SA"/>
        </w:rPr>
        <w:t xml:space="preserve">De acuerdo con la Resolución del Instituto de Contabilidad y Auditoría de Cuentas de 29 de enero de </w:t>
      </w:r>
      <w:r w:rsidR="00BF7A6A" w:rsidRPr="003570CC">
        <w:rPr>
          <w:rFonts w:eastAsia="Times New Roman" w:cstheme="minorHAnsi"/>
          <w:kern w:val="1"/>
          <w:sz w:val="20"/>
          <w:szCs w:val="28"/>
          <w:lang w:eastAsia="ar-SA"/>
        </w:rPr>
        <w:t>2019</w:t>
      </w:r>
      <w:r w:rsidRPr="003570CC">
        <w:rPr>
          <w:rFonts w:eastAsia="Times New Roman" w:cstheme="minorHAnsi"/>
          <w:kern w:val="1"/>
          <w:sz w:val="20"/>
          <w:szCs w:val="28"/>
          <w:lang w:eastAsia="ar-SA"/>
        </w:rPr>
        <w:t>, sobre la información a incorporar en la memoria de las cuentas anuales abreviadas en relación con el período medio de pago a proveedores en operaciones comerciales, se informa de lo siguiente:</w:t>
      </w:r>
    </w:p>
    <w:p w:rsidR="00B355B4" w:rsidRPr="003570CC" w:rsidRDefault="00B355B4" w:rsidP="00B355B4">
      <w:pPr>
        <w:spacing w:after="0" w:line="360" w:lineRule="auto"/>
        <w:jc w:val="both"/>
        <w:rPr>
          <w:rFonts w:eastAsia="Times New Roman" w:cstheme="minorHAnsi"/>
          <w:kern w:val="1"/>
          <w:szCs w:val="28"/>
          <w:lang w:eastAsia="ar-SA"/>
        </w:rPr>
      </w:pPr>
    </w:p>
    <w:tbl>
      <w:tblPr>
        <w:tblW w:w="5615" w:type="dxa"/>
        <w:jc w:val="center"/>
        <w:tblCellMar>
          <w:left w:w="70" w:type="dxa"/>
          <w:right w:w="70" w:type="dxa"/>
        </w:tblCellMar>
        <w:tblLook w:val="04A0" w:firstRow="1" w:lastRow="0" w:firstColumn="1" w:lastColumn="0" w:noHBand="0" w:noVBand="1"/>
      </w:tblPr>
      <w:tblGrid>
        <w:gridCol w:w="3572"/>
        <w:gridCol w:w="1055"/>
        <w:gridCol w:w="988"/>
      </w:tblGrid>
      <w:tr w:rsidR="00B355B4" w:rsidRPr="003570CC" w:rsidTr="00EE4537">
        <w:trPr>
          <w:trHeight w:val="340"/>
          <w:jc w:val="center"/>
        </w:trPr>
        <w:tc>
          <w:tcPr>
            <w:tcW w:w="3572" w:type="dxa"/>
            <w:tcBorders>
              <w:right w:val="single" w:sz="4" w:space="0" w:color="FFFFFF" w:themeColor="background1"/>
            </w:tcBorders>
            <w:shd w:val="clear" w:color="auto" w:fill="auto"/>
            <w:vAlign w:val="center"/>
          </w:tcPr>
          <w:p w:rsidR="00B355B4" w:rsidRPr="003570CC" w:rsidRDefault="00B355B4" w:rsidP="00B355B4">
            <w:pPr>
              <w:spacing w:after="0" w:line="240" w:lineRule="auto"/>
              <w:jc w:val="center"/>
              <w:rPr>
                <w:rFonts w:eastAsia="Times New Roman" w:cstheme="minorHAnsi"/>
                <w:b/>
                <w:bCs/>
                <w:iCs/>
                <w:color w:val="FFFFFF" w:themeColor="background1"/>
                <w:sz w:val="20"/>
                <w:szCs w:val="20"/>
                <w:lang w:eastAsia="es-ES"/>
              </w:rPr>
            </w:pPr>
            <w:bookmarkStart w:id="180" w:name="_Hlk1727244"/>
          </w:p>
        </w:tc>
        <w:tc>
          <w:tcPr>
            <w:tcW w:w="105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55B4" w:rsidRPr="003570CC" w:rsidRDefault="00BF7A6A" w:rsidP="00B355B4">
            <w:pPr>
              <w:spacing w:after="0" w:line="240" w:lineRule="auto"/>
              <w:jc w:val="center"/>
              <w:rPr>
                <w:rFonts w:eastAsia="Times New Roman" w:cstheme="minorHAnsi"/>
                <w:b/>
                <w:bCs/>
                <w:iCs/>
                <w:color w:val="FFFFFF" w:themeColor="background1"/>
                <w:sz w:val="20"/>
                <w:szCs w:val="20"/>
                <w:lang w:eastAsia="es-ES"/>
              </w:rPr>
            </w:pPr>
            <w:r w:rsidRPr="003570CC">
              <w:rPr>
                <w:rFonts w:eastAsia="Times New Roman" w:cstheme="minorHAnsi"/>
                <w:b/>
                <w:bCs/>
                <w:iCs/>
                <w:color w:val="FFFFFF" w:themeColor="background1"/>
                <w:sz w:val="20"/>
                <w:szCs w:val="20"/>
                <w:lang w:eastAsia="es-ES"/>
              </w:rPr>
              <w:t>2021</w:t>
            </w:r>
          </w:p>
        </w:tc>
        <w:tc>
          <w:tcPr>
            <w:tcW w:w="988" w:type="dxa"/>
            <w:tcBorders>
              <w:left w:val="single" w:sz="4" w:space="0" w:color="FFFFFF" w:themeColor="background1"/>
            </w:tcBorders>
            <w:shd w:val="clear" w:color="000000" w:fill="808080" w:themeFill="background1" w:themeFillShade="80"/>
            <w:vAlign w:val="center"/>
            <w:hideMark/>
          </w:tcPr>
          <w:p w:rsidR="00B355B4" w:rsidRPr="003570CC" w:rsidRDefault="00BF7A6A" w:rsidP="00B355B4">
            <w:pPr>
              <w:spacing w:after="0" w:line="240" w:lineRule="auto"/>
              <w:jc w:val="center"/>
              <w:rPr>
                <w:rFonts w:eastAsia="Times New Roman" w:cstheme="minorHAnsi"/>
                <w:b/>
                <w:bCs/>
                <w:iCs/>
                <w:color w:val="FFFFFF" w:themeColor="background1"/>
                <w:sz w:val="20"/>
                <w:szCs w:val="20"/>
                <w:lang w:eastAsia="es-ES"/>
              </w:rPr>
            </w:pPr>
            <w:r w:rsidRPr="003570CC">
              <w:rPr>
                <w:rFonts w:eastAsia="Times New Roman" w:cstheme="minorHAnsi"/>
                <w:b/>
                <w:bCs/>
                <w:iCs/>
                <w:color w:val="FFFFFF" w:themeColor="background1"/>
                <w:sz w:val="20"/>
                <w:szCs w:val="20"/>
                <w:lang w:eastAsia="es-ES"/>
              </w:rPr>
              <w:t>2020</w:t>
            </w:r>
          </w:p>
        </w:tc>
      </w:tr>
      <w:tr w:rsidR="00B355B4" w:rsidRPr="003570CC" w:rsidTr="00EE4537">
        <w:trPr>
          <w:trHeight w:val="340"/>
          <w:jc w:val="center"/>
        </w:trPr>
        <w:tc>
          <w:tcPr>
            <w:tcW w:w="3572" w:type="dxa"/>
            <w:shd w:val="clear" w:color="auto" w:fill="auto"/>
            <w:vAlign w:val="center"/>
            <w:hideMark/>
          </w:tcPr>
          <w:p w:rsidR="00B355B4" w:rsidRPr="003570CC" w:rsidRDefault="00B355B4" w:rsidP="00B355B4">
            <w:pPr>
              <w:spacing w:after="0" w:line="240" w:lineRule="auto"/>
              <w:jc w:val="both"/>
              <w:rPr>
                <w:rFonts w:eastAsia="Times New Roman" w:cstheme="minorHAnsi"/>
                <w:sz w:val="20"/>
                <w:szCs w:val="20"/>
                <w:lang w:eastAsia="es-ES"/>
              </w:rPr>
            </w:pPr>
            <w:r w:rsidRPr="003570CC">
              <w:rPr>
                <w:rFonts w:eastAsia="Times New Roman" w:cstheme="minorHAnsi"/>
                <w:b/>
                <w:bCs/>
                <w:color w:val="000000"/>
                <w:sz w:val="20"/>
                <w:szCs w:val="20"/>
                <w:lang w:eastAsia="es-ES"/>
              </w:rPr>
              <w:t>Período medio de pago a proveedores</w:t>
            </w:r>
          </w:p>
        </w:tc>
        <w:tc>
          <w:tcPr>
            <w:tcW w:w="1055" w:type="dxa"/>
            <w:shd w:val="clear" w:color="auto" w:fill="auto"/>
            <w:vAlign w:val="center"/>
          </w:tcPr>
          <w:p w:rsidR="00B355B4" w:rsidRPr="00D9048F" w:rsidRDefault="00465061" w:rsidP="00B355B4">
            <w:pPr>
              <w:spacing w:after="0" w:line="240" w:lineRule="auto"/>
              <w:jc w:val="center"/>
              <w:rPr>
                <w:rFonts w:eastAsia="Times New Roman" w:cstheme="minorHAnsi"/>
                <w:sz w:val="20"/>
                <w:szCs w:val="20"/>
                <w:lang w:eastAsia="es-ES"/>
              </w:rPr>
            </w:pPr>
            <w:r w:rsidRPr="00465061">
              <w:rPr>
                <w:rFonts w:eastAsia="Times New Roman" w:cstheme="minorHAnsi"/>
                <w:sz w:val="20"/>
                <w:szCs w:val="20"/>
                <w:lang w:eastAsia="es-ES"/>
              </w:rPr>
              <w:t>19,57 días</w:t>
            </w:r>
          </w:p>
        </w:tc>
        <w:tc>
          <w:tcPr>
            <w:tcW w:w="988" w:type="dxa"/>
            <w:shd w:val="clear" w:color="auto" w:fill="auto"/>
            <w:vAlign w:val="center"/>
            <w:hideMark/>
          </w:tcPr>
          <w:p w:rsidR="00B355B4" w:rsidRPr="003570CC" w:rsidRDefault="003570CC" w:rsidP="00B355B4">
            <w:pPr>
              <w:spacing w:after="0" w:line="240" w:lineRule="auto"/>
              <w:jc w:val="center"/>
              <w:rPr>
                <w:rFonts w:eastAsia="Times New Roman" w:cstheme="minorHAnsi"/>
                <w:sz w:val="20"/>
                <w:szCs w:val="20"/>
                <w:lang w:eastAsia="es-ES"/>
              </w:rPr>
            </w:pPr>
            <w:r w:rsidRPr="003570CC">
              <w:rPr>
                <w:rFonts w:eastAsia="Times New Roman" w:cstheme="minorHAnsi"/>
                <w:sz w:val="20"/>
                <w:szCs w:val="20"/>
                <w:lang w:eastAsia="es-ES"/>
              </w:rPr>
              <w:t xml:space="preserve">25,43 </w:t>
            </w:r>
            <w:r w:rsidR="00B355B4" w:rsidRPr="003570CC">
              <w:rPr>
                <w:rFonts w:eastAsia="Times New Roman" w:cstheme="minorHAnsi"/>
                <w:sz w:val="20"/>
                <w:szCs w:val="20"/>
                <w:lang w:eastAsia="es-ES"/>
              </w:rPr>
              <w:t>días</w:t>
            </w:r>
          </w:p>
        </w:tc>
      </w:tr>
      <w:bookmarkEnd w:id="180"/>
    </w:tbl>
    <w:p w:rsidR="00B355B4" w:rsidRPr="003570CC" w:rsidRDefault="00B355B4" w:rsidP="00B355B4">
      <w:pPr>
        <w:spacing w:after="0" w:line="240" w:lineRule="auto"/>
        <w:rPr>
          <w:rFonts w:eastAsia="Calibri" w:cstheme="minorHAnsi"/>
        </w:rPr>
      </w:pPr>
    </w:p>
    <w:p w:rsidR="00B355B4" w:rsidRPr="00B355B4" w:rsidRDefault="00B355B4" w:rsidP="00B355B4">
      <w:pPr>
        <w:widowControl w:val="0"/>
        <w:overflowPunct w:val="0"/>
        <w:spacing w:after="0" w:line="360" w:lineRule="auto"/>
        <w:rPr>
          <w:rFonts w:eastAsia="Times New Roman" w:cstheme="minorHAnsi"/>
          <w:spacing w:val="-10"/>
          <w:kern w:val="1"/>
          <w:sz w:val="28"/>
          <w:szCs w:val="28"/>
          <w:lang w:eastAsia="ar-SA"/>
        </w:rPr>
      </w:pPr>
    </w:p>
    <w:p w:rsidR="00E01B1F" w:rsidRPr="00B355B4" w:rsidRDefault="00B355B4">
      <w:pPr>
        <w:rPr>
          <w:rFonts w:eastAsia="Times New Roman" w:cstheme="minorHAnsi"/>
          <w:spacing w:val="-10"/>
          <w:kern w:val="1"/>
          <w:sz w:val="28"/>
          <w:szCs w:val="28"/>
          <w:lang w:eastAsia="ar-SA"/>
        </w:rPr>
      </w:pPr>
      <w:r w:rsidRPr="00B355B4">
        <w:rPr>
          <w:rFonts w:eastAsia="Times New Roman" w:cstheme="minorHAnsi"/>
          <w:spacing w:val="-10"/>
          <w:kern w:val="1"/>
          <w:sz w:val="28"/>
          <w:szCs w:val="28"/>
          <w:lang w:eastAsia="ar-SA"/>
        </w:rPr>
        <w:br w:type="page"/>
      </w:r>
    </w:p>
    <w:p w:rsidR="00E01B1F" w:rsidRDefault="00E01B1F" w:rsidP="00256E8B">
      <w:pPr>
        <w:jc w:val="right"/>
        <w:rPr>
          <w:b/>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E01B1F" w:rsidRPr="00E01B1F" w:rsidRDefault="00E01B1F" w:rsidP="00E01B1F">
      <w:pPr>
        <w:rPr>
          <w:sz w:val="32"/>
          <w:szCs w:val="36"/>
        </w:rPr>
      </w:pPr>
    </w:p>
    <w:p w:rsidR="00C7626C" w:rsidRDefault="00E01B1F" w:rsidP="00E01B1F">
      <w:pPr>
        <w:jc w:val="right"/>
        <w:rPr>
          <w:b/>
          <w:sz w:val="40"/>
          <w:szCs w:val="36"/>
        </w:rPr>
      </w:pPr>
      <w:r>
        <w:rPr>
          <w:sz w:val="32"/>
          <w:szCs w:val="36"/>
        </w:rPr>
        <w:tab/>
      </w:r>
      <w:r w:rsidRPr="00256E8B">
        <w:rPr>
          <w:b/>
          <w:sz w:val="40"/>
          <w:szCs w:val="36"/>
        </w:rPr>
        <w:t>II.</w:t>
      </w:r>
      <w:r>
        <w:rPr>
          <w:b/>
          <w:sz w:val="40"/>
          <w:szCs w:val="36"/>
        </w:rPr>
        <w:t>2</w:t>
      </w:r>
      <w:r w:rsidRPr="00256E8B">
        <w:rPr>
          <w:b/>
          <w:sz w:val="40"/>
          <w:szCs w:val="36"/>
        </w:rPr>
        <w:t xml:space="preserve"> </w:t>
      </w:r>
      <w:r>
        <w:rPr>
          <w:b/>
          <w:sz w:val="40"/>
          <w:szCs w:val="36"/>
        </w:rPr>
        <w:t xml:space="preserve">Análisis económico financiero </w:t>
      </w:r>
    </w:p>
    <w:p w:rsidR="00E01B1F" w:rsidRDefault="00C7626C" w:rsidP="00E01B1F">
      <w:pPr>
        <w:jc w:val="right"/>
        <w:rPr>
          <w:b/>
          <w:sz w:val="40"/>
          <w:szCs w:val="36"/>
        </w:rPr>
      </w:pPr>
      <w:r>
        <w:rPr>
          <w:b/>
          <w:sz w:val="40"/>
          <w:szCs w:val="36"/>
        </w:rPr>
        <w:t xml:space="preserve">Ejercicio </w:t>
      </w:r>
      <w:r w:rsidR="00BF7A6A">
        <w:rPr>
          <w:b/>
          <w:sz w:val="40"/>
          <w:szCs w:val="36"/>
        </w:rPr>
        <w:t>2021</w:t>
      </w:r>
    </w:p>
    <w:p w:rsidR="00E01B1F" w:rsidRDefault="00E01B1F">
      <w:pPr>
        <w:rPr>
          <w:b/>
          <w:sz w:val="40"/>
          <w:szCs w:val="36"/>
        </w:rPr>
      </w:pPr>
      <w:r>
        <w:rPr>
          <w:b/>
          <w:sz w:val="40"/>
          <w:szCs w:val="36"/>
        </w:rPr>
        <w:br w:type="page"/>
      </w:r>
    </w:p>
    <w:p w:rsidR="00E01B1F" w:rsidRPr="006E64D6" w:rsidRDefault="00E01B1F" w:rsidP="008876C1">
      <w:pPr>
        <w:jc w:val="right"/>
        <w:rPr>
          <w:b/>
          <w:sz w:val="32"/>
          <w:szCs w:val="36"/>
        </w:rPr>
      </w:pPr>
      <w:r w:rsidRPr="006E64D6">
        <w:rPr>
          <w:b/>
          <w:sz w:val="32"/>
          <w:szCs w:val="36"/>
        </w:rPr>
        <w:lastRenderedPageBreak/>
        <w:t>II.2.1 Situación patrimonial</w:t>
      </w:r>
    </w:p>
    <w:p w:rsidR="002E4D87" w:rsidRDefault="002E4D87" w:rsidP="000B20C9">
      <w:pPr>
        <w:jc w:val="both"/>
        <w:rPr>
          <w:b/>
          <w:sz w:val="24"/>
        </w:rPr>
      </w:pPr>
    </w:p>
    <w:p w:rsidR="007E44EA" w:rsidRPr="0078346A" w:rsidRDefault="0078346A" w:rsidP="000B20C9">
      <w:pPr>
        <w:jc w:val="both"/>
        <w:rPr>
          <w:b/>
          <w:color w:val="0070C0"/>
          <w:sz w:val="28"/>
        </w:rPr>
      </w:pPr>
      <w:r>
        <w:rPr>
          <w:b/>
          <w:noProof/>
          <w:color w:val="0070C0"/>
          <w:sz w:val="28"/>
          <w:lang w:eastAsia="es-ES"/>
        </w:rPr>
        <mc:AlternateContent>
          <mc:Choice Requires="wps">
            <w:drawing>
              <wp:anchor distT="0" distB="0" distL="114300" distR="114300" simplePos="0" relativeHeight="251851776" behindDoc="0" locked="0" layoutInCell="1" allowOverlap="1" wp14:anchorId="4A66C915" wp14:editId="643D0943">
                <wp:simplePos x="0" y="0"/>
                <wp:positionH relativeFrom="column">
                  <wp:posOffset>-1331159</wp:posOffset>
                </wp:positionH>
                <wp:positionV relativeFrom="paragraph">
                  <wp:posOffset>25135</wp:posOffset>
                </wp:positionV>
                <wp:extent cx="1269242" cy="245659"/>
                <wp:effectExtent l="0" t="0" r="7620" b="2540"/>
                <wp:wrapNone/>
                <wp:docPr id="4" name="4 Rectángulo"/>
                <wp:cNvGraphicFramePr/>
                <a:graphic xmlns:a="http://schemas.openxmlformats.org/drawingml/2006/main">
                  <a:graphicData uri="http://schemas.microsoft.com/office/word/2010/wordprocessingShape">
                    <wps:wsp>
                      <wps:cNvSpPr/>
                      <wps:spPr>
                        <a:xfrm>
                          <a:off x="0" y="0"/>
                          <a:ext cx="1269242" cy="24565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104.8pt;margin-top:2pt;width:99.95pt;height:1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" fillcolor="#0070c0" stroked="f" strokeweight="2pt"/>
            </w:pict>
          </mc:Fallback>
        </mc:AlternateContent>
      </w:r>
      <w:r w:rsidR="002E4D87" w:rsidRPr="0078346A">
        <w:rPr>
          <w:b/>
          <w:color w:val="0070C0"/>
          <w:sz w:val="28"/>
        </w:rPr>
        <w:t>Análisis de ratios</w:t>
      </w:r>
    </w:p>
    <w:p w:rsidR="000B20C9" w:rsidRPr="003E33AA" w:rsidRDefault="00437F4E" w:rsidP="000B20C9">
      <w:pPr>
        <w:jc w:val="both"/>
      </w:pPr>
      <w:r>
        <w:t xml:space="preserve">Del estudio de </w:t>
      </w:r>
      <w:r w:rsidR="008D66CF">
        <w:t>éstos</w:t>
      </w:r>
      <w:r>
        <w:t xml:space="preserve"> se deduce </w:t>
      </w:r>
      <w:r w:rsidRPr="004B714A">
        <w:t>una excelente situación patrimonial del Colegio</w:t>
      </w:r>
      <w:r w:rsidR="007E44EA" w:rsidRPr="004B714A">
        <w:t xml:space="preserve">. </w:t>
      </w:r>
    </w:p>
    <w:p w:rsidR="00DF4CCB" w:rsidRPr="003E33AA" w:rsidRDefault="00DF4CCB" w:rsidP="008876C1">
      <w:pPr>
        <w:jc w:val="both"/>
      </w:pPr>
      <w:r w:rsidRPr="003E33AA">
        <w:t xml:space="preserve">De todos los ratios </w:t>
      </w:r>
      <w:r w:rsidR="00DC40ED" w:rsidRPr="003E33AA">
        <w:t>posibles</w:t>
      </w:r>
      <w:r w:rsidR="001A60F2">
        <w:t xml:space="preserve">, </w:t>
      </w:r>
      <w:r w:rsidRPr="003E33AA">
        <w:t xml:space="preserve">se han </w:t>
      </w:r>
      <w:r w:rsidR="00000173" w:rsidRPr="003E33AA">
        <w:t>elegido</w:t>
      </w:r>
      <w:r w:rsidRPr="003E33AA">
        <w:t xml:space="preserve"> aquellos que más se </w:t>
      </w:r>
      <w:r w:rsidR="00FD5455" w:rsidRPr="003E33AA">
        <w:t>adecuan a la naturaleza de una entidad sin ánimo de lucro.</w:t>
      </w:r>
    </w:p>
    <w:p w:rsidR="00D62B79" w:rsidRDefault="00D62B79" w:rsidP="008876C1">
      <w:pPr>
        <w:jc w:val="both"/>
      </w:pPr>
    </w:p>
    <w:p w:rsidR="006631C3" w:rsidRDefault="001A60F2" w:rsidP="003E33AA">
      <w:pPr>
        <w:jc w:val="center"/>
        <w:rPr>
          <w:b/>
          <w:sz w:val="26"/>
          <w:szCs w:val="26"/>
        </w:rPr>
      </w:pPr>
      <w:r w:rsidRPr="006E64D6">
        <w:rPr>
          <w:b/>
          <w:sz w:val="26"/>
          <w:szCs w:val="26"/>
        </w:rPr>
        <w:t>Comparativa de m</w:t>
      </w:r>
      <w:r w:rsidR="003E33AA" w:rsidRPr="006E64D6">
        <w:rPr>
          <w:b/>
          <w:sz w:val="26"/>
          <w:szCs w:val="26"/>
        </w:rPr>
        <w:t>asas patrimoniales</w:t>
      </w:r>
    </w:p>
    <w:p w:rsidR="006631C3" w:rsidRDefault="006631C3" w:rsidP="003E33AA">
      <w:pPr>
        <w:jc w:val="center"/>
        <w:rPr>
          <w:b/>
          <w:sz w:val="26"/>
          <w:szCs w:val="26"/>
        </w:rPr>
      </w:pPr>
    </w:p>
    <w:p w:rsidR="00000173" w:rsidRPr="006E64D6" w:rsidRDefault="006631C3" w:rsidP="003E33AA">
      <w:pPr>
        <w:jc w:val="center"/>
        <w:rPr>
          <w:b/>
          <w:sz w:val="26"/>
          <w:szCs w:val="26"/>
        </w:rPr>
      </w:pPr>
      <w:r w:rsidRPr="006631C3">
        <w:rPr>
          <w:noProof/>
          <w:lang w:eastAsia="es-ES"/>
        </w:rPr>
        <w:drawing>
          <wp:inline distT="0" distB="0" distL="0" distR="0" wp14:anchorId="4E44A960" wp14:editId="3B22968D">
            <wp:extent cx="4453200" cy="4514400"/>
            <wp:effectExtent l="0" t="0" r="508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53200" cy="4514400"/>
                    </a:xfrm>
                    <a:prstGeom prst="rect">
                      <a:avLst/>
                    </a:prstGeom>
                  </pic:spPr>
                </pic:pic>
              </a:graphicData>
            </a:graphic>
          </wp:inline>
        </w:drawing>
      </w:r>
    </w:p>
    <w:p w:rsidR="00CE2D1A" w:rsidRDefault="00CE2D1A" w:rsidP="00000173">
      <w:pPr>
        <w:tabs>
          <w:tab w:val="left" w:pos="7367"/>
        </w:tabs>
        <w:jc w:val="center"/>
        <w:rPr>
          <w:sz w:val="32"/>
          <w:szCs w:val="36"/>
        </w:rPr>
      </w:pPr>
    </w:p>
    <w:p w:rsidR="00D62B79" w:rsidRDefault="00D62B79">
      <w:pPr>
        <w:rPr>
          <w:sz w:val="32"/>
          <w:szCs w:val="36"/>
        </w:rPr>
      </w:pPr>
      <w:r>
        <w:rPr>
          <w:sz w:val="32"/>
          <w:szCs w:val="36"/>
        </w:rPr>
        <w:br w:type="page"/>
      </w:r>
    </w:p>
    <w:p w:rsidR="00D8464A" w:rsidRPr="00FB13F7" w:rsidRDefault="00CE2D1A" w:rsidP="00657555">
      <w:pPr>
        <w:pStyle w:val="Prrafodelista"/>
        <w:numPr>
          <w:ilvl w:val="0"/>
          <w:numId w:val="13"/>
        </w:numPr>
        <w:spacing w:after="100"/>
        <w:ind w:left="714" w:hanging="357"/>
        <w:jc w:val="both"/>
        <w:rPr>
          <w:sz w:val="24"/>
        </w:rPr>
      </w:pPr>
      <w:r w:rsidRPr="00FB13F7">
        <w:rPr>
          <w:b/>
          <w:sz w:val="24"/>
        </w:rPr>
        <w:lastRenderedPageBreak/>
        <w:t>Ratio de tesorería</w:t>
      </w:r>
    </w:p>
    <w:p w:rsidR="001378B9" w:rsidRDefault="00FB13F7" w:rsidP="00D8464A">
      <w:pPr>
        <w:pStyle w:val="Prrafodelista"/>
        <w:spacing w:after="100"/>
        <w:ind w:left="714"/>
        <w:jc w:val="both"/>
      </w:pPr>
      <w:r w:rsidRPr="00FB13F7">
        <w:t xml:space="preserve">Indica </w:t>
      </w:r>
      <w:r w:rsidR="00EF077D" w:rsidRPr="00FB13F7">
        <w:t xml:space="preserve">la capacidad de </w:t>
      </w:r>
      <w:r w:rsidR="00467EC3" w:rsidRPr="00FB13F7">
        <w:t xml:space="preserve">atender las obligaciones de pago a corto plazo </w:t>
      </w:r>
      <w:r w:rsidR="001E1FB7" w:rsidRPr="00FB13F7">
        <w:t xml:space="preserve">(PC) </w:t>
      </w:r>
      <w:r w:rsidR="00467EC3" w:rsidRPr="00FB13F7">
        <w:t>mediante la tesorería, los depósitos bancarios y los derechos de cobro</w:t>
      </w:r>
      <w:r w:rsidR="001E1FB7" w:rsidRPr="00FB13F7">
        <w:t xml:space="preserve"> a corto plazo (AC)</w:t>
      </w:r>
      <w:r w:rsidR="00467EC3" w:rsidRPr="00FB13F7">
        <w:t xml:space="preserve">. </w:t>
      </w:r>
    </w:p>
    <w:p w:rsidR="001378B9" w:rsidRDefault="001378B9" w:rsidP="00D8464A">
      <w:pPr>
        <w:pStyle w:val="Prrafodelista"/>
        <w:spacing w:after="100"/>
        <w:ind w:left="714"/>
        <w:jc w:val="both"/>
      </w:pPr>
    </w:p>
    <w:p w:rsidR="004000F1" w:rsidRDefault="001E1FB7" w:rsidP="00D8464A">
      <w:pPr>
        <w:pStyle w:val="Prrafodelista"/>
        <w:spacing w:after="100"/>
        <w:ind w:left="714"/>
        <w:jc w:val="both"/>
      </w:pPr>
      <w:r w:rsidRPr="00FB13F7">
        <w:t>Indica que e</w:t>
      </w:r>
      <w:r w:rsidR="00467EC3" w:rsidRPr="00FB13F7">
        <w:t xml:space="preserve">l Colegio puede pagar </w:t>
      </w:r>
      <w:r w:rsidR="006631C3">
        <w:t>2,01</w:t>
      </w:r>
      <w:r w:rsidR="00467EC3" w:rsidRPr="00FB13F7">
        <w:t xml:space="preserve"> veces </w:t>
      </w:r>
      <w:r w:rsidR="00100D14" w:rsidRPr="00FB13F7">
        <w:t xml:space="preserve">sus obligaciones a corto </w:t>
      </w:r>
      <w:r w:rsidR="00216E72" w:rsidRPr="00FB13F7">
        <w:t xml:space="preserve">plazo. </w:t>
      </w:r>
      <w:r w:rsidR="00525C5F" w:rsidRPr="00FB13F7">
        <w:t>Así mismo</w:t>
      </w:r>
      <w:r w:rsidR="00216E72" w:rsidRPr="00FB13F7">
        <w:t>,</w:t>
      </w:r>
      <w:r w:rsidR="007A734A" w:rsidRPr="00FB13F7">
        <w:t xml:space="preserve"> c</w:t>
      </w:r>
      <w:r w:rsidR="006161DC" w:rsidRPr="00FB13F7">
        <w:t xml:space="preserve">uando adopta valores superiores a 1 </w:t>
      </w:r>
      <w:r w:rsidR="007A734A" w:rsidRPr="00FB13F7">
        <w:t>(</w:t>
      </w:r>
      <w:r w:rsidR="006161DC" w:rsidRPr="00FB13F7">
        <w:t>AC</w:t>
      </w:r>
      <w:r w:rsidR="00EF414A">
        <w:t>&gt;</w:t>
      </w:r>
      <w:r w:rsidR="007A734A" w:rsidRPr="00FB13F7">
        <w:t>PC)</w:t>
      </w:r>
      <w:r w:rsidR="00DB2848" w:rsidRPr="00FB13F7">
        <w:t>,</w:t>
      </w:r>
      <w:r w:rsidR="007A734A" w:rsidRPr="00FB13F7">
        <w:t xml:space="preserve"> se deduce que parte del activo circulante (AC) está </w:t>
      </w:r>
      <w:r w:rsidR="00DC40ED" w:rsidRPr="00FB13F7">
        <w:t>financiado</w:t>
      </w:r>
      <w:r w:rsidR="007A734A" w:rsidRPr="00FB13F7">
        <w:t xml:space="preserve"> con recursos propios (PN</w:t>
      </w:r>
      <w:r w:rsidR="00DC40ED" w:rsidRPr="00FB13F7">
        <w:t>), lo que es sinónimo de solvencia. Lo contrario (AC&lt;PC)</w:t>
      </w:r>
      <w:r w:rsidR="00EE7167" w:rsidRPr="00FB13F7">
        <w:t>,</w:t>
      </w:r>
      <w:r w:rsidR="00AC3B1A" w:rsidRPr="00FB13F7">
        <w:t xml:space="preserve"> </w:t>
      </w:r>
      <w:r w:rsidR="00DC40ED" w:rsidRPr="00FB13F7">
        <w:t>supondría dificultades para hacer frente a las obligaciones a corto plazo.</w:t>
      </w:r>
      <w:r w:rsidR="00D62B79" w:rsidRPr="00FB13F7">
        <w:t xml:space="preserve"> </w:t>
      </w:r>
    </w:p>
    <w:p w:rsidR="004000F1" w:rsidRDefault="004000F1" w:rsidP="00D8464A">
      <w:pPr>
        <w:pStyle w:val="Prrafodelista"/>
        <w:spacing w:after="100"/>
        <w:ind w:left="714"/>
        <w:jc w:val="both"/>
      </w:pPr>
    </w:p>
    <w:p w:rsidR="00256E8B" w:rsidRDefault="00343736" w:rsidP="00D8464A">
      <w:pPr>
        <w:pStyle w:val="Prrafodelista"/>
        <w:spacing w:after="100"/>
        <w:ind w:left="714"/>
        <w:jc w:val="both"/>
      </w:pPr>
      <w:r>
        <w:t xml:space="preserve">En </w:t>
      </w:r>
      <w:r w:rsidR="00BF7A6A">
        <w:t>2021</w:t>
      </w:r>
      <w:r>
        <w:t xml:space="preserve"> </w:t>
      </w:r>
      <w:r w:rsidR="001378B9">
        <w:t xml:space="preserve">este </w:t>
      </w:r>
      <w:r>
        <w:t xml:space="preserve">ratio </w:t>
      </w:r>
      <w:r w:rsidR="001378B9">
        <w:t xml:space="preserve">alcanza un valor de </w:t>
      </w:r>
      <w:r w:rsidR="006631C3">
        <w:t>2,01</w:t>
      </w:r>
      <w:r w:rsidR="00F67A40">
        <w:t>:</w:t>
      </w:r>
    </w:p>
    <w:p w:rsidR="00F67A40" w:rsidRDefault="00F67A40" w:rsidP="00D8464A">
      <w:pPr>
        <w:pStyle w:val="Prrafodelista"/>
        <w:spacing w:after="100"/>
        <w:ind w:left="714"/>
        <w:jc w:val="both"/>
      </w:pPr>
    </w:p>
    <w:p w:rsidR="00F67A40" w:rsidRDefault="00F67A40" w:rsidP="00657555">
      <w:pPr>
        <w:pStyle w:val="Prrafodelista"/>
        <w:numPr>
          <w:ilvl w:val="0"/>
          <w:numId w:val="22"/>
        </w:numPr>
        <w:spacing w:after="100"/>
        <w:ind w:left="993"/>
        <w:jc w:val="both"/>
      </w:pPr>
      <w:r>
        <w:t>Aumento de la tesorería (AC</w:t>
      </w:r>
      <w:r w:rsidR="00057869">
        <w:t>)</w:t>
      </w:r>
      <w:r w:rsidR="001378B9">
        <w:t>:</w:t>
      </w:r>
      <w:r w:rsidR="00057869">
        <w:t xml:space="preserve"> </w:t>
      </w:r>
      <w:r w:rsidR="00807251">
        <w:t>mayor nivel de cobros que pag</w:t>
      </w:r>
      <w:r w:rsidR="00FD6508">
        <w:t>os al cierre del ejercicio.</w:t>
      </w:r>
    </w:p>
    <w:p w:rsidR="00DB2848" w:rsidRDefault="00FD6508" w:rsidP="00DB2848">
      <w:pPr>
        <w:jc w:val="center"/>
      </w:pPr>
      <w:r w:rsidRPr="00E50791">
        <w:rPr>
          <w:noProof/>
          <w:shd w:val="clear" w:color="auto" w:fill="CC0099"/>
          <w:lang w:eastAsia="es-ES"/>
        </w:rPr>
        <w:drawing>
          <wp:inline distT="0" distB="0" distL="0" distR="0" wp14:anchorId="05A16229" wp14:editId="1B3F6C87">
            <wp:extent cx="4295775" cy="172402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7167" w:rsidRDefault="00EE7167" w:rsidP="0067722F">
      <w:pPr>
        <w:pStyle w:val="Prrafodelista"/>
        <w:spacing w:after="100"/>
        <w:jc w:val="both"/>
      </w:pPr>
    </w:p>
    <w:p w:rsidR="00D8464A" w:rsidRPr="001C022E" w:rsidRDefault="00D8464A" w:rsidP="00657555">
      <w:pPr>
        <w:pStyle w:val="Prrafodelista"/>
        <w:numPr>
          <w:ilvl w:val="0"/>
          <w:numId w:val="13"/>
        </w:numPr>
        <w:spacing w:after="100"/>
        <w:jc w:val="both"/>
        <w:rPr>
          <w:sz w:val="24"/>
        </w:rPr>
      </w:pPr>
      <w:r w:rsidRPr="001C022E">
        <w:rPr>
          <w:b/>
          <w:sz w:val="24"/>
        </w:rPr>
        <w:t>Ratio de disponibilidad</w:t>
      </w:r>
    </w:p>
    <w:p w:rsidR="004C2AF4" w:rsidRPr="001C022E" w:rsidRDefault="00A42CBB" w:rsidP="00D8464A">
      <w:pPr>
        <w:pStyle w:val="Prrafodelista"/>
        <w:spacing w:after="100"/>
        <w:jc w:val="both"/>
      </w:pPr>
      <w:r w:rsidRPr="001C022E">
        <w:t>Refleja</w:t>
      </w:r>
      <w:r w:rsidR="00D62B79" w:rsidRPr="001C022E">
        <w:t xml:space="preserve"> </w:t>
      </w:r>
      <w:r w:rsidR="00097FA5">
        <w:t>el potencial</w:t>
      </w:r>
      <w:r w:rsidRPr="001C022E">
        <w:t xml:space="preserve"> de atender las obligaciones de pago a corto plazo solo con la tesorería</w:t>
      </w:r>
      <w:r w:rsidR="00100D14" w:rsidRPr="001C022E">
        <w:t>.</w:t>
      </w:r>
      <w:r w:rsidR="001A2244" w:rsidRPr="001C022E">
        <w:t xml:space="preserve"> El Colegio tiene capacidad para pagar el </w:t>
      </w:r>
      <w:r w:rsidR="00EE4537" w:rsidRPr="001C022E">
        <w:t>1</w:t>
      </w:r>
      <w:r w:rsidR="00FD6508">
        <w:t>45</w:t>
      </w:r>
      <w:r w:rsidR="001A2244" w:rsidRPr="001C022E">
        <w:t>% de sus obligaciones utilizando exclusivamente su tesorería.</w:t>
      </w:r>
    </w:p>
    <w:p w:rsidR="00BA06E5" w:rsidRDefault="005413B8" w:rsidP="00BA06E5">
      <w:pPr>
        <w:jc w:val="center"/>
      </w:pPr>
      <w:r>
        <w:rPr>
          <w:noProof/>
          <w:lang w:eastAsia="es-ES"/>
        </w:rPr>
        <w:drawing>
          <wp:inline distT="0" distB="0" distL="0" distR="0" wp14:anchorId="60BC21D4" wp14:editId="2C6A99C2">
            <wp:extent cx="4572000" cy="173355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06E5" w:rsidRPr="001C022E" w:rsidRDefault="001C022E" w:rsidP="0067722F">
      <w:pPr>
        <w:spacing w:after="100"/>
        <w:ind w:left="709"/>
        <w:jc w:val="both"/>
      </w:pPr>
      <w:r w:rsidRPr="001C022E">
        <w:t xml:space="preserve">Por </w:t>
      </w:r>
      <w:r w:rsidR="005413B8">
        <w:t>el</w:t>
      </w:r>
      <w:r w:rsidRPr="001C022E">
        <w:t xml:space="preserve"> mismo motivo</w:t>
      </w:r>
      <w:r w:rsidR="005413B8">
        <w:t xml:space="preserve"> expuesto</w:t>
      </w:r>
      <w:r w:rsidRPr="001C022E">
        <w:t xml:space="preserve"> en el apartado anterior el valor adoptado </w:t>
      </w:r>
      <w:r w:rsidR="00F149EE">
        <w:t xml:space="preserve">en </w:t>
      </w:r>
      <w:r w:rsidR="00BF7A6A">
        <w:t>2021</w:t>
      </w:r>
      <w:r w:rsidR="00F149EE">
        <w:t xml:space="preserve"> aumenta respecto a </w:t>
      </w:r>
      <w:r w:rsidR="00BF7A6A">
        <w:t>2020</w:t>
      </w:r>
      <w:r w:rsidR="00F149EE">
        <w:t>.</w:t>
      </w:r>
    </w:p>
    <w:p w:rsidR="00C073C3" w:rsidRDefault="00C073C3" w:rsidP="0067722F">
      <w:pPr>
        <w:spacing w:after="100"/>
        <w:ind w:left="709"/>
        <w:jc w:val="both"/>
      </w:pPr>
    </w:p>
    <w:p w:rsidR="005413B8" w:rsidRDefault="005413B8" w:rsidP="0067722F">
      <w:pPr>
        <w:spacing w:after="100"/>
        <w:ind w:left="709"/>
        <w:jc w:val="both"/>
      </w:pPr>
    </w:p>
    <w:p w:rsidR="005413B8" w:rsidRDefault="005413B8">
      <w:r>
        <w:br w:type="page"/>
      </w:r>
    </w:p>
    <w:p w:rsidR="00D8464A" w:rsidRPr="00DA7E27" w:rsidRDefault="000751EB" w:rsidP="00657555">
      <w:pPr>
        <w:pStyle w:val="Prrafodelista"/>
        <w:numPr>
          <w:ilvl w:val="0"/>
          <w:numId w:val="13"/>
        </w:numPr>
        <w:spacing w:after="100"/>
        <w:ind w:left="714" w:hanging="357"/>
        <w:jc w:val="both"/>
        <w:rPr>
          <w:b/>
          <w:sz w:val="24"/>
        </w:rPr>
      </w:pPr>
      <w:r w:rsidRPr="00DA7E27">
        <w:rPr>
          <w:b/>
          <w:sz w:val="24"/>
        </w:rPr>
        <w:lastRenderedPageBreak/>
        <w:t>R</w:t>
      </w:r>
      <w:r w:rsidR="00C87AB0" w:rsidRPr="00DA7E27">
        <w:rPr>
          <w:b/>
          <w:sz w:val="24"/>
        </w:rPr>
        <w:t>atio de endeudamiento</w:t>
      </w:r>
    </w:p>
    <w:p w:rsidR="00D606ED" w:rsidRDefault="00D4586A" w:rsidP="00D8464A">
      <w:pPr>
        <w:pStyle w:val="Prrafodelista"/>
        <w:spacing w:after="100"/>
        <w:jc w:val="both"/>
      </w:pPr>
      <w:r w:rsidRPr="00DA7E27">
        <w:t xml:space="preserve">Expresa la proporción de que suponen </w:t>
      </w:r>
      <w:r w:rsidR="00D606ED">
        <w:t>la</w:t>
      </w:r>
      <w:r w:rsidRPr="00DA7E27">
        <w:t xml:space="preserve">s deudas (PC) respecto a sus fondos propios (PN). </w:t>
      </w:r>
      <w:r w:rsidR="00D606ED">
        <w:t>E</w:t>
      </w:r>
      <w:r w:rsidR="006A0155" w:rsidRPr="00DA7E27">
        <w:t xml:space="preserve">stas </w:t>
      </w:r>
      <w:r w:rsidRPr="00DA7E27">
        <w:t>suponen sólo el 1</w:t>
      </w:r>
      <w:r w:rsidR="005413B8">
        <w:t>9</w:t>
      </w:r>
      <w:r w:rsidRPr="00DA7E27">
        <w:t xml:space="preserve">% de sus fondos propios. </w:t>
      </w:r>
      <w:r w:rsidR="006A0155" w:rsidRPr="00DA7E27">
        <w:t xml:space="preserve">Se considera adecuado que las deudas supongan hasta un 60% de los fondos propios. </w:t>
      </w:r>
    </w:p>
    <w:p w:rsidR="00D606ED" w:rsidRDefault="00D606ED" w:rsidP="00D8464A">
      <w:pPr>
        <w:pStyle w:val="Prrafodelista"/>
        <w:spacing w:after="100"/>
        <w:jc w:val="both"/>
      </w:pPr>
    </w:p>
    <w:p w:rsidR="00FB28B2" w:rsidRPr="00DA7E27" w:rsidRDefault="005413B8" w:rsidP="00D8464A">
      <w:pPr>
        <w:pStyle w:val="Prrafodelista"/>
        <w:spacing w:after="100"/>
        <w:jc w:val="both"/>
        <w:rPr>
          <w:highlight w:val="yellow"/>
        </w:rPr>
      </w:pPr>
      <w:r>
        <w:t>La obtención de un crédito hipotecario para la adquisición de la nueva sede de Lanzarote aumenta ligeramente este índice del 13 al 19 por ciento</w:t>
      </w:r>
      <w:r w:rsidR="00807251">
        <w:t>.</w:t>
      </w:r>
    </w:p>
    <w:p w:rsidR="001A60F2" w:rsidRPr="004E1E95" w:rsidRDefault="001A60F2" w:rsidP="001A60F2">
      <w:pPr>
        <w:pStyle w:val="Prrafodelista"/>
        <w:spacing w:after="100"/>
        <w:jc w:val="both"/>
        <w:rPr>
          <w:highlight w:val="yellow"/>
        </w:rPr>
      </w:pPr>
    </w:p>
    <w:p w:rsidR="00FB28B2" w:rsidRDefault="005413B8" w:rsidP="00FB28B2">
      <w:pPr>
        <w:jc w:val="center"/>
        <w:rPr>
          <w:highlight w:val="yellow"/>
        </w:rPr>
      </w:pPr>
      <w:r>
        <w:rPr>
          <w:noProof/>
          <w:lang w:eastAsia="es-ES"/>
        </w:rPr>
        <w:drawing>
          <wp:inline distT="0" distB="0" distL="0" distR="0" wp14:anchorId="7A43F62F" wp14:editId="1EF07214">
            <wp:extent cx="4572000" cy="181927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1E95" w:rsidRPr="00DA7E27" w:rsidRDefault="004E1E95" w:rsidP="00830B3E">
      <w:pPr>
        <w:spacing w:after="100"/>
        <w:rPr>
          <w:highlight w:val="yellow"/>
        </w:rPr>
      </w:pPr>
    </w:p>
    <w:p w:rsidR="004C2AF4" w:rsidRPr="00DA7E27" w:rsidRDefault="004C2AF4" w:rsidP="0067722F">
      <w:pPr>
        <w:pStyle w:val="Prrafodelista"/>
        <w:spacing w:after="100"/>
      </w:pPr>
      <w:r w:rsidRPr="00DA7E27">
        <w:t>Señalar que las obligaciones a corto plazo del Colegio se derivan:</w:t>
      </w:r>
    </w:p>
    <w:p w:rsidR="00FB28B2" w:rsidRPr="00DA7E27" w:rsidRDefault="00FB28B2" w:rsidP="0067722F">
      <w:pPr>
        <w:pStyle w:val="Prrafodelista"/>
        <w:spacing w:after="100"/>
      </w:pPr>
    </w:p>
    <w:p w:rsidR="00D62B79" w:rsidRPr="00DA7E27" w:rsidRDefault="004C2AF4" w:rsidP="00657555">
      <w:pPr>
        <w:pStyle w:val="Prrafodelista"/>
        <w:numPr>
          <w:ilvl w:val="1"/>
          <w:numId w:val="13"/>
        </w:numPr>
        <w:spacing w:after="100"/>
        <w:ind w:left="993" w:hanging="284"/>
      </w:pPr>
      <w:r w:rsidRPr="00DA7E27">
        <w:t>Del crédito que sus proveedores le otorgan al permitirle pagar las facturas en un plazo de 30 días</w:t>
      </w:r>
      <w:r w:rsidR="00D4586A" w:rsidRPr="00DA7E27">
        <w:t>.</w:t>
      </w:r>
    </w:p>
    <w:p w:rsidR="00D4586A" w:rsidRDefault="00D4586A" w:rsidP="00657555">
      <w:pPr>
        <w:pStyle w:val="Prrafodelista"/>
        <w:numPr>
          <w:ilvl w:val="1"/>
          <w:numId w:val="13"/>
        </w:numPr>
        <w:spacing w:after="100"/>
        <w:ind w:left="993" w:hanging="284"/>
      </w:pPr>
      <w:r w:rsidRPr="00DA7E27">
        <w:t>D</w:t>
      </w:r>
      <w:r w:rsidR="00100D14" w:rsidRPr="00DA7E27">
        <w:t xml:space="preserve">e las obligaciones tributarias </w:t>
      </w:r>
      <w:r w:rsidRPr="00DA7E27">
        <w:t>cuya liquidación se practica con carácter trimestral.</w:t>
      </w:r>
    </w:p>
    <w:p w:rsidR="00807251" w:rsidRPr="00DA7E27" w:rsidRDefault="00807251" w:rsidP="00657555">
      <w:pPr>
        <w:pStyle w:val="Prrafodelista"/>
        <w:numPr>
          <w:ilvl w:val="1"/>
          <w:numId w:val="13"/>
        </w:numPr>
        <w:spacing w:after="100"/>
        <w:ind w:left="993" w:hanging="284"/>
      </w:pPr>
      <w:r>
        <w:t>Importe del crédito hipotecario con vencimiento inferior al año.</w:t>
      </w:r>
    </w:p>
    <w:p w:rsidR="00DA7E27" w:rsidRDefault="00DA7E27" w:rsidP="00DA7E27">
      <w:pPr>
        <w:pStyle w:val="Prrafodelista"/>
        <w:spacing w:after="100"/>
        <w:ind w:left="993"/>
      </w:pPr>
    </w:p>
    <w:p w:rsidR="004E1E95" w:rsidRDefault="004E1E95" w:rsidP="004E1E95"/>
    <w:p w:rsidR="00D4586A" w:rsidRDefault="00D4586A" w:rsidP="00D4586A">
      <w:pPr>
        <w:pStyle w:val="Prrafodelista"/>
      </w:pPr>
    </w:p>
    <w:p w:rsidR="00D4586A" w:rsidRDefault="00D4586A" w:rsidP="00D4586A">
      <w:pPr>
        <w:pStyle w:val="Prrafodelista"/>
      </w:pPr>
    </w:p>
    <w:p w:rsidR="00160B6E" w:rsidRDefault="00160B6E" w:rsidP="00D4586A">
      <w:pPr>
        <w:pStyle w:val="Prrafodelista"/>
      </w:pPr>
    </w:p>
    <w:p w:rsidR="00660A9D" w:rsidRDefault="00660A9D">
      <w:r>
        <w:br w:type="page"/>
      </w:r>
    </w:p>
    <w:p w:rsidR="00C87AB0" w:rsidRPr="00097FA5" w:rsidRDefault="00C87AB0" w:rsidP="00657555">
      <w:pPr>
        <w:pStyle w:val="Prrafodelista"/>
        <w:numPr>
          <w:ilvl w:val="0"/>
          <w:numId w:val="13"/>
        </w:numPr>
        <w:spacing w:after="100"/>
        <w:ind w:left="714" w:hanging="357"/>
        <w:jc w:val="both"/>
      </w:pPr>
      <w:r w:rsidRPr="00097FA5">
        <w:rPr>
          <w:b/>
          <w:sz w:val="24"/>
        </w:rPr>
        <w:lastRenderedPageBreak/>
        <w:t>Ratio de garantía</w:t>
      </w:r>
    </w:p>
    <w:p w:rsidR="000C319D" w:rsidRDefault="00A126BA" w:rsidP="00C87AB0">
      <w:pPr>
        <w:pStyle w:val="Prrafodelista"/>
        <w:spacing w:after="100"/>
        <w:ind w:left="714"/>
        <w:jc w:val="both"/>
      </w:pPr>
      <w:r w:rsidRPr="00097FA5">
        <w:t xml:space="preserve">Indica el número de veces que el activo real </w:t>
      </w:r>
      <w:r w:rsidR="00097FA5" w:rsidRPr="00097FA5">
        <w:t>respalda</w:t>
      </w:r>
      <w:r w:rsidRPr="00097FA5">
        <w:t xml:space="preserve"> las </w:t>
      </w:r>
      <w:r w:rsidR="00097FA5" w:rsidRPr="00097FA5">
        <w:t>obligaciones de pago</w:t>
      </w:r>
      <w:r w:rsidRPr="00097FA5">
        <w:t xml:space="preserve">. </w:t>
      </w:r>
    </w:p>
    <w:p w:rsidR="000C319D" w:rsidRDefault="000C319D" w:rsidP="00C87AB0">
      <w:pPr>
        <w:pStyle w:val="Prrafodelista"/>
        <w:spacing w:after="100"/>
        <w:ind w:left="714"/>
        <w:jc w:val="both"/>
      </w:pPr>
    </w:p>
    <w:p w:rsidR="000C319D" w:rsidRDefault="00A126BA" w:rsidP="00C87AB0">
      <w:pPr>
        <w:pStyle w:val="Prrafodelista"/>
        <w:spacing w:after="100"/>
        <w:ind w:left="714"/>
        <w:jc w:val="both"/>
      </w:pPr>
      <w:r w:rsidRPr="00097FA5">
        <w:t>El activo real está compuesto por todos bienes que permanecen en la entidad durante más de un año</w:t>
      </w:r>
      <w:r w:rsidR="00660A9D" w:rsidRPr="00097FA5">
        <w:t>,</w:t>
      </w:r>
      <w:r w:rsidRPr="00097FA5">
        <w:t xml:space="preserve"> </w:t>
      </w:r>
      <w:r w:rsidR="00D874A7" w:rsidRPr="00097FA5">
        <w:t xml:space="preserve">y tienen un valor físico, tales como un edificio, </w:t>
      </w:r>
      <w:r w:rsidR="00660A9D" w:rsidRPr="00097FA5">
        <w:t xml:space="preserve">un equipo de videoconferencia, </w:t>
      </w:r>
      <w:r w:rsidR="00D874A7" w:rsidRPr="00097FA5">
        <w:t>un ascensor, un depósito a largo plazo</w:t>
      </w:r>
      <w:r w:rsidR="00936827" w:rsidRPr="00097FA5">
        <w:t xml:space="preserve">, etc. </w:t>
      </w:r>
    </w:p>
    <w:p w:rsidR="000C319D" w:rsidRDefault="000C319D" w:rsidP="00C87AB0">
      <w:pPr>
        <w:pStyle w:val="Prrafodelista"/>
        <w:spacing w:after="100"/>
        <w:ind w:left="714"/>
        <w:jc w:val="both"/>
      </w:pPr>
    </w:p>
    <w:p w:rsidR="007D66F3" w:rsidRPr="00097FA5" w:rsidRDefault="00936827" w:rsidP="00C87AB0">
      <w:pPr>
        <w:pStyle w:val="Prrafodelista"/>
        <w:spacing w:after="100"/>
        <w:ind w:left="714"/>
        <w:jc w:val="both"/>
      </w:pPr>
      <w:r w:rsidRPr="00097FA5">
        <w:t xml:space="preserve">Los activos reales del Colegio cubren sus deudas </w:t>
      </w:r>
      <w:r w:rsidR="007E1C75">
        <w:t>4,85</w:t>
      </w:r>
      <w:r w:rsidRPr="00097FA5">
        <w:t xml:space="preserve"> veces, lo que representa una garantía para sus acreedores actuales y potenciales. La garantía patrimonial es un requisito indispensable para la obtención de financiación.</w:t>
      </w:r>
    </w:p>
    <w:p w:rsidR="001A60F2" w:rsidRPr="00C8463D" w:rsidRDefault="001A60F2" w:rsidP="001A60F2">
      <w:pPr>
        <w:pStyle w:val="Prrafodelista"/>
        <w:spacing w:after="100"/>
        <w:ind w:left="714"/>
        <w:jc w:val="both"/>
        <w:rPr>
          <w:color w:val="FF0000"/>
        </w:rPr>
      </w:pPr>
    </w:p>
    <w:p w:rsidR="00292DFB" w:rsidRDefault="00807251" w:rsidP="007D66F3">
      <w:pPr>
        <w:jc w:val="center"/>
      </w:pPr>
      <w:r>
        <w:rPr>
          <w:noProof/>
          <w:lang w:eastAsia="es-ES"/>
        </w:rPr>
        <w:drawing>
          <wp:inline distT="0" distB="0" distL="0" distR="0" wp14:anchorId="3C7A5E2D" wp14:editId="3D7BC1C9">
            <wp:extent cx="4572000" cy="177165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7F58" w:rsidRPr="00257F58" w:rsidRDefault="007E1C75" w:rsidP="007E1C75">
      <w:pPr>
        <w:pStyle w:val="Prrafodelista"/>
        <w:spacing w:after="100"/>
        <w:ind w:left="714"/>
        <w:jc w:val="both"/>
      </w:pPr>
      <w:r>
        <w:t>Gracias a la financiación de la nueva sede de Lanzarote mediante un crédito hipotecario, las obligaciones de pago aumentan proporcionalmente más que el activo real, y este ratio se acerca más a su valor óptimo.</w:t>
      </w:r>
    </w:p>
    <w:p w:rsidR="00257F58" w:rsidRPr="00257F58" w:rsidRDefault="00257F58" w:rsidP="0067722F">
      <w:pPr>
        <w:spacing w:after="100"/>
      </w:pPr>
    </w:p>
    <w:p w:rsidR="00144ABF" w:rsidRDefault="00144ABF" w:rsidP="0067722F">
      <w:pPr>
        <w:spacing w:after="100"/>
        <w:jc w:val="both"/>
        <w:rPr>
          <w:b/>
        </w:rPr>
      </w:pPr>
      <w:r>
        <w:rPr>
          <w:b/>
        </w:rPr>
        <w:br w:type="page"/>
      </w:r>
    </w:p>
    <w:p w:rsidR="00C87AB0" w:rsidRPr="00097FA5" w:rsidRDefault="00257F58" w:rsidP="00657555">
      <w:pPr>
        <w:pStyle w:val="Prrafodelista"/>
        <w:numPr>
          <w:ilvl w:val="0"/>
          <w:numId w:val="13"/>
        </w:numPr>
        <w:jc w:val="both"/>
        <w:rPr>
          <w:sz w:val="24"/>
        </w:rPr>
      </w:pPr>
      <w:r w:rsidRPr="00097FA5">
        <w:rPr>
          <w:b/>
          <w:sz w:val="24"/>
        </w:rPr>
        <w:lastRenderedPageBreak/>
        <w:t>Ratio de estabilidad</w:t>
      </w:r>
    </w:p>
    <w:p w:rsidR="000C319D" w:rsidRDefault="00097FA5" w:rsidP="00C87AB0">
      <w:pPr>
        <w:pStyle w:val="Prrafodelista"/>
        <w:jc w:val="both"/>
      </w:pPr>
      <w:r w:rsidRPr="00097FA5">
        <w:t xml:space="preserve">Si se </w:t>
      </w:r>
      <w:r w:rsidR="00C76EBA" w:rsidRPr="00097FA5">
        <w:t>compara</w:t>
      </w:r>
      <w:r w:rsidRPr="00097FA5">
        <w:t xml:space="preserve"> </w:t>
      </w:r>
      <w:r w:rsidR="00C76EBA" w:rsidRPr="00097FA5">
        <w:t xml:space="preserve">el activo </w:t>
      </w:r>
      <w:r w:rsidR="000C319D">
        <w:t>fijo o no circulante</w:t>
      </w:r>
      <w:r w:rsidR="00100D14" w:rsidRPr="00097FA5">
        <w:t xml:space="preserve"> (ANC) </w:t>
      </w:r>
      <w:r w:rsidR="00C76EBA" w:rsidRPr="00097FA5">
        <w:t xml:space="preserve">con los fondos propios (FP), se </w:t>
      </w:r>
      <w:r w:rsidRPr="00097FA5">
        <w:t>puede deducir</w:t>
      </w:r>
      <w:r w:rsidR="00C76EBA" w:rsidRPr="00097FA5">
        <w:t xml:space="preserve"> si la </w:t>
      </w:r>
      <w:r w:rsidR="000C319D">
        <w:t>I</w:t>
      </w:r>
      <w:r w:rsidR="00C76EBA" w:rsidRPr="00097FA5">
        <w:t xml:space="preserve">nstitución </w:t>
      </w:r>
      <w:r w:rsidR="000C319D">
        <w:t>realiza</w:t>
      </w:r>
      <w:r w:rsidR="00C76EBA" w:rsidRPr="00097FA5">
        <w:t xml:space="preserve"> o no un buen uso de los recursos financieros. </w:t>
      </w:r>
    </w:p>
    <w:p w:rsidR="000C319D" w:rsidRDefault="000C319D" w:rsidP="00C87AB0">
      <w:pPr>
        <w:pStyle w:val="Prrafodelista"/>
        <w:jc w:val="both"/>
      </w:pPr>
    </w:p>
    <w:p w:rsidR="007D66F3" w:rsidRDefault="00C76EBA" w:rsidP="00C87AB0">
      <w:pPr>
        <w:pStyle w:val="Prrafodelista"/>
        <w:jc w:val="both"/>
      </w:pPr>
      <w:r w:rsidRPr="00097FA5">
        <w:t>Si adopta valores inferiores a 1 indica</w:t>
      </w:r>
      <w:r w:rsidR="00AC3B1A" w:rsidRPr="00097FA5">
        <w:t xml:space="preserve"> equilibrio, y</w:t>
      </w:r>
      <w:r w:rsidRPr="00097FA5">
        <w:t xml:space="preserve"> que el activo </w:t>
      </w:r>
      <w:r w:rsidR="0080222B" w:rsidRPr="00097FA5">
        <w:t>fijo</w:t>
      </w:r>
      <w:r w:rsidRPr="00097FA5">
        <w:t xml:space="preserve"> está financiado con fondos propios</w:t>
      </w:r>
      <w:r w:rsidR="0080222B" w:rsidRPr="00097FA5">
        <w:t>,</w:t>
      </w:r>
      <w:r w:rsidRPr="00097FA5">
        <w:t xml:space="preserve"> y en su caso</w:t>
      </w:r>
      <w:r w:rsidR="0080222B" w:rsidRPr="00097FA5">
        <w:t>,</w:t>
      </w:r>
      <w:r w:rsidRPr="00097FA5">
        <w:t xml:space="preserve"> con recursos ajenos a</w:t>
      </w:r>
      <w:r w:rsidR="0080222B" w:rsidRPr="00097FA5">
        <w:t xml:space="preserve"> largo plazo. Es decir no se han utilizado recursos a corto plazo para financiar el activo fijo. Lo contrario, valores superiores a 1 implicaría desequilibrio financiero</w:t>
      </w:r>
      <w:r w:rsidR="00277FD2" w:rsidRPr="00097FA5">
        <w:t>.</w:t>
      </w:r>
    </w:p>
    <w:p w:rsidR="000C319D" w:rsidRDefault="000C319D" w:rsidP="00C87AB0">
      <w:pPr>
        <w:pStyle w:val="Prrafodelista"/>
        <w:jc w:val="both"/>
      </w:pPr>
    </w:p>
    <w:p w:rsidR="000C319D" w:rsidRPr="00097FA5" w:rsidRDefault="000C319D" w:rsidP="00C87AB0">
      <w:pPr>
        <w:pStyle w:val="Prrafodelista"/>
        <w:jc w:val="both"/>
      </w:pPr>
    </w:p>
    <w:p w:rsidR="00830B3E" w:rsidRDefault="00830B3E" w:rsidP="00C87AB0">
      <w:pPr>
        <w:pStyle w:val="Prrafodelista"/>
        <w:jc w:val="both"/>
      </w:pPr>
    </w:p>
    <w:p w:rsidR="00C073C3" w:rsidRDefault="00BD60E3" w:rsidP="003E33AA">
      <w:pPr>
        <w:pStyle w:val="Prrafodelista"/>
        <w:jc w:val="both"/>
      </w:pPr>
      <w:r>
        <w:rPr>
          <w:noProof/>
          <w:lang w:eastAsia="es-ES"/>
        </w:rPr>
        <w:drawing>
          <wp:inline distT="0" distB="0" distL="0" distR="0" wp14:anchorId="6254AF68" wp14:editId="7B2716F4">
            <wp:extent cx="4647334" cy="2562225"/>
            <wp:effectExtent l="0" t="0" r="127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69A3" w:rsidRDefault="00FC69A3" w:rsidP="00C12E49">
      <w:pPr>
        <w:jc w:val="both"/>
      </w:pPr>
    </w:p>
    <w:p w:rsidR="00C073C3" w:rsidRDefault="00C073C3" w:rsidP="00C12E49">
      <w:pPr>
        <w:jc w:val="both"/>
      </w:pPr>
    </w:p>
    <w:p w:rsidR="00EF2C9C" w:rsidRDefault="00EF2C9C" w:rsidP="00FC69A3">
      <w:pPr>
        <w:ind w:firstLine="708"/>
      </w:pPr>
    </w:p>
    <w:p w:rsidR="00EF2C9C" w:rsidRPr="00EF2C9C" w:rsidRDefault="00EF2C9C" w:rsidP="00EF2C9C"/>
    <w:p w:rsidR="00EF2C9C" w:rsidRPr="00EF2C9C" w:rsidRDefault="00EF2C9C" w:rsidP="00EF2C9C"/>
    <w:p w:rsidR="00EF2C9C" w:rsidRPr="00EF2C9C" w:rsidRDefault="00EF2C9C" w:rsidP="00EF2C9C"/>
    <w:p w:rsidR="00C073C3" w:rsidRDefault="00C073C3">
      <w:pPr>
        <w:rPr>
          <w:rFonts w:cstheme="minorHAnsi"/>
          <w:kern w:val="22"/>
          <w:szCs w:val="20"/>
        </w:rPr>
      </w:pPr>
      <w:r>
        <w:rPr>
          <w:rFonts w:cstheme="minorHAnsi"/>
          <w:kern w:val="22"/>
          <w:szCs w:val="20"/>
        </w:rPr>
        <w:br w:type="page"/>
      </w:r>
    </w:p>
    <w:p w:rsidR="002E4D87" w:rsidRPr="0078346A" w:rsidRDefault="0078346A" w:rsidP="00C87AB0">
      <w:pPr>
        <w:jc w:val="both"/>
        <w:rPr>
          <w:b/>
          <w:color w:val="0070C0"/>
          <w:sz w:val="28"/>
        </w:rPr>
      </w:pPr>
      <w:r>
        <w:rPr>
          <w:b/>
          <w:noProof/>
          <w:color w:val="0070C0"/>
          <w:sz w:val="28"/>
          <w:lang w:eastAsia="es-ES"/>
        </w:rPr>
        <w:lastRenderedPageBreak/>
        <mc:AlternateContent>
          <mc:Choice Requires="wps">
            <w:drawing>
              <wp:anchor distT="0" distB="0" distL="114300" distR="114300" simplePos="0" relativeHeight="251853824" behindDoc="0" locked="0" layoutInCell="1" allowOverlap="1" wp14:anchorId="78537D1C" wp14:editId="35F3A50A">
                <wp:simplePos x="0" y="0"/>
                <wp:positionH relativeFrom="column">
                  <wp:posOffset>-1355725</wp:posOffset>
                </wp:positionH>
                <wp:positionV relativeFrom="paragraph">
                  <wp:posOffset>42545</wp:posOffset>
                </wp:positionV>
                <wp:extent cx="1268730" cy="245110"/>
                <wp:effectExtent l="0" t="0" r="7620" b="2540"/>
                <wp:wrapNone/>
                <wp:docPr id="5" name="5 Rectángulo"/>
                <wp:cNvGraphicFramePr/>
                <a:graphic xmlns:a="http://schemas.openxmlformats.org/drawingml/2006/main">
                  <a:graphicData uri="http://schemas.microsoft.com/office/word/2010/wordprocessingShape">
                    <wps:wsp>
                      <wps:cNvSpPr/>
                      <wps:spPr>
                        <a:xfrm>
                          <a:off x="0" y="0"/>
                          <a:ext cx="1268730" cy="2451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106.75pt;margin-top:3.35pt;width:99.9pt;height:19.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" fillcolor="#0070c0" stroked="f" strokeweight="2pt"/>
            </w:pict>
          </mc:Fallback>
        </mc:AlternateContent>
      </w:r>
      <w:r w:rsidR="006E4409" w:rsidRPr="0078346A">
        <w:rPr>
          <w:b/>
          <w:color w:val="0070C0"/>
          <w:sz w:val="28"/>
        </w:rPr>
        <w:t>Excedente</w:t>
      </w:r>
    </w:p>
    <w:p w:rsidR="0067722F" w:rsidRDefault="006E4409" w:rsidP="0067722F">
      <w:pPr>
        <w:spacing w:after="100"/>
        <w:jc w:val="both"/>
        <w:rPr>
          <w:rFonts w:cstheme="minorHAnsi"/>
          <w:kern w:val="22"/>
          <w:szCs w:val="20"/>
        </w:rPr>
      </w:pPr>
      <w:r>
        <w:rPr>
          <w:rFonts w:cstheme="minorHAnsi"/>
          <w:kern w:val="22"/>
          <w:szCs w:val="20"/>
        </w:rPr>
        <w:t xml:space="preserve">Esta magnitud comprende </w:t>
      </w:r>
      <w:r w:rsidR="0067722F" w:rsidRPr="009419D2">
        <w:rPr>
          <w:rFonts w:cstheme="minorHAnsi"/>
          <w:kern w:val="22"/>
          <w:szCs w:val="20"/>
        </w:rPr>
        <w:t>la dif</w:t>
      </w:r>
      <w:r>
        <w:rPr>
          <w:rFonts w:cstheme="minorHAnsi"/>
          <w:kern w:val="22"/>
          <w:szCs w:val="20"/>
        </w:rPr>
        <w:t>erencia entre ingresos y gastos. En el ejercicio</w:t>
      </w:r>
      <w:r w:rsidR="0067722F" w:rsidRPr="009419D2">
        <w:rPr>
          <w:rFonts w:cstheme="minorHAnsi"/>
          <w:kern w:val="22"/>
          <w:szCs w:val="20"/>
        </w:rPr>
        <w:t xml:space="preserve"> </w:t>
      </w:r>
      <w:r w:rsidR="00BF7A6A">
        <w:rPr>
          <w:rFonts w:cstheme="minorHAnsi"/>
          <w:kern w:val="22"/>
          <w:szCs w:val="20"/>
        </w:rPr>
        <w:t>2021</w:t>
      </w:r>
      <w:r w:rsidR="0067722F" w:rsidRPr="009419D2">
        <w:rPr>
          <w:rFonts w:cstheme="minorHAnsi"/>
          <w:kern w:val="22"/>
          <w:szCs w:val="20"/>
        </w:rPr>
        <w:t xml:space="preserve"> ascendió a </w:t>
      </w:r>
      <w:r w:rsidR="0067722F" w:rsidRPr="009419D2">
        <w:rPr>
          <w:rFonts w:cstheme="minorHAnsi"/>
          <w:b/>
          <w:kern w:val="22"/>
          <w:szCs w:val="20"/>
        </w:rPr>
        <w:t>+</w:t>
      </w:r>
      <w:r w:rsidR="007A5E11">
        <w:rPr>
          <w:rFonts w:cstheme="minorHAnsi"/>
          <w:b/>
          <w:kern w:val="22"/>
          <w:szCs w:val="20"/>
        </w:rPr>
        <w:t>282.476,35</w:t>
      </w:r>
      <w:r w:rsidR="0067722F" w:rsidRPr="009419D2">
        <w:rPr>
          <w:rFonts w:cstheme="minorHAnsi"/>
          <w:kern w:val="22"/>
          <w:szCs w:val="20"/>
        </w:rPr>
        <w:t xml:space="preserve"> euros después de impuesto</w:t>
      </w:r>
      <w:r>
        <w:rPr>
          <w:rFonts w:cstheme="minorHAnsi"/>
          <w:kern w:val="22"/>
          <w:szCs w:val="20"/>
        </w:rPr>
        <w:t>s</w:t>
      </w:r>
      <w:r w:rsidR="0067722F" w:rsidRPr="009419D2">
        <w:rPr>
          <w:rFonts w:cstheme="minorHAnsi"/>
          <w:kern w:val="22"/>
          <w:szCs w:val="20"/>
        </w:rPr>
        <w:t xml:space="preserve">. </w:t>
      </w:r>
    </w:p>
    <w:p w:rsidR="00901773" w:rsidRDefault="00901773" w:rsidP="0067722F">
      <w:pPr>
        <w:spacing w:after="100"/>
        <w:jc w:val="both"/>
        <w:rPr>
          <w:rFonts w:cstheme="minorHAnsi"/>
          <w:kern w:val="22"/>
          <w:szCs w:val="20"/>
        </w:rPr>
      </w:pPr>
    </w:p>
    <w:p w:rsidR="0067722F" w:rsidRPr="009419D2" w:rsidRDefault="007A5E11" w:rsidP="00021738">
      <w:pPr>
        <w:spacing w:line="360" w:lineRule="auto"/>
        <w:jc w:val="right"/>
        <w:rPr>
          <w:rFonts w:cstheme="minorHAnsi"/>
          <w:szCs w:val="20"/>
          <w:highlight w:val="yellow"/>
        </w:rPr>
      </w:pPr>
      <w:r>
        <w:rPr>
          <w:noProof/>
          <w:lang w:eastAsia="es-ES"/>
        </w:rPr>
        <w:drawing>
          <wp:inline distT="0" distB="0" distL="0" distR="0" wp14:anchorId="1AD14038" wp14:editId="689968AD">
            <wp:extent cx="5612130" cy="3641090"/>
            <wp:effectExtent l="0" t="0" r="762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1773" w:rsidRDefault="00901773" w:rsidP="00625660">
      <w:pPr>
        <w:spacing w:after="100"/>
        <w:jc w:val="both"/>
        <w:rPr>
          <w:rFonts w:cstheme="minorHAnsi"/>
          <w:kern w:val="22"/>
          <w:szCs w:val="20"/>
        </w:rPr>
      </w:pPr>
    </w:p>
    <w:p w:rsidR="0067722F" w:rsidRPr="009419D2" w:rsidRDefault="00121E70" w:rsidP="0078346A">
      <w:pPr>
        <w:spacing w:after="0"/>
        <w:jc w:val="both"/>
        <w:rPr>
          <w:rFonts w:cstheme="minorHAnsi"/>
          <w:kern w:val="22"/>
          <w:szCs w:val="20"/>
        </w:rPr>
      </w:pPr>
      <w:r>
        <w:rPr>
          <w:rFonts w:cstheme="minorHAnsi"/>
          <w:kern w:val="22"/>
          <w:szCs w:val="20"/>
        </w:rPr>
        <w:t>Dado que</w:t>
      </w:r>
      <w:r w:rsidR="0067722F" w:rsidRPr="009419D2">
        <w:rPr>
          <w:rFonts w:cstheme="minorHAnsi"/>
          <w:kern w:val="22"/>
          <w:szCs w:val="20"/>
        </w:rPr>
        <w:t xml:space="preserve"> el Colegio</w:t>
      </w:r>
      <w:r>
        <w:rPr>
          <w:rFonts w:cstheme="minorHAnsi"/>
          <w:kern w:val="22"/>
          <w:szCs w:val="20"/>
        </w:rPr>
        <w:t xml:space="preserve"> es</w:t>
      </w:r>
      <w:r w:rsidR="0067722F" w:rsidRPr="009419D2">
        <w:rPr>
          <w:rFonts w:cstheme="minorHAnsi"/>
          <w:kern w:val="22"/>
          <w:szCs w:val="20"/>
        </w:rPr>
        <w:t xml:space="preserve"> una </w:t>
      </w:r>
      <w:r w:rsidR="00D41566">
        <w:rPr>
          <w:rFonts w:cstheme="minorHAnsi"/>
          <w:kern w:val="22"/>
          <w:szCs w:val="20"/>
        </w:rPr>
        <w:t>i</w:t>
      </w:r>
      <w:r w:rsidR="0067722F" w:rsidRPr="009419D2">
        <w:rPr>
          <w:rFonts w:cstheme="minorHAnsi"/>
          <w:kern w:val="22"/>
          <w:szCs w:val="20"/>
        </w:rPr>
        <w:t>nstitución sin ánimo de lucro, su bene</w:t>
      </w:r>
      <w:r w:rsidR="00100D14">
        <w:rPr>
          <w:rFonts w:cstheme="minorHAnsi"/>
          <w:kern w:val="22"/>
          <w:szCs w:val="20"/>
        </w:rPr>
        <w:t xml:space="preserve">ficio debe aproximarse a cero. </w:t>
      </w:r>
      <w:r w:rsidR="0067722F" w:rsidRPr="009419D2">
        <w:rPr>
          <w:rFonts w:cstheme="minorHAnsi"/>
          <w:kern w:val="22"/>
          <w:szCs w:val="20"/>
        </w:rPr>
        <w:t xml:space="preserve">Tal y como se puede apreciar, las curvas de ingresos y gastos están igualadas o muy próximas entre sí, y la curva de resultado iguala al eje horizontal o se acerca considerablemente al mismo, y por tanto, a cero. </w:t>
      </w:r>
    </w:p>
    <w:p w:rsidR="00901773" w:rsidRDefault="00901773" w:rsidP="0078346A">
      <w:pPr>
        <w:spacing w:after="0"/>
        <w:jc w:val="both"/>
        <w:rPr>
          <w:rFonts w:cstheme="minorHAnsi"/>
          <w:kern w:val="22"/>
          <w:szCs w:val="20"/>
        </w:rPr>
      </w:pPr>
    </w:p>
    <w:p w:rsidR="00625660" w:rsidRDefault="006E4409" w:rsidP="0078346A">
      <w:pPr>
        <w:spacing w:after="0"/>
        <w:jc w:val="both"/>
      </w:pPr>
      <w:r>
        <w:rPr>
          <w:rFonts w:cstheme="minorHAnsi"/>
          <w:kern w:val="22"/>
          <w:szCs w:val="20"/>
        </w:rPr>
        <w:t xml:space="preserve">Desde </w:t>
      </w:r>
      <w:r w:rsidR="00BF7A6A">
        <w:rPr>
          <w:rFonts w:cstheme="minorHAnsi"/>
          <w:kern w:val="22"/>
          <w:szCs w:val="20"/>
        </w:rPr>
        <w:t>2019</w:t>
      </w:r>
      <w:r w:rsidR="00625660">
        <w:rPr>
          <w:rFonts w:cstheme="minorHAnsi"/>
          <w:kern w:val="22"/>
          <w:szCs w:val="20"/>
        </w:rPr>
        <w:t xml:space="preserve"> </w:t>
      </w:r>
      <w:r w:rsidR="00625660">
        <w:t xml:space="preserve">se ha promovido una política de ahorro con el objetivo de poder materializar en un futuro cercano, proyectos que puedan </w:t>
      </w:r>
      <w:r>
        <w:t xml:space="preserve">requerir una elevada inversión </w:t>
      </w:r>
      <w:r w:rsidR="00B74BA8">
        <w:t>como</w:t>
      </w:r>
      <w:r>
        <w:t xml:space="preserve"> la </w:t>
      </w:r>
      <w:r w:rsidR="00B74BA8">
        <w:t xml:space="preserve">adquisición de la nueva sede de </w:t>
      </w:r>
      <w:r>
        <w:t>Gran Canaria.</w:t>
      </w:r>
    </w:p>
    <w:p w:rsidR="002E4D87" w:rsidRDefault="002E4D87" w:rsidP="00C87AB0">
      <w:pPr>
        <w:jc w:val="both"/>
        <w:rPr>
          <w:b/>
          <w:sz w:val="28"/>
        </w:rPr>
      </w:pPr>
    </w:p>
    <w:p w:rsidR="00C85480" w:rsidRPr="00C85480" w:rsidRDefault="00C85480" w:rsidP="00C85480">
      <w:pPr>
        <w:pStyle w:val="Ttulo"/>
        <w:jc w:val="center"/>
        <w:rPr>
          <w:rStyle w:val="nfasisintenso"/>
          <w:b w:val="0"/>
          <w:szCs w:val="44"/>
        </w:rPr>
      </w:pPr>
      <w:r w:rsidRPr="004B714A">
        <w:rPr>
          <w:rStyle w:val="nfasisintenso"/>
          <w:sz w:val="28"/>
          <w:szCs w:val="44"/>
        </w:rPr>
        <w:t xml:space="preserve">El </w:t>
      </w:r>
      <w:r w:rsidR="009208F4" w:rsidRPr="004B714A">
        <w:rPr>
          <w:rStyle w:val="nfasisintenso"/>
          <w:sz w:val="28"/>
          <w:szCs w:val="44"/>
        </w:rPr>
        <w:t>excedente</w:t>
      </w:r>
      <w:r w:rsidRPr="004B714A">
        <w:rPr>
          <w:rStyle w:val="nfasisintenso"/>
          <w:sz w:val="28"/>
          <w:szCs w:val="44"/>
        </w:rPr>
        <w:t xml:space="preserve"> ascendió a </w:t>
      </w:r>
      <w:r w:rsidRPr="004B714A">
        <w:rPr>
          <w:rStyle w:val="nfasisintenso"/>
          <w:b w:val="0"/>
          <w:sz w:val="28"/>
          <w:szCs w:val="44"/>
        </w:rPr>
        <w:t>+</w:t>
      </w:r>
      <w:r w:rsidR="007A5E11" w:rsidRPr="004B714A">
        <w:rPr>
          <w:rStyle w:val="nfasisintenso"/>
          <w:b w:val="0"/>
          <w:sz w:val="28"/>
          <w:szCs w:val="44"/>
        </w:rPr>
        <w:t>282.476,35</w:t>
      </w:r>
      <w:r w:rsidRPr="004B714A">
        <w:rPr>
          <w:rStyle w:val="nfasisintenso"/>
          <w:sz w:val="28"/>
          <w:szCs w:val="44"/>
        </w:rPr>
        <w:t xml:space="preserve"> euros después de impuestos</w:t>
      </w:r>
    </w:p>
    <w:p w:rsidR="0099276A" w:rsidRDefault="001212FA" w:rsidP="003B3CDD">
      <w:pPr>
        <w:spacing w:after="100"/>
        <w:jc w:val="both"/>
      </w:pPr>
      <w:r>
        <w:br w:type="page"/>
      </w:r>
    </w:p>
    <w:p w:rsidR="008C0B2D" w:rsidRPr="009F0D27" w:rsidRDefault="008C0B2D" w:rsidP="008C0B2D">
      <w:pPr>
        <w:spacing w:after="160" w:line="259" w:lineRule="auto"/>
        <w:jc w:val="right"/>
        <w:rPr>
          <w:b/>
          <w:sz w:val="32"/>
          <w:szCs w:val="36"/>
        </w:rPr>
      </w:pPr>
      <w:r w:rsidRPr="009F0D27">
        <w:rPr>
          <w:b/>
          <w:sz w:val="32"/>
          <w:szCs w:val="36"/>
        </w:rPr>
        <w:lastRenderedPageBreak/>
        <w:t>II.2.2 Tesorería</w:t>
      </w:r>
      <w:r w:rsidR="000E08D5" w:rsidRPr="009F0D27">
        <w:rPr>
          <w:b/>
          <w:sz w:val="32"/>
          <w:szCs w:val="36"/>
        </w:rPr>
        <w:t xml:space="preserve"> y depósitos</w:t>
      </w:r>
    </w:p>
    <w:p w:rsidR="008C0B2D" w:rsidRPr="009F0D27" w:rsidRDefault="008C0B2D" w:rsidP="008C0B2D">
      <w:pPr>
        <w:tabs>
          <w:tab w:val="left" w:pos="902"/>
        </w:tabs>
        <w:spacing w:after="240"/>
        <w:jc w:val="right"/>
        <w:rPr>
          <w:rFonts w:cstheme="minorHAnsi"/>
          <w:b/>
          <w:color w:val="FF0000"/>
          <w:kern w:val="22"/>
          <w:sz w:val="24"/>
          <w:szCs w:val="24"/>
          <w:shd w:val="clear" w:color="auto" w:fill="FFFFFF"/>
        </w:rPr>
      </w:pPr>
    </w:p>
    <w:p w:rsidR="008C0B2D" w:rsidRPr="009F0D27" w:rsidRDefault="008C0B2D" w:rsidP="008C0B2D">
      <w:pPr>
        <w:rPr>
          <w:rFonts w:cstheme="minorHAnsi"/>
          <w:b/>
          <w:kern w:val="22"/>
          <w:sz w:val="24"/>
          <w:szCs w:val="24"/>
          <w:shd w:val="clear" w:color="auto" w:fill="FFFFFF"/>
        </w:rPr>
      </w:pPr>
      <w:r w:rsidRPr="009F0D27">
        <w:rPr>
          <w:rFonts w:cstheme="minorHAnsi"/>
          <w:b/>
          <w:kern w:val="22"/>
          <w:sz w:val="24"/>
          <w:szCs w:val="24"/>
          <w:shd w:val="clear" w:color="auto" w:fill="FFFFFF"/>
        </w:rPr>
        <w:t>¿Cuánto dinero posee el Colegio en cajas y bancos?</w:t>
      </w:r>
    </w:p>
    <w:p w:rsidR="008C0B2D" w:rsidRPr="009F0D27" w:rsidRDefault="008C0B2D" w:rsidP="008C0B2D">
      <w:pPr>
        <w:rPr>
          <w:rFonts w:ascii="Calibri" w:hAnsi="Calibri" w:cs="Calibri"/>
          <w:bCs/>
          <w:color w:val="000000"/>
        </w:rPr>
      </w:pPr>
      <w:r w:rsidRPr="009F0D27">
        <w:rPr>
          <w:rFonts w:cstheme="minorHAnsi"/>
          <w:kern w:val="22"/>
          <w:shd w:val="clear" w:color="auto" w:fill="FFFFFF"/>
        </w:rPr>
        <w:t xml:space="preserve">A 31 de diciembre de </w:t>
      </w:r>
      <w:r w:rsidR="00BF7A6A" w:rsidRPr="009F0D27">
        <w:rPr>
          <w:rFonts w:cstheme="minorHAnsi"/>
          <w:kern w:val="22"/>
          <w:shd w:val="clear" w:color="auto" w:fill="FFFFFF"/>
        </w:rPr>
        <w:t>2021</w:t>
      </w:r>
      <w:r w:rsidRPr="009F0D27">
        <w:rPr>
          <w:rFonts w:cstheme="minorHAnsi"/>
          <w:kern w:val="22"/>
          <w:shd w:val="clear" w:color="auto" w:fill="FFFFFF"/>
        </w:rPr>
        <w:t xml:space="preserve"> = </w:t>
      </w:r>
      <w:r w:rsidR="002C0C91" w:rsidRPr="009F0D27">
        <w:rPr>
          <w:rFonts w:ascii="Calibri" w:hAnsi="Calibri" w:cs="Calibri"/>
          <w:bCs/>
          <w:color w:val="000000"/>
        </w:rPr>
        <w:t>2.143.954,91</w:t>
      </w:r>
      <w:r w:rsidR="00121E70" w:rsidRPr="009F0D27">
        <w:rPr>
          <w:rFonts w:ascii="Calibri" w:hAnsi="Calibri" w:cs="Calibri"/>
          <w:bCs/>
          <w:color w:val="000000"/>
        </w:rPr>
        <w:t xml:space="preserve"> </w:t>
      </w:r>
      <w:r w:rsidRPr="009F0D27">
        <w:rPr>
          <w:rFonts w:ascii="Calibri" w:hAnsi="Calibri" w:cs="Calibri"/>
          <w:bCs/>
          <w:color w:val="000000"/>
        </w:rPr>
        <w:t>euros</w:t>
      </w:r>
    </w:p>
    <w:p w:rsidR="00791C93" w:rsidRPr="009F0D27" w:rsidRDefault="00791C93" w:rsidP="008C0B2D">
      <w:pPr>
        <w:rPr>
          <w:rFonts w:cstheme="minorHAnsi"/>
          <w:kern w:val="22"/>
          <w:shd w:val="clear" w:color="auto" w:fill="FFFFFF"/>
        </w:rPr>
      </w:pPr>
    </w:p>
    <w:p w:rsidR="008C0B2D" w:rsidRPr="009F0D27" w:rsidRDefault="008C0B2D" w:rsidP="008C0B2D">
      <w:pPr>
        <w:rPr>
          <w:rFonts w:cstheme="minorHAnsi"/>
          <w:b/>
          <w:kern w:val="22"/>
          <w:sz w:val="24"/>
          <w:szCs w:val="24"/>
          <w:shd w:val="clear" w:color="auto" w:fill="FFFFFF"/>
        </w:rPr>
      </w:pPr>
      <w:r w:rsidRPr="009F0D27">
        <w:rPr>
          <w:rFonts w:cstheme="minorHAnsi"/>
          <w:b/>
          <w:kern w:val="22"/>
          <w:sz w:val="24"/>
          <w:szCs w:val="24"/>
          <w:shd w:val="clear" w:color="auto" w:fill="FFFFFF"/>
        </w:rPr>
        <w:t>¿Cómo se desglosa?</w:t>
      </w:r>
    </w:p>
    <w:tbl>
      <w:tblPr>
        <w:tblW w:w="3749" w:type="dxa"/>
        <w:jc w:val="center"/>
        <w:tblCellMar>
          <w:left w:w="0" w:type="dxa"/>
          <w:right w:w="0" w:type="dxa"/>
        </w:tblCellMar>
        <w:tblLook w:val="04A0" w:firstRow="1" w:lastRow="0" w:firstColumn="1" w:lastColumn="0" w:noHBand="0" w:noVBand="1"/>
      </w:tblPr>
      <w:tblGrid>
        <w:gridCol w:w="1383"/>
        <w:gridCol w:w="523"/>
        <w:gridCol w:w="1745"/>
        <w:gridCol w:w="98"/>
      </w:tblGrid>
      <w:tr w:rsidR="008C0B2D" w:rsidRPr="009F0D27" w:rsidTr="001E5181">
        <w:trPr>
          <w:gridAfter w:val="1"/>
          <w:wAfter w:w="98" w:type="dxa"/>
          <w:trHeight w:val="288"/>
          <w:jc w:val="center"/>
        </w:trPr>
        <w:tc>
          <w:tcPr>
            <w:tcW w:w="1383" w:type="dxa"/>
            <w:tcBorders>
              <w:top w:val="nil"/>
              <w:left w:val="nil"/>
              <w:bottom w:val="nil"/>
              <w:right w:val="nil"/>
            </w:tcBorders>
            <w:shd w:val="clear" w:color="auto" w:fill="auto"/>
            <w:noWrap/>
            <w:tcMar>
              <w:top w:w="15" w:type="dxa"/>
              <w:left w:w="15" w:type="dxa"/>
              <w:bottom w:w="0" w:type="dxa"/>
              <w:right w:w="15" w:type="dxa"/>
            </w:tcMar>
            <w:vAlign w:val="bottom"/>
            <w:hideMark/>
          </w:tcPr>
          <w:p w:rsidR="008C0B2D" w:rsidRPr="009F0D27" w:rsidRDefault="008C0B2D" w:rsidP="00791C93">
            <w:pPr>
              <w:spacing w:after="60"/>
              <w:rPr>
                <w:rFonts w:ascii="Calibri" w:hAnsi="Calibri" w:cs="Calibri"/>
                <w:b/>
                <w:bCs/>
                <w:color w:val="000000"/>
                <w:sz w:val="20"/>
                <w:szCs w:val="20"/>
              </w:rPr>
            </w:pPr>
            <w:r w:rsidRPr="009F0D27">
              <w:rPr>
                <w:rFonts w:ascii="Calibri" w:hAnsi="Calibri" w:cs="Calibri"/>
                <w:b/>
                <w:bCs/>
                <w:color w:val="000000"/>
                <w:sz w:val="20"/>
                <w:szCs w:val="20"/>
              </w:rPr>
              <w:t>Bancos y cajas</w:t>
            </w:r>
          </w:p>
        </w:tc>
        <w:tc>
          <w:tcPr>
            <w:tcW w:w="22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8C0B2D" w:rsidRPr="009F0D27" w:rsidRDefault="008C0B2D" w:rsidP="0011070F">
            <w:pPr>
              <w:spacing w:after="60"/>
              <w:rPr>
                <w:rFonts w:ascii="Calibri" w:hAnsi="Calibri" w:cs="Calibri"/>
                <w:bCs/>
                <w:color w:val="000000"/>
              </w:rPr>
            </w:pPr>
            <w:r w:rsidRPr="009F0D27">
              <w:rPr>
                <w:rFonts w:ascii="Calibri" w:hAnsi="Calibri" w:cs="Calibri"/>
                <w:bCs/>
                <w:color w:val="000000"/>
              </w:rPr>
              <w:t xml:space="preserve">                    </w:t>
            </w:r>
            <w:r w:rsidR="0011070F" w:rsidRPr="009F0D27">
              <w:rPr>
                <w:rFonts w:ascii="Calibri" w:hAnsi="Calibri" w:cs="Calibri"/>
                <w:bCs/>
                <w:color w:val="000000"/>
              </w:rPr>
              <w:t>602.794,30</w:t>
            </w:r>
            <w:r w:rsidRPr="009F0D27">
              <w:rPr>
                <w:rFonts w:ascii="Calibri" w:hAnsi="Calibri" w:cs="Calibri"/>
                <w:bCs/>
                <w:color w:val="000000"/>
              </w:rPr>
              <w:t xml:space="preserve">   </w:t>
            </w:r>
          </w:p>
        </w:tc>
      </w:tr>
      <w:tr w:rsidR="008C0B2D" w:rsidRPr="009F0D27" w:rsidTr="00715A9A">
        <w:trPr>
          <w:gridAfter w:val="1"/>
          <w:wAfter w:w="98" w:type="dxa"/>
          <w:trHeight w:val="288"/>
          <w:jc w:val="center"/>
        </w:trPr>
        <w:tc>
          <w:tcPr>
            <w:tcW w:w="1383" w:type="dxa"/>
            <w:tcBorders>
              <w:top w:val="nil"/>
              <w:left w:val="nil"/>
              <w:right w:val="nil"/>
            </w:tcBorders>
            <w:shd w:val="clear" w:color="auto" w:fill="auto"/>
            <w:noWrap/>
            <w:tcMar>
              <w:top w:w="15" w:type="dxa"/>
              <w:left w:w="15" w:type="dxa"/>
              <w:bottom w:w="0" w:type="dxa"/>
              <w:right w:w="15" w:type="dxa"/>
            </w:tcMar>
            <w:vAlign w:val="bottom"/>
            <w:hideMark/>
          </w:tcPr>
          <w:p w:rsidR="008C0B2D" w:rsidRPr="009F0D27" w:rsidRDefault="008C0B2D" w:rsidP="00791C93">
            <w:pPr>
              <w:spacing w:after="60"/>
              <w:rPr>
                <w:rFonts w:ascii="Calibri" w:hAnsi="Calibri" w:cs="Calibri"/>
                <w:b/>
                <w:bCs/>
                <w:color w:val="000000"/>
                <w:sz w:val="20"/>
                <w:szCs w:val="20"/>
              </w:rPr>
            </w:pPr>
            <w:r w:rsidRPr="009F0D27">
              <w:rPr>
                <w:rFonts w:ascii="Calibri" w:hAnsi="Calibri" w:cs="Calibri"/>
                <w:b/>
                <w:bCs/>
                <w:color w:val="000000"/>
                <w:sz w:val="20"/>
                <w:szCs w:val="20"/>
              </w:rPr>
              <w:t>Depósitos c/p</w:t>
            </w:r>
          </w:p>
        </w:tc>
        <w:tc>
          <w:tcPr>
            <w:tcW w:w="2268" w:type="dxa"/>
            <w:gridSpan w:val="2"/>
            <w:tcBorders>
              <w:top w:val="nil"/>
              <w:left w:val="nil"/>
              <w:right w:val="nil"/>
            </w:tcBorders>
            <w:shd w:val="clear" w:color="auto" w:fill="auto"/>
            <w:noWrap/>
            <w:tcMar>
              <w:top w:w="15" w:type="dxa"/>
              <w:left w:w="15" w:type="dxa"/>
              <w:bottom w:w="0" w:type="dxa"/>
              <w:right w:w="15" w:type="dxa"/>
            </w:tcMar>
            <w:vAlign w:val="bottom"/>
            <w:hideMark/>
          </w:tcPr>
          <w:p w:rsidR="008C0B2D" w:rsidRPr="009F0D27" w:rsidRDefault="008C0B2D" w:rsidP="0011070F">
            <w:pPr>
              <w:spacing w:after="60"/>
              <w:rPr>
                <w:rFonts w:ascii="Calibri" w:hAnsi="Calibri" w:cs="Calibri"/>
                <w:bCs/>
                <w:color w:val="000000"/>
              </w:rPr>
            </w:pPr>
            <w:r w:rsidRPr="009F0D27">
              <w:rPr>
                <w:rFonts w:ascii="Calibri" w:hAnsi="Calibri" w:cs="Calibri"/>
                <w:bCs/>
                <w:color w:val="000000"/>
              </w:rPr>
              <w:t xml:space="preserve">                      38.</w:t>
            </w:r>
            <w:r w:rsidR="0011070F" w:rsidRPr="009F0D27">
              <w:rPr>
                <w:rFonts w:ascii="Calibri" w:hAnsi="Calibri" w:cs="Calibri"/>
                <w:bCs/>
                <w:color w:val="000000"/>
              </w:rPr>
              <w:t>108,24</w:t>
            </w:r>
            <w:r w:rsidRPr="009F0D27">
              <w:rPr>
                <w:rFonts w:ascii="Calibri" w:hAnsi="Calibri" w:cs="Calibri"/>
                <w:bCs/>
                <w:color w:val="000000"/>
              </w:rPr>
              <w:t xml:space="preserve">   </w:t>
            </w:r>
          </w:p>
        </w:tc>
      </w:tr>
      <w:tr w:rsidR="00715A9A" w:rsidRPr="009F0D27" w:rsidTr="001E5181">
        <w:trPr>
          <w:gridAfter w:val="1"/>
          <w:wAfter w:w="98" w:type="dxa"/>
          <w:trHeight w:val="288"/>
          <w:jc w:val="center"/>
        </w:trPr>
        <w:tc>
          <w:tcPr>
            <w:tcW w:w="1383"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715A9A" w:rsidRPr="009F0D27" w:rsidRDefault="00715A9A" w:rsidP="007651C5">
            <w:pPr>
              <w:spacing w:after="60"/>
              <w:rPr>
                <w:rFonts w:ascii="Calibri" w:hAnsi="Calibri" w:cs="Calibri"/>
                <w:b/>
                <w:bCs/>
                <w:color w:val="000000"/>
                <w:sz w:val="20"/>
                <w:szCs w:val="20"/>
              </w:rPr>
            </w:pPr>
            <w:r w:rsidRPr="009F0D27">
              <w:rPr>
                <w:rFonts w:ascii="Calibri" w:hAnsi="Calibri" w:cs="Calibri"/>
                <w:b/>
                <w:bCs/>
                <w:color w:val="000000"/>
                <w:sz w:val="20"/>
                <w:szCs w:val="20"/>
              </w:rPr>
              <w:t>Depósitos l/p</w:t>
            </w:r>
          </w:p>
        </w:tc>
        <w:tc>
          <w:tcPr>
            <w:tcW w:w="226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715A9A" w:rsidRPr="009F0D27" w:rsidRDefault="00715A9A" w:rsidP="007651C5">
            <w:pPr>
              <w:spacing w:after="60"/>
              <w:rPr>
                <w:rFonts w:ascii="Calibri" w:hAnsi="Calibri" w:cs="Calibri"/>
                <w:bCs/>
                <w:color w:val="000000"/>
              </w:rPr>
            </w:pPr>
            <w:r w:rsidRPr="009F0D27">
              <w:rPr>
                <w:rFonts w:ascii="Calibri" w:hAnsi="Calibri" w:cs="Calibri"/>
                <w:bCs/>
                <w:color w:val="000000"/>
              </w:rPr>
              <w:t xml:space="preserve">                1.503.052,37   </w:t>
            </w:r>
          </w:p>
        </w:tc>
      </w:tr>
      <w:tr w:rsidR="00715A9A" w:rsidRPr="009F0D27" w:rsidTr="001E5181">
        <w:trPr>
          <w:trHeight w:val="288"/>
          <w:jc w:val="center"/>
        </w:trPr>
        <w:tc>
          <w:tcPr>
            <w:tcW w:w="1906"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715A9A" w:rsidRPr="009F0D27" w:rsidRDefault="00715A9A" w:rsidP="002C0776">
            <w:pPr>
              <w:spacing w:after="0"/>
              <w:jc w:val="right"/>
              <w:rPr>
                <w:rFonts w:ascii="Calibri" w:hAnsi="Calibri" w:cs="Calibri"/>
                <w:b/>
                <w:bCs/>
                <w:color w:val="000000"/>
              </w:rPr>
            </w:pPr>
            <w:r w:rsidRPr="009F0D27">
              <w:rPr>
                <w:rFonts w:ascii="Calibri" w:hAnsi="Calibri" w:cs="Calibri"/>
                <w:b/>
                <w:bCs/>
                <w:color w:val="000000"/>
              </w:rPr>
              <w:t>TOTAL</w:t>
            </w:r>
          </w:p>
        </w:tc>
        <w:tc>
          <w:tcPr>
            <w:tcW w:w="1843"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715A9A" w:rsidRPr="009F0D27" w:rsidRDefault="00715A9A" w:rsidP="0011070F">
            <w:pPr>
              <w:spacing w:after="0"/>
              <w:rPr>
                <w:rFonts w:ascii="Calibri" w:hAnsi="Calibri" w:cs="Calibri"/>
                <w:b/>
                <w:bCs/>
                <w:color w:val="000000"/>
              </w:rPr>
            </w:pPr>
            <w:r w:rsidRPr="009F0D27">
              <w:rPr>
                <w:rFonts w:ascii="Calibri" w:hAnsi="Calibri" w:cs="Calibri"/>
                <w:b/>
                <w:bCs/>
                <w:color w:val="000000"/>
              </w:rPr>
              <w:t xml:space="preserve">     </w:t>
            </w:r>
            <w:r w:rsidR="0011070F" w:rsidRPr="009F0D27">
              <w:rPr>
                <w:rFonts w:ascii="Calibri" w:hAnsi="Calibri" w:cs="Calibri"/>
                <w:b/>
                <w:bCs/>
                <w:color w:val="000000"/>
              </w:rPr>
              <w:t>2.143.954,91</w:t>
            </w:r>
            <w:r w:rsidRPr="009F0D27">
              <w:rPr>
                <w:rFonts w:ascii="Calibri" w:hAnsi="Calibri" w:cs="Calibri"/>
                <w:b/>
                <w:bCs/>
                <w:color w:val="000000"/>
              </w:rPr>
              <w:t xml:space="preserve">   </w:t>
            </w:r>
          </w:p>
        </w:tc>
      </w:tr>
    </w:tbl>
    <w:p w:rsidR="008C0B2D" w:rsidRPr="009F0D27" w:rsidRDefault="008C0B2D" w:rsidP="008C0B2D">
      <w:pPr>
        <w:suppressAutoHyphens/>
        <w:spacing w:after="0"/>
        <w:ind w:left="284" w:right="-1"/>
        <w:jc w:val="both"/>
        <w:rPr>
          <w:rFonts w:cstheme="minorHAnsi"/>
          <w:b/>
          <w:kern w:val="22"/>
          <w:sz w:val="24"/>
          <w:szCs w:val="24"/>
          <w:shd w:val="clear" w:color="auto" w:fill="FFFFFF"/>
        </w:rPr>
      </w:pPr>
    </w:p>
    <w:p w:rsidR="00791C93" w:rsidRPr="009F0D27" w:rsidRDefault="00791C93" w:rsidP="008C0B2D">
      <w:pPr>
        <w:suppressAutoHyphens/>
        <w:spacing w:after="0"/>
        <w:ind w:left="284" w:right="-1"/>
        <w:jc w:val="both"/>
        <w:rPr>
          <w:rFonts w:cstheme="minorHAnsi"/>
          <w:b/>
          <w:kern w:val="22"/>
          <w:sz w:val="24"/>
          <w:szCs w:val="24"/>
          <w:shd w:val="clear" w:color="auto" w:fill="FFFFFF"/>
        </w:rPr>
      </w:pPr>
    </w:p>
    <w:p w:rsidR="0019148E" w:rsidRPr="009F0D27" w:rsidRDefault="0019148E" w:rsidP="008C0B2D">
      <w:pPr>
        <w:rPr>
          <w:rFonts w:cstheme="minorHAnsi"/>
          <w:b/>
          <w:kern w:val="22"/>
          <w:sz w:val="24"/>
          <w:szCs w:val="24"/>
          <w:shd w:val="clear" w:color="auto" w:fill="FFFFFF"/>
        </w:rPr>
      </w:pPr>
    </w:p>
    <w:p w:rsidR="008C0B2D" w:rsidRPr="009F0D27" w:rsidRDefault="008C0B2D" w:rsidP="002C0776">
      <w:pPr>
        <w:spacing w:after="0"/>
        <w:rPr>
          <w:rFonts w:cstheme="minorHAnsi"/>
          <w:b/>
          <w:kern w:val="22"/>
          <w:sz w:val="24"/>
          <w:szCs w:val="24"/>
          <w:shd w:val="clear" w:color="auto" w:fill="FFFFFF"/>
        </w:rPr>
      </w:pPr>
      <w:r w:rsidRPr="009F0D27">
        <w:rPr>
          <w:rFonts w:cstheme="minorHAnsi"/>
          <w:b/>
          <w:kern w:val="22"/>
          <w:sz w:val="24"/>
          <w:szCs w:val="24"/>
          <w:shd w:val="clear" w:color="auto" w:fill="FFFFFF"/>
        </w:rPr>
        <w:t xml:space="preserve">¿Por qué el Colegio mantiene </w:t>
      </w:r>
      <w:r w:rsidR="00C67247" w:rsidRPr="009F0D27">
        <w:rPr>
          <w:rFonts w:cstheme="minorHAnsi"/>
          <w:b/>
          <w:kern w:val="22"/>
          <w:sz w:val="24"/>
          <w:szCs w:val="24"/>
          <w:shd w:val="clear" w:color="auto" w:fill="FFFFFF"/>
        </w:rPr>
        <w:t>este importante saldo de tesorería</w:t>
      </w:r>
      <w:r w:rsidR="0002237C" w:rsidRPr="009F0D27">
        <w:rPr>
          <w:rFonts w:cstheme="minorHAnsi"/>
          <w:b/>
          <w:kern w:val="22"/>
          <w:sz w:val="24"/>
          <w:szCs w:val="24"/>
          <w:shd w:val="clear" w:color="auto" w:fill="FFFFFF"/>
        </w:rPr>
        <w:t>?</w:t>
      </w:r>
      <w:r w:rsidRPr="009F0D27">
        <w:rPr>
          <w:rFonts w:cstheme="minorHAnsi"/>
          <w:b/>
          <w:kern w:val="22"/>
          <w:sz w:val="24"/>
          <w:szCs w:val="24"/>
          <w:shd w:val="clear" w:color="auto" w:fill="FFFFFF"/>
        </w:rPr>
        <w:t xml:space="preserve"> </w:t>
      </w:r>
    </w:p>
    <w:p w:rsidR="002C0776" w:rsidRPr="009F0D27" w:rsidRDefault="002C0776" w:rsidP="0078346A">
      <w:pPr>
        <w:spacing w:after="0"/>
        <w:jc w:val="both"/>
        <w:rPr>
          <w:rFonts w:cstheme="minorHAnsi"/>
          <w:kern w:val="22"/>
          <w:szCs w:val="24"/>
          <w:shd w:val="clear" w:color="auto" w:fill="FFFFFF"/>
        </w:rPr>
      </w:pPr>
    </w:p>
    <w:p w:rsidR="00455031" w:rsidRPr="009F0D27" w:rsidRDefault="00455031" w:rsidP="0078346A">
      <w:pPr>
        <w:spacing w:after="0"/>
        <w:jc w:val="both"/>
        <w:rPr>
          <w:rFonts w:cstheme="minorHAnsi"/>
          <w:kern w:val="22"/>
          <w:szCs w:val="24"/>
          <w:shd w:val="clear" w:color="auto" w:fill="FFFFFF"/>
        </w:rPr>
      </w:pPr>
      <w:r w:rsidRPr="009F0D27">
        <w:rPr>
          <w:rFonts w:cstheme="minorHAnsi"/>
          <w:kern w:val="22"/>
          <w:szCs w:val="24"/>
          <w:shd w:val="clear" w:color="auto" w:fill="FFFFFF"/>
        </w:rPr>
        <w:t xml:space="preserve">Para los pagos inmediatos el Colegio debe mantener un saldo medio mínimo de tesorería de </w:t>
      </w:r>
      <w:r w:rsidR="002E7BDE" w:rsidRPr="009F0D27">
        <w:rPr>
          <w:rFonts w:cstheme="minorHAnsi"/>
          <w:kern w:val="22"/>
          <w:szCs w:val="24"/>
          <w:shd w:val="clear" w:color="auto" w:fill="FFFFFF"/>
        </w:rPr>
        <w:t>1</w:t>
      </w:r>
      <w:r w:rsidR="0011070F" w:rsidRPr="009F0D27">
        <w:rPr>
          <w:rFonts w:cstheme="minorHAnsi"/>
          <w:kern w:val="22"/>
          <w:szCs w:val="24"/>
          <w:shd w:val="clear" w:color="auto" w:fill="FFFFFF"/>
        </w:rPr>
        <w:t>8</w:t>
      </w:r>
      <w:r w:rsidR="002E7BDE" w:rsidRPr="009F0D27">
        <w:rPr>
          <w:rFonts w:cstheme="minorHAnsi"/>
          <w:kern w:val="22"/>
          <w:szCs w:val="24"/>
          <w:shd w:val="clear" w:color="auto" w:fill="FFFFFF"/>
        </w:rPr>
        <w:t>0.000</w:t>
      </w:r>
      <w:r w:rsidRPr="009F0D27">
        <w:rPr>
          <w:rFonts w:cstheme="minorHAnsi"/>
          <w:kern w:val="22"/>
          <w:szCs w:val="24"/>
          <w:shd w:val="clear" w:color="auto" w:fill="FFFFFF"/>
        </w:rPr>
        <w:t xml:space="preserve"> euros.</w:t>
      </w:r>
    </w:p>
    <w:p w:rsidR="0078346A" w:rsidRPr="009F0D27" w:rsidRDefault="0078346A" w:rsidP="0078346A">
      <w:pPr>
        <w:spacing w:after="0"/>
        <w:jc w:val="both"/>
        <w:rPr>
          <w:rFonts w:cstheme="minorHAnsi"/>
          <w:kern w:val="22"/>
          <w:szCs w:val="24"/>
          <w:shd w:val="clear" w:color="auto" w:fill="FFFFFF"/>
        </w:rPr>
      </w:pPr>
    </w:p>
    <w:p w:rsidR="004B714A" w:rsidRDefault="00455031" w:rsidP="0078346A">
      <w:pPr>
        <w:spacing w:after="0"/>
        <w:jc w:val="both"/>
        <w:rPr>
          <w:rFonts w:cstheme="minorHAnsi"/>
          <w:kern w:val="22"/>
          <w:szCs w:val="24"/>
          <w:shd w:val="clear" w:color="auto" w:fill="FFFFFF"/>
        </w:rPr>
      </w:pPr>
      <w:r w:rsidRPr="009F0D27">
        <w:rPr>
          <w:rFonts w:cstheme="minorHAnsi"/>
          <w:kern w:val="22"/>
          <w:szCs w:val="24"/>
          <w:shd w:val="clear" w:color="auto" w:fill="FFFFFF"/>
        </w:rPr>
        <w:t>Además y como principal criterio del mantenimiento del saldo actual y t</w:t>
      </w:r>
      <w:r w:rsidR="008C0B2D" w:rsidRPr="009F0D27">
        <w:rPr>
          <w:rFonts w:cstheme="minorHAnsi"/>
          <w:kern w:val="22"/>
          <w:szCs w:val="24"/>
          <w:shd w:val="clear" w:color="auto" w:fill="FFFFFF"/>
        </w:rPr>
        <w:t>al y como ya se ha informado en memorias presupuesta</w:t>
      </w:r>
      <w:r w:rsidR="00736F40" w:rsidRPr="009F0D27">
        <w:rPr>
          <w:rFonts w:cstheme="minorHAnsi"/>
          <w:kern w:val="22"/>
          <w:szCs w:val="24"/>
          <w:shd w:val="clear" w:color="auto" w:fill="FFFFFF"/>
        </w:rPr>
        <w:t xml:space="preserve">rias de ejercicios anteriores, </w:t>
      </w:r>
      <w:r w:rsidR="008C0B2D" w:rsidRPr="009F0D27">
        <w:rPr>
          <w:rFonts w:cstheme="minorHAnsi"/>
          <w:kern w:val="22"/>
          <w:szCs w:val="24"/>
          <w:shd w:val="clear" w:color="auto" w:fill="FFFFFF"/>
        </w:rPr>
        <w:t>existe un ambicioso proyecto de inversión para una nueva sede en Gran Canaria</w:t>
      </w:r>
      <w:r w:rsidR="00E95D6B" w:rsidRPr="009F0D27">
        <w:rPr>
          <w:rFonts w:cstheme="minorHAnsi"/>
          <w:kern w:val="22"/>
          <w:szCs w:val="24"/>
          <w:shd w:val="clear" w:color="auto" w:fill="FFFFFF"/>
        </w:rPr>
        <w:t xml:space="preserve"> previa consulta en Asamblea</w:t>
      </w:r>
      <w:r w:rsidR="008C0B2D" w:rsidRPr="009F0D27">
        <w:rPr>
          <w:rFonts w:cstheme="minorHAnsi"/>
          <w:kern w:val="22"/>
          <w:szCs w:val="24"/>
          <w:shd w:val="clear" w:color="auto" w:fill="FFFFFF"/>
        </w:rPr>
        <w:t>, dado que la actual, adquirida hace más de</w:t>
      </w:r>
      <w:r w:rsidR="008C0B2D">
        <w:rPr>
          <w:rFonts w:cstheme="minorHAnsi"/>
          <w:kern w:val="22"/>
          <w:szCs w:val="24"/>
          <w:shd w:val="clear" w:color="auto" w:fill="FFFFFF"/>
        </w:rPr>
        <w:t xml:space="preserve"> 70 años</w:t>
      </w:r>
      <w:r w:rsidR="0002237C">
        <w:rPr>
          <w:rFonts w:cstheme="minorHAnsi"/>
          <w:kern w:val="22"/>
          <w:szCs w:val="24"/>
          <w:shd w:val="clear" w:color="auto" w:fill="FFFFFF"/>
        </w:rPr>
        <w:t xml:space="preserve"> con un incremento de la colegiación de un 185%,</w:t>
      </w:r>
      <w:r w:rsidR="008C0B2D">
        <w:rPr>
          <w:rFonts w:cstheme="minorHAnsi"/>
          <w:kern w:val="22"/>
          <w:szCs w:val="24"/>
          <w:shd w:val="clear" w:color="auto" w:fill="FFFFFF"/>
        </w:rPr>
        <w:t xml:space="preserve"> no reúne las condiciones </w:t>
      </w:r>
      <w:r w:rsidR="008C0B2D" w:rsidRPr="0002237C">
        <w:rPr>
          <w:rFonts w:cstheme="minorHAnsi"/>
          <w:kern w:val="22"/>
          <w:szCs w:val="24"/>
          <w:shd w:val="clear" w:color="auto" w:fill="FFFFFF"/>
        </w:rPr>
        <w:t xml:space="preserve">idóneas </w:t>
      </w:r>
      <w:r w:rsidR="008C0B2D">
        <w:rPr>
          <w:rFonts w:cstheme="minorHAnsi"/>
          <w:kern w:val="22"/>
          <w:szCs w:val="24"/>
          <w:shd w:val="clear" w:color="auto" w:fill="FFFFFF"/>
        </w:rPr>
        <w:t xml:space="preserve">para la actividad diaria </w:t>
      </w:r>
      <w:r w:rsidR="004B714A">
        <w:rPr>
          <w:rFonts w:cstheme="minorHAnsi"/>
          <w:kern w:val="22"/>
          <w:szCs w:val="24"/>
          <w:shd w:val="clear" w:color="auto" w:fill="FFFFFF"/>
        </w:rPr>
        <w:t>por dos razones fundamentales:</w:t>
      </w:r>
    </w:p>
    <w:p w:rsidR="004B714A" w:rsidRDefault="004B714A" w:rsidP="0078346A">
      <w:pPr>
        <w:spacing w:after="0"/>
        <w:jc w:val="both"/>
        <w:rPr>
          <w:rFonts w:cstheme="minorHAnsi"/>
          <w:kern w:val="22"/>
          <w:szCs w:val="24"/>
          <w:shd w:val="clear" w:color="auto" w:fill="FFFFFF"/>
        </w:rPr>
      </w:pPr>
    </w:p>
    <w:p w:rsidR="00F90DFA" w:rsidRDefault="009B4562" w:rsidP="00657555">
      <w:pPr>
        <w:pStyle w:val="Prrafodelista"/>
        <w:numPr>
          <w:ilvl w:val="0"/>
          <w:numId w:val="24"/>
        </w:numPr>
        <w:spacing w:after="0"/>
        <w:ind w:left="284" w:hanging="284"/>
        <w:jc w:val="both"/>
        <w:rPr>
          <w:rFonts w:cstheme="minorHAnsi"/>
          <w:kern w:val="22"/>
          <w:szCs w:val="24"/>
          <w:shd w:val="clear" w:color="auto" w:fill="FFFFFF"/>
        </w:rPr>
      </w:pPr>
      <w:r>
        <w:rPr>
          <w:rFonts w:cstheme="minorHAnsi"/>
          <w:kern w:val="22"/>
          <w:szCs w:val="24"/>
          <w:shd w:val="clear" w:color="auto" w:fill="FFFFFF"/>
        </w:rPr>
        <w:t>Falta de espacio: n</w:t>
      </w:r>
      <w:r w:rsidR="004B714A">
        <w:rPr>
          <w:rFonts w:cstheme="minorHAnsi"/>
          <w:kern w:val="22"/>
          <w:szCs w:val="24"/>
          <w:shd w:val="clear" w:color="auto" w:fill="FFFFFF"/>
        </w:rPr>
        <w:t>o se pueden realizar actividades d</w:t>
      </w:r>
      <w:r w:rsidR="00736F40" w:rsidRPr="004B714A">
        <w:rPr>
          <w:rFonts w:cstheme="minorHAnsi"/>
          <w:kern w:val="22"/>
          <w:szCs w:val="24"/>
          <w:shd w:val="clear" w:color="auto" w:fill="FFFFFF"/>
        </w:rPr>
        <w:t>e manera simultánea</w:t>
      </w:r>
      <w:r w:rsidR="0002237C" w:rsidRPr="004B714A">
        <w:rPr>
          <w:rFonts w:cstheme="minorHAnsi"/>
          <w:kern w:val="22"/>
          <w:szCs w:val="24"/>
          <w:shd w:val="clear" w:color="auto" w:fill="FFFFFF"/>
        </w:rPr>
        <w:t>,</w:t>
      </w:r>
      <w:r w:rsidR="00736F40" w:rsidRPr="004B714A">
        <w:rPr>
          <w:rFonts w:cstheme="minorHAnsi"/>
          <w:kern w:val="22"/>
          <w:szCs w:val="24"/>
          <w:shd w:val="clear" w:color="auto" w:fill="FFFFFF"/>
        </w:rPr>
        <w:t xml:space="preserve"> </w:t>
      </w:r>
      <w:r w:rsidR="008C0B2D" w:rsidRPr="004B714A">
        <w:rPr>
          <w:rFonts w:cstheme="minorHAnsi"/>
          <w:kern w:val="22"/>
          <w:szCs w:val="24"/>
          <w:shd w:val="clear" w:color="auto" w:fill="FFFFFF"/>
        </w:rPr>
        <w:t>como impartición de cursos, reunione</w:t>
      </w:r>
      <w:r w:rsidR="00736F40" w:rsidRPr="004B714A">
        <w:rPr>
          <w:rFonts w:cstheme="minorHAnsi"/>
          <w:kern w:val="22"/>
          <w:szCs w:val="24"/>
          <w:shd w:val="clear" w:color="auto" w:fill="FFFFFF"/>
        </w:rPr>
        <w:t>s</w:t>
      </w:r>
      <w:r w:rsidR="0002237C" w:rsidRPr="004B714A">
        <w:rPr>
          <w:rFonts w:cstheme="minorHAnsi"/>
          <w:kern w:val="22"/>
          <w:szCs w:val="24"/>
          <w:shd w:val="clear" w:color="auto" w:fill="FFFFFF"/>
        </w:rPr>
        <w:t xml:space="preserve"> </w:t>
      </w:r>
      <w:r w:rsidR="008C0B2D" w:rsidRPr="004B714A">
        <w:rPr>
          <w:rFonts w:cstheme="minorHAnsi"/>
          <w:kern w:val="22"/>
          <w:szCs w:val="24"/>
          <w:shd w:val="clear" w:color="auto" w:fill="FFFFFF"/>
        </w:rPr>
        <w:t>o acciones colectiva</w:t>
      </w:r>
      <w:r w:rsidR="00736F40" w:rsidRPr="004B714A">
        <w:rPr>
          <w:rFonts w:cstheme="minorHAnsi"/>
          <w:kern w:val="22"/>
          <w:szCs w:val="24"/>
          <w:shd w:val="clear" w:color="auto" w:fill="FFFFFF"/>
        </w:rPr>
        <w:t>s</w:t>
      </w:r>
      <w:r w:rsidR="008C0B2D" w:rsidRPr="004B714A">
        <w:rPr>
          <w:rFonts w:cstheme="minorHAnsi"/>
          <w:kern w:val="22"/>
          <w:szCs w:val="24"/>
          <w:shd w:val="clear" w:color="auto" w:fill="FFFFFF"/>
        </w:rPr>
        <w:t xml:space="preserve"> como la vacunación</w:t>
      </w:r>
      <w:r w:rsidR="00F90DFA">
        <w:rPr>
          <w:rFonts w:cstheme="minorHAnsi"/>
          <w:kern w:val="22"/>
          <w:szCs w:val="24"/>
          <w:shd w:val="clear" w:color="auto" w:fill="FFFFFF"/>
        </w:rPr>
        <w:t>.</w:t>
      </w:r>
    </w:p>
    <w:p w:rsidR="009B4562" w:rsidRDefault="009B4562" w:rsidP="009B4562">
      <w:pPr>
        <w:pStyle w:val="Prrafodelista"/>
        <w:spacing w:after="0"/>
        <w:ind w:left="284"/>
        <w:jc w:val="both"/>
        <w:rPr>
          <w:rFonts w:cstheme="minorHAnsi"/>
          <w:kern w:val="22"/>
          <w:szCs w:val="24"/>
          <w:shd w:val="clear" w:color="auto" w:fill="FFFFFF"/>
        </w:rPr>
      </w:pPr>
    </w:p>
    <w:p w:rsidR="00F90DFA" w:rsidRDefault="009B4562" w:rsidP="00657555">
      <w:pPr>
        <w:pStyle w:val="Prrafodelista"/>
        <w:numPr>
          <w:ilvl w:val="0"/>
          <w:numId w:val="24"/>
        </w:numPr>
        <w:spacing w:after="0"/>
        <w:ind w:left="284" w:hanging="284"/>
        <w:jc w:val="both"/>
        <w:rPr>
          <w:rFonts w:cstheme="minorHAnsi"/>
          <w:kern w:val="22"/>
          <w:szCs w:val="24"/>
          <w:shd w:val="clear" w:color="auto" w:fill="FFFFFF"/>
        </w:rPr>
      </w:pPr>
      <w:r>
        <w:rPr>
          <w:rFonts w:cstheme="minorHAnsi"/>
          <w:kern w:val="22"/>
          <w:szCs w:val="24"/>
          <w:shd w:val="clear" w:color="auto" w:fill="FFFFFF"/>
        </w:rPr>
        <w:t>Capacidad insuficiente de las aulas: t</w:t>
      </w:r>
      <w:r w:rsidR="0002237C" w:rsidRPr="004B714A">
        <w:rPr>
          <w:rFonts w:cstheme="minorHAnsi"/>
          <w:kern w:val="22"/>
          <w:szCs w:val="24"/>
          <w:shd w:val="clear" w:color="auto" w:fill="FFFFFF"/>
        </w:rPr>
        <w:t xml:space="preserve">ampoco </w:t>
      </w:r>
      <w:r>
        <w:rPr>
          <w:rFonts w:cstheme="minorHAnsi"/>
          <w:kern w:val="22"/>
          <w:szCs w:val="24"/>
          <w:shd w:val="clear" w:color="auto" w:fill="FFFFFF"/>
        </w:rPr>
        <w:t xml:space="preserve">se pueden celebrar </w:t>
      </w:r>
      <w:r w:rsidR="0002237C" w:rsidRPr="004B714A">
        <w:rPr>
          <w:rFonts w:cstheme="minorHAnsi"/>
          <w:kern w:val="22"/>
          <w:szCs w:val="24"/>
          <w:shd w:val="clear" w:color="auto" w:fill="FFFFFF"/>
        </w:rPr>
        <w:t>reuniones multitudinarias como congresos o asambleas</w:t>
      </w:r>
      <w:r w:rsidR="00AE4D20" w:rsidRPr="004B714A">
        <w:rPr>
          <w:rFonts w:cstheme="minorHAnsi"/>
          <w:kern w:val="22"/>
          <w:szCs w:val="24"/>
          <w:shd w:val="clear" w:color="auto" w:fill="FFFFFF"/>
        </w:rPr>
        <w:t>,</w:t>
      </w:r>
      <w:r>
        <w:rPr>
          <w:rFonts w:cstheme="minorHAnsi"/>
          <w:kern w:val="22"/>
          <w:szCs w:val="24"/>
          <w:shd w:val="clear" w:color="auto" w:fill="FFFFFF"/>
        </w:rPr>
        <w:t xml:space="preserve"> actividades muy demandadas por los colegiados. A</w:t>
      </w:r>
      <w:r w:rsidR="00F90DFA" w:rsidRPr="004B714A">
        <w:rPr>
          <w:rFonts w:cstheme="minorHAnsi"/>
          <w:kern w:val="22"/>
          <w:szCs w:val="24"/>
          <w:shd w:val="clear" w:color="auto" w:fill="FFFFFF"/>
        </w:rPr>
        <w:t xml:space="preserve">demás </w:t>
      </w:r>
      <w:r>
        <w:rPr>
          <w:rFonts w:cstheme="minorHAnsi"/>
          <w:kern w:val="22"/>
          <w:szCs w:val="24"/>
          <w:shd w:val="clear" w:color="auto" w:fill="FFFFFF"/>
        </w:rPr>
        <w:t xml:space="preserve">supone un </w:t>
      </w:r>
      <w:r w:rsidR="00F90DFA" w:rsidRPr="004B714A">
        <w:rPr>
          <w:rFonts w:cstheme="minorHAnsi"/>
          <w:kern w:val="22"/>
          <w:szCs w:val="24"/>
          <w:shd w:val="clear" w:color="auto" w:fill="FFFFFF"/>
        </w:rPr>
        <w:t>elevado coste el alquiler de espacios ajenos al Colegio.</w:t>
      </w:r>
    </w:p>
    <w:p w:rsidR="00F638AB" w:rsidRDefault="00F638AB" w:rsidP="007E7DE3">
      <w:pPr>
        <w:rPr>
          <w:rFonts w:cstheme="minorHAnsi"/>
          <w:b/>
          <w:kern w:val="22"/>
          <w:sz w:val="24"/>
          <w:szCs w:val="24"/>
          <w:shd w:val="clear" w:color="auto" w:fill="FFFFFF"/>
        </w:rPr>
      </w:pPr>
    </w:p>
    <w:p w:rsidR="007E7DE3" w:rsidRPr="007E7DE3" w:rsidRDefault="007E7DE3" w:rsidP="002C0776">
      <w:pPr>
        <w:spacing w:after="0"/>
        <w:rPr>
          <w:rFonts w:cstheme="minorHAnsi"/>
          <w:b/>
          <w:kern w:val="22"/>
          <w:sz w:val="24"/>
          <w:szCs w:val="24"/>
          <w:shd w:val="clear" w:color="auto" w:fill="FFFFFF"/>
        </w:rPr>
      </w:pPr>
      <w:r w:rsidRPr="007E7DE3">
        <w:rPr>
          <w:rFonts w:cstheme="minorHAnsi"/>
          <w:b/>
          <w:kern w:val="22"/>
          <w:sz w:val="24"/>
          <w:szCs w:val="24"/>
          <w:shd w:val="clear" w:color="auto" w:fill="FFFFFF"/>
        </w:rPr>
        <w:t xml:space="preserve">¿Por qué se ha constituido </w:t>
      </w:r>
      <w:r>
        <w:rPr>
          <w:rFonts w:cstheme="minorHAnsi"/>
          <w:b/>
          <w:kern w:val="22"/>
          <w:sz w:val="24"/>
          <w:szCs w:val="24"/>
          <w:shd w:val="clear" w:color="auto" w:fill="FFFFFF"/>
        </w:rPr>
        <w:t xml:space="preserve">un </w:t>
      </w:r>
      <w:r w:rsidRPr="007E7DE3">
        <w:rPr>
          <w:rFonts w:cstheme="minorHAnsi"/>
          <w:b/>
          <w:kern w:val="22"/>
          <w:sz w:val="24"/>
          <w:szCs w:val="24"/>
          <w:shd w:val="clear" w:color="auto" w:fill="FFFFFF"/>
        </w:rPr>
        <w:t>depósito a largo plazo?</w:t>
      </w:r>
    </w:p>
    <w:p w:rsidR="002C0776" w:rsidRDefault="002C0776" w:rsidP="0078346A">
      <w:pPr>
        <w:spacing w:after="0"/>
        <w:jc w:val="both"/>
        <w:rPr>
          <w:rFonts w:cstheme="minorHAnsi"/>
          <w:kern w:val="22"/>
          <w:szCs w:val="24"/>
          <w:shd w:val="clear" w:color="auto" w:fill="FFFFFF"/>
        </w:rPr>
      </w:pPr>
    </w:p>
    <w:p w:rsidR="007E7DE3" w:rsidRDefault="007E7DE3" w:rsidP="0078346A">
      <w:pPr>
        <w:spacing w:after="0"/>
        <w:jc w:val="both"/>
        <w:rPr>
          <w:rFonts w:cstheme="minorHAnsi"/>
          <w:kern w:val="22"/>
          <w:szCs w:val="24"/>
          <w:shd w:val="clear" w:color="auto" w:fill="FFFFFF"/>
        </w:rPr>
      </w:pPr>
      <w:r>
        <w:rPr>
          <w:rFonts w:cstheme="minorHAnsi"/>
          <w:kern w:val="22"/>
          <w:szCs w:val="24"/>
          <w:shd w:val="clear" w:color="auto" w:fill="FFFFFF"/>
        </w:rPr>
        <w:t>Los depósitos a largo plazo ofrec</w:t>
      </w:r>
      <w:r w:rsidR="00B94105">
        <w:rPr>
          <w:rFonts w:cstheme="minorHAnsi"/>
          <w:kern w:val="22"/>
          <w:szCs w:val="24"/>
          <w:shd w:val="clear" w:color="auto" w:fill="FFFFFF"/>
        </w:rPr>
        <w:t>ía</w:t>
      </w:r>
      <w:r>
        <w:rPr>
          <w:rFonts w:cstheme="minorHAnsi"/>
          <w:kern w:val="22"/>
          <w:szCs w:val="24"/>
          <w:shd w:val="clear" w:color="auto" w:fill="FFFFFF"/>
        </w:rPr>
        <w:t>n una rentabilidad más elevada que el producto de cuenta corriente.</w:t>
      </w:r>
    </w:p>
    <w:p w:rsidR="0078346A" w:rsidRDefault="0078346A" w:rsidP="0078346A">
      <w:pPr>
        <w:spacing w:after="0"/>
        <w:jc w:val="both"/>
        <w:rPr>
          <w:rFonts w:cstheme="minorHAnsi"/>
          <w:kern w:val="22"/>
          <w:szCs w:val="24"/>
          <w:shd w:val="clear" w:color="auto" w:fill="FFFFFF"/>
        </w:rPr>
      </w:pPr>
    </w:p>
    <w:p w:rsidR="00791C93" w:rsidRPr="00E95D6B" w:rsidRDefault="00E95D6B" w:rsidP="0078346A">
      <w:pPr>
        <w:spacing w:after="0"/>
        <w:jc w:val="both"/>
        <w:rPr>
          <w:rFonts w:cstheme="minorHAnsi"/>
          <w:kern w:val="22"/>
          <w:szCs w:val="24"/>
          <w:shd w:val="clear" w:color="auto" w:fill="FFFFFF"/>
        </w:rPr>
      </w:pPr>
      <w:r w:rsidRPr="004B714A">
        <w:rPr>
          <w:rFonts w:cstheme="minorHAnsi"/>
          <w:kern w:val="22"/>
          <w:szCs w:val="24"/>
          <w:shd w:val="clear" w:color="auto" w:fill="FFFFFF"/>
        </w:rPr>
        <w:t>Además, el Colegio siempre trabaja con la premisa de aversión al riesgo, por lo tanto, no caben productos financieros tales como fondos de inversión, renta variable, etc.</w:t>
      </w:r>
    </w:p>
    <w:p w:rsidR="00E95D6B" w:rsidRDefault="00E95D6B" w:rsidP="008C0B2D">
      <w:pPr>
        <w:rPr>
          <w:rFonts w:cstheme="minorHAnsi"/>
          <w:b/>
          <w:kern w:val="22"/>
          <w:sz w:val="24"/>
          <w:szCs w:val="24"/>
          <w:shd w:val="clear" w:color="auto" w:fill="FFFFFF"/>
        </w:rPr>
      </w:pPr>
    </w:p>
    <w:p w:rsidR="008C0B2D" w:rsidRDefault="008C0B2D" w:rsidP="002C0776">
      <w:pPr>
        <w:spacing w:after="0"/>
        <w:rPr>
          <w:rFonts w:cstheme="minorHAnsi"/>
          <w:b/>
          <w:kern w:val="22"/>
          <w:sz w:val="24"/>
          <w:szCs w:val="24"/>
          <w:shd w:val="clear" w:color="auto" w:fill="FFFFFF"/>
        </w:rPr>
      </w:pPr>
      <w:r>
        <w:rPr>
          <w:rFonts w:cstheme="minorHAnsi"/>
          <w:b/>
          <w:kern w:val="22"/>
          <w:sz w:val="24"/>
          <w:szCs w:val="24"/>
          <w:shd w:val="clear" w:color="auto" w:fill="FFFFFF"/>
        </w:rPr>
        <w:lastRenderedPageBreak/>
        <w:t>¿Cuáles son las entidades bancarias con las que opera el Colegio?</w:t>
      </w:r>
    </w:p>
    <w:p w:rsidR="002C0776" w:rsidRDefault="002C0776"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El Colegio realiza el 99% de sus operaciones financieras con Bankinter. También existe una cuenta corriente en Bankia dado que en Fuerteventura no operaba Bankinter.</w:t>
      </w:r>
    </w:p>
    <w:p w:rsidR="0078346A" w:rsidRDefault="0078346A"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Se trabaja con una única entidad financiera ya que las condiciones ofertadas, al igual que las ofrecidas a los colegiados son inigualables respecto a</w:t>
      </w:r>
      <w:r w:rsidR="0078346A">
        <w:rPr>
          <w:rFonts w:cstheme="minorHAnsi"/>
          <w:kern w:val="22"/>
          <w:szCs w:val="24"/>
          <w:shd w:val="clear" w:color="auto" w:fill="FFFFFF"/>
        </w:rPr>
        <w:t>l resto de bancos en el mercado.</w:t>
      </w:r>
    </w:p>
    <w:p w:rsidR="0078346A" w:rsidRDefault="0078346A"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El Colegio funciona como un “socio” de Bankinter a partes iguales, por lo cual la entidad entrega el 50% de los beneficios generados a nuestra institución</w:t>
      </w:r>
      <w:r w:rsidR="00B06414">
        <w:rPr>
          <w:rFonts w:cstheme="minorHAnsi"/>
          <w:kern w:val="22"/>
          <w:szCs w:val="24"/>
          <w:shd w:val="clear" w:color="auto" w:fill="FFFFFF"/>
        </w:rPr>
        <w:t>, lo que</w:t>
      </w:r>
      <w:r>
        <w:rPr>
          <w:rFonts w:cstheme="minorHAnsi"/>
          <w:kern w:val="22"/>
          <w:szCs w:val="24"/>
          <w:shd w:val="clear" w:color="auto" w:fill="FFFFFF"/>
        </w:rPr>
        <w:t xml:space="preserve"> supone un ingreso alternativo no procedente de cuotas, con el cual se financian ayudas a </w:t>
      </w:r>
      <w:r w:rsidR="00572824">
        <w:rPr>
          <w:rFonts w:cstheme="minorHAnsi"/>
          <w:kern w:val="22"/>
          <w:szCs w:val="24"/>
          <w:shd w:val="clear" w:color="auto" w:fill="FFFFFF"/>
        </w:rPr>
        <w:t>c</w:t>
      </w:r>
      <w:r>
        <w:rPr>
          <w:rFonts w:cstheme="minorHAnsi"/>
          <w:kern w:val="22"/>
          <w:szCs w:val="24"/>
          <w:shd w:val="clear" w:color="auto" w:fill="FFFFFF"/>
        </w:rPr>
        <w:t>olegiados, becas, etc.</w:t>
      </w:r>
    </w:p>
    <w:p w:rsidR="0078346A" w:rsidRDefault="0078346A" w:rsidP="0078346A">
      <w:pPr>
        <w:spacing w:after="0"/>
        <w:rPr>
          <w:rFonts w:cstheme="minorHAnsi"/>
          <w:kern w:val="22"/>
          <w:szCs w:val="24"/>
          <w:shd w:val="clear" w:color="auto" w:fill="FFFFFF"/>
        </w:rPr>
      </w:pPr>
    </w:p>
    <w:p w:rsidR="008C0B2D" w:rsidRDefault="008C0B2D" w:rsidP="0078346A">
      <w:pPr>
        <w:spacing w:after="0"/>
        <w:jc w:val="both"/>
        <w:rPr>
          <w:rFonts w:cstheme="minorHAnsi"/>
          <w:kern w:val="22"/>
          <w:szCs w:val="24"/>
          <w:shd w:val="clear" w:color="auto" w:fill="FFFFFF"/>
        </w:rPr>
      </w:pPr>
      <w:r>
        <w:rPr>
          <w:rFonts w:cstheme="minorHAnsi"/>
          <w:kern w:val="22"/>
          <w:szCs w:val="24"/>
          <w:shd w:val="clear" w:color="auto" w:fill="FFFFFF"/>
        </w:rPr>
        <w:t>Continuamente el Colegio atiende a los directivos de otras entidades financieras, ninguna de las cuales ha sido capaz de ofertar esta modalidad de negocio, limitándose las mismas a presentar ciertas condiciones ventajosas para productos concretos en un momento determinado</w:t>
      </w:r>
      <w:r w:rsidR="00B94105">
        <w:rPr>
          <w:rFonts w:cstheme="minorHAnsi"/>
          <w:kern w:val="22"/>
          <w:szCs w:val="24"/>
          <w:shd w:val="clear" w:color="auto" w:fill="FFFFFF"/>
        </w:rPr>
        <w:t>, también ofrecido por Bankinter</w:t>
      </w:r>
      <w:r>
        <w:rPr>
          <w:rFonts w:cstheme="minorHAnsi"/>
          <w:kern w:val="22"/>
          <w:szCs w:val="24"/>
          <w:shd w:val="clear" w:color="auto" w:fill="FFFFFF"/>
        </w:rPr>
        <w:t>.</w:t>
      </w:r>
    </w:p>
    <w:p w:rsidR="0078346A" w:rsidRDefault="0078346A" w:rsidP="0078346A">
      <w:pPr>
        <w:spacing w:after="0"/>
        <w:jc w:val="both"/>
        <w:rPr>
          <w:rFonts w:cstheme="minorHAnsi"/>
          <w:kern w:val="22"/>
          <w:szCs w:val="24"/>
          <w:shd w:val="clear" w:color="auto" w:fill="FFFFFF"/>
        </w:rPr>
      </w:pPr>
    </w:p>
    <w:p w:rsidR="008C0B2D" w:rsidRDefault="008C0B2D" w:rsidP="0078346A">
      <w:pPr>
        <w:spacing w:after="0"/>
        <w:jc w:val="both"/>
        <w:rPr>
          <w:rFonts w:cstheme="minorHAnsi"/>
          <w:kern w:val="22"/>
          <w:szCs w:val="24"/>
          <w:shd w:val="clear" w:color="auto" w:fill="FFFFFF"/>
        </w:rPr>
      </w:pPr>
      <w:r>
        <w:rPr>
          <w:rFonts w:cstheme="minorHAnsi"/>
          <w:kern w:val="22"/>
          <w:szCs w:val="24"/>
          <w:shd w:val="clear" w:color="auto" w:fill="FFFFFF"/>
        </w:rPr>
        <w:t xml:space="preserve">La condición de socio es tal que el Colegio actúa como una oficina bancaria que incluso se ve obligada a tener un depósito de garantía exigido por el Banco de España. Tal y como se puede observar en la tabla superior el saldo del </w:t>
      </w:r>
      <w:r w:rsidRPr="008932F5">
        <w:rPr>
          <w:rFonts w:cstheme="minorHAnsi"/>
          <w:b/>
          <w:kern w:val="22"/>
          <w:szCs w:val="24"/>
          <w:shd w:val="clear" w:color="auto" w:fill="FFFFFF"/>
        </w:rPr>
        <w:t>depósito a corto plazo</w:t>
      </w:r>
      <w:r w:rsidR="006B3912">
        <w:rPr>
          <w:rFonts w:cstheme="minorHAnsi"/>
          <w:kern w:val="22"/>
          <w:szCs w:val="24"/>
          <w:shd w:val="clear" w:color="auto" w:fill="FFFFFF"/>
        </w:rPr>
        <w:t xml:space="preserve"> a 31 de di</w:t>
      </w:r>
      <w:r>
        <w:rPr>
          <w:rFonts w:cstheme="minorHAnsi"/>
          <w:kern w:val="22"/>
          <w:szCs w:val="24"/>
          <w:shd w:val="clear" w:color="auto" w:fill="FFFFFF"/>
        </w:rPr>
        <w:t xml:space="preserve">ciembre asciende a </w:t>
      </w:r>
      <w:r w:rsidR="0011070F">
        <w:rPr>
          <w:rFonts w:cstheme="minorHAnsi"/>
          <w:kern w:val="22"/>
          <w:szCs w:val="24"/>
          <w:shd w:val="clear" w:color="auto" w:fill="FFFFFF"/>
        </w:rPr>
        <w:t>38.108,24</w:t>
      </w:r>
      <w:r w:rsidR="006B3912">
        <w:rPr>
          <w:rFonts w:cstheme="minorHAnsi"/>
          <w:kern w:val="22"/>
          <w:szCs w:val="24"/>
          <w:shd w:val="clear" w:color="auto" w:fill="FFFFFF"/>
        </w:rPr>
        <w:t xml:space="preserve"> </w:t>
      </w:r>
      <w:r>
        <w:rPr>
          <w:rFonts w:cstheme="minorHAnsi"/>
          <w:kern w:val="22"/>
          <w:szCs w:val="24"/>
          <w:shd w:val="clear" w:color="auto" w:fill="FFFFFF"/>
        </w:rPr>
        <w:t>euros (si se decidiese dar por finalizado el acuerdo, este importe será ingresado en la cuenta corriente del Colegio).</w:t>
      </w:r>
      <w:r w:rsidR="002C0776">
        <w:rPr>
          <w:rFonts w:cstheme="minorHAnsi"/>
          <w:kern w:val="22"/>
          <w:szCs w:val="24"/>
          <w:shd w:val="clear" w:color="auto" w:fill="FFFFFF"/>
        </w:rPr>
        <w:t xml:space="preserve"> </w:t>
      </w:r>
      <w:r w:rsidR="00CA260A">
        <w:rPr>
          <w:rFonts w:cstheme="minorHAnsi"/>
          <w:kern w:val="22"/>
          <w:szCs w:val="24"/>
          <w:shd w:val="clear" w:color="auto" w:fill="FFFFFF"/>
        </w:rPr>
        <w:t xml:space="preserve">Cabe señalar que no existe cláusula de exclusividad alguna con Bankinter, pero </w:t>
      </w:r>
      <w:r>
        <w:rPr>
          <w:rFonts w:cstheme="minorHAnsi"/>
          <w:kern w:val="22"/>
          <w:szCs w:val="24"/>
          <w:shd w:val="clear" w:color="auto" w:fill="FFFFFF"/>
        </w:rPr>
        <w:t xml:space="preserve">trabajar con </w:t>
      </w:r>
      <w:r w:rsidR="00DB3A11">
        <w:rPr>
          <w:rFonts w:cstheme="minorHAnsi"/>
          <w:kern w:val="22"/>
          <w:szCs w:val="24"/>
          <w:shd w:val="clear" w:color="auto" w:fill="FFFFFF"/>
        </w:rPr>
        <w:t>nuevas</w:t>
      </w:r>
      <w:r>
        <w:rPr>
          <w:rFonts w:cstheme="minorHAnsi"/>
          <w:kern w:val="22"/>
          <w:szCs w:val="24"/>
          <w:shd w:val="clear" w:color="auto" w:fill="FFFFFF"/>
        </w:rPr>
        <w:t xml:space="preserve"> entidades financieras tendría un altísimo coste de </w:t>
      </w:r>
      <w:r w:rsidR="00DB3A11">
        <w:rPr>
          <w:rFonts w:cstheme="minorHAnsi"/>
          <w:kern w:val="22"/>
          <w:szCs w:val="24"/>
          <w:shd w:val="clear" w:color="auto" w:fill="FFFFFF"/>
        </w:rPr>
        <w:t>oportunidad para la Institución.</w:t>
      </w:r>
    </w:p>
    <w:p w:rsidR="00E95D6B" w:rsidRDefault="00E95D6B" w:rsidP="00B94105">
      <w:pPr>
        <w:jc w:val="both"/>
        <w:rPr>
          <w:rFonts w:cstheme="minorHAnsi"/>
          <w:b/>
          <w:kern w:val="22"/>
          <w:szCs w:val="24"/>
          <w:shd w:val="clear" w:color="auto" w:fill="FFFFFF"/>
        </w:rPr>
      </w:pPr>
    </w:p>
    <w:p w:rsidR="00E95D6B" w:rsidRDefault="00E95D6B" w:rsidP="00B94105">
      <w:pPr>
        <w:jc w:val="both"/>
        <w:rPr>
          <w:rFonts w:cstheme="minorHAnsi"/>
          <w:kern w:val="22"/>
          <w:szCs w:val="24"/>
          <w:shd w:val="clear" w:color="auto" w:fill="FFFFFF"/>
        </w:rPr>
      </w:pPr>
    </w:p>
    <w:p w:rsidR="008C0B2D" w:rsidRDefault="008C0B2D" w:rsidP="008C0B2D">
      <w:pPr>
        <w:rPr>
          <w:rFonts w:cstheme="minorHAnsi"/>
          <w:b/>
          <w:kern w:val="22"/>
          <w:sz w:val="24"/>
          <w:szCs w:val="24"/>
          <w:shd w:val="clear" w:color="auto" w:fill="FFFFFF"/>
        </w:rPr>
      </w:pPr>
      <w:r>
        <w:rPr>
          <w:rFonts w:cstheme="minorHAnsi"/>
          <w:b/>
          <w:kern w:val="22"/>
          <w:sz w:val="24"/>
          <w:szCs w:val="24"/>
          <w:shd w:val="clear" w:color="auto" w:fill="FFFFFF"/>
        </w:rPr>
        <w:br w:type="page"/>
      </w:r>
    </w:p>
    <w:p w:rsidR="008C0B2D" w:rsidRDefault="008C0B2D" w:rsidP="002C0776">
      <w:pPr>
        <w:rPr>
          <w:rFonts w:cstheme="minorHAnsi"/>
          <w:b/>
          <w:kern w:val="22"/>
          <w:sz w:val="24"/>
          <w:szCs w:val="24"/>
          <w:shd w:val="clear" w:color="auto" w:fill="FFFFFF"/>
        </w:rPr>
      </w:pPr>
      <w:r>
        <w:rPr>
          <w:rFonts w:cstheme="minorHAnsi"/>
          <w:b/>
          <w:kern w:val="22"/>
          <w:sz w:val="24"/>
          <w:szCs w:val="24"/>
          <w:shd w:val="clear" w:color="auto" w:fill="FFFFFF"/>
        </w:rPr>
        <w:lastRenderedPageBreak/>
        <w:t>¿Este saldo (</w:t>
      </w:r>
      <w:r w:rsidR="002C0C91" w:rsidRPr="002C0C91">
        <w:rPr>
          <w:rFonts w:cstheme="minorHAnsi"/>
          <w:b/>
          <w:kern w:val="22"/>
          <w:sz w:val="24"/>
          <w:szCs w:val="24"/>
          <w:shd w:val="clear" w:color="auto" w:fill="FFFFFF"/>
        </w:rPr>
        <w:t>2.143.954,91</w:t>
      </w:r>
      <w:r>
        <w:rPr>
          <w:rFonts w:cstheme="minorHAnsi"/>
          <w:b/>
          <w:kern w:val="22"/>
          <w:sz w:val="24"/>
          <w:szCs w:val="24"/>
          <w:shd w:val="clear" w:color="auto" w:fill="FFFFFF"/>
        </w:rPr>
        <w:t xml:space="preserve">€) ha sido obtenido en el último año? </w:t>
      </w:r>
    </w:p>
    <w:p w:rsidR="0078346A" w:rsidRDefault="008C0B2D" w:rsidP="00BE308D">
      <w:pPr>
        <w:spacing w:after="0"/>
        <w:jc w:val="both"/>
        <w:rPr>
          <w:rFonts w:cstheme="minorHAnsi"/>
          <w:kern w:val="22"/>
          <w:szCs w:val="24"/>
          <w:shd w:val="clear" w:color="auto" w:fill="FFFFFF"/>
        </w:rPr>
      </w:pPr>
      <w:r>
        <w:rPr>
          <w:rFonts w:cstheme="minorHAnsi"/>
          <w:kern w:val="22"/>
          <w:szCs w:val="24"/>
          <w:shd w:val="clear" w:color="auto" w:fill="FFFFFF"/>
        </w:rPr>
        <w:t xml:space="preserve">No, en absoluto. </w:t>
      </w:r>
    </w:p>
    <w:p w:rsidR="00BE308D" w:rsidRDefault="00BE308D" w:rsidP="00BE308D">
      <w:pPr>
        <w:spacing w:after="0"/>
        <w:jc w:val="both"/>
        <w:rPr>
          <w:rFonts w:cstheme="minorHAnsi"/>
          <w:kern w:val="22"/>
          <w:szCs w:val="24"/>
          <w:shd w:val="clear" w:color="auto" w:fill="FFFFFF"/>
        </w:rPr>
      </w:pPr>
    </w:p>
    <w:p w:rsidR="008C0B2D" w:rsidRPr="00BE308D" w:rsidRDefault="0019148E" w:rsidP="00BE308D">
      <w:pPr>
        <w:spacing w:after="0"/>
        <w:jc w:val="both"/>
        <w:rPr>
          <w:rFonts w:cstheme="minorHAnsi"/>
          <w:kern w:val="22"/>
          <w:szCs w:val="24"/>
          <w:shd w:val="clear" w:color="auto" w:fill="FFFFFF"/>
        </w:rPr>
      </w:pPr>
      <w:r>
        <w:rPr>
          <w:rFonts w:cstheme="minorHAnsi"/>
          <w:kern w:val="22"/>
          <w:szCs w:val="24"/>
          <w:shd w:val="clear" w:color="auto" w:fill="FFFFFF"/>
        </w:rPr>
        <w:t xml:space="preserve">En el último año se ha generado un saldo de tesorería de </w:t>
      </w:r>
      <w:r w:rsidR="002C0C91">
        <w:rPr>
          <w:rFonts w:cstheme="minorHAnsi"/>
          <w:kern w:val="22"/>
          <w:szCs w:val="24"/>
          <w:shd w:val="clear" w:color="auto" w:fill="FFFFFF"/>
        </w:rPr>
        <w:t>163.250,65</w:t>
      </w:r>
      <w:r>
        <w:rPr>
          <w:rFonts w:cstheme="minorHAnsi"/>
          <w:kern w:val="22"/>
          <w:szCs w:val="24"/>
          <w:shd w:val="clear" w:color="auto" w:fill="FFFFFF"/>
        </w:rPr>
        <w:t xml:space="preserve"> euros. Por lo tanto, más de </w:t>
      </w:r>
      <w:r w:rsidRPr="0019148E">
        <w:rPr>
          <w:rFonts w:cstheme="minorHAnsi"/>
          <w:kern w:val="22"/>
          <w:szCs w:val="24"/>
          <w:shd w:val="clear" w:color="auto" w:fill="FFFFFF"/>
        </w:rPr>
        <w:t>1.9</w:t>
      </w:r>
      <w:r w:rsidR="002C0C91">
        <w:rPr>
          <w:rFonts w:cstheme="minorHAnsi"/>
          <w:kern w:val="22"/>
          <w:szCs w:val="24"/>
          <w:shd w:val="clear" w:color="auto" w:fill="FFFFFF"/>
        </w:rPr>
        <w:t>8</w:t>
      </w:r>
      <w:r w:rsidRPr="0019148E">
        <w:rPr>
          <w:rFonts w:cstheme="minorHAnsi"/>
          <w:kern w:val="22"/>
          <w:szCs w:val="24"/>
          <w:shd w:val="clear" w:color="auto" w:fill="FFFFFF"/>
        </w:rPr>
        <w:t>0.</w:t>
      </w:r>
      <w:r>
        <w:rPr>
          <w:rFonts w:cstheme="minorHAnsi"/>
          <w:kern w:val="22"/>
          <w:szCs w:val="24"/>
          <w:shd w:val="clear" w:color="auto" w:fill="FFFFFF"/>
        </w:rPr>
        <w:t>000</w:t>
      </w:r>
      <w:r w:rsidR="00572824">
        <w:rPr>
          <w:rFonts w:cstheme="minorHAnsi"/>
          <w:kern w:val="22"/>
          <w:szCs w:val="24"/>
          <w:shd w:val="clear" w:color="auto" w:fill="FFFFFF"/>
        </w:rPr>
        <w:t xml:space="preserve"> </w:t>
      </w:r>
      <w:r w:rsidRPr="0019148E">
        <w:rPr>
          <w:rFonts w:cstheme="minorHAnsi"/>
          <w:kern w:val="22"/>
          <w:szCs w:val="24"/>
          <w:shd w:val="clear" w:color="auto" w:fill="FFFFFF"/>
        </w:rPr>
        <w:t>€</w:t>
      </w:r>
      <w:r w:rsidR="008C0B2D">
        <w:rPr>
          <w:rFonts w:cstheme="minorHAnsi"/>
          <w:kern w:val="22"/>
          <w:szCs w:val="24"/>
          <w:shd w:val="clear" w:color="auto" w:fill="FFFFFF"/>
        </w:rPr>
        <w:t xml:space="preserve"> se ha obtenido a lo largo de la existencia de la Institución.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La tesorería y el excedente de la actividad (término equivalente a “resultado” en entidades sin ánimo de lucro) están estrechamente relacionados.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Tesorería: diferencia entre cobros y pagos. </w:t>
      </w: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Excedente: diferencia entre ingresos y gastos.</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Dado que en el muy corto plazo, con carácter general, en el Colegio todos los ingresos se cobran y todos los gastos se pagan, la tesorería de la entidad puede ser explicada mediante los resultados.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No obstante, existen otras magnitudes que matizan esta última afirmación porque, o bien forman parte del resultado pero no afectan a la tesorería, o bien no forman parte del resultado pero sí inciden en esta última:</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Pr>
          <w:rFonts w:cstheme="minorHAnsi"/>
          <w:kern w:val="22"/>
          <w:shd w:val="clear" w:color="auto" w:fill="FFFFFF"/>
        </w:rPr>
        <w:t xml:space="preserve">Pagos que no constituyen gasto: </w:t>
      </w:r>
      <w:r w:rsidRPr="000361B7">
        <w:rPr>
          <w:rFonts w:cstheme="minorHAnsi"/>
          <w:kern w:val="22"/>
          <w:shd w:val="clear" w:color="auto" w:fill="FFFFFF"/>
        </w:rPr>
        <w:t>inversiones</w:t>
      </w:r>
      <w:r>
        <w:rPr>
          <w:rFonts w:cstheme="minorHAnsi"/>
          <w:kern w:val="22"/>
          <w:shd w:val="clear" w:color="auto" w:fill="FFFFFF"/>
        </w:rPr>
        <w:t xml:space="preserve"> (ej. altas inmovilizado)</w:t>
      </w:r>
      <w:r w:rsidRPr="000361B7">
        <w:rPr>
          <w:rFonts w:cstheme="minorHAnsi"/>
          <w:kern w:val="22"/>
          <w:shd w:val="clear" w:color="auto" w:fill="FFFFFF"/>
        </w:rPr>
        <w:t xml:space="preserve"> o el efecto de la imposición indirecta</w:t>
      </w:r>
      <w:r>
        <w:rPr>
          <w:rFonts w:cstheme="minorHAnsi"/>
          <w:kern w:val="22"/>
          <w:shd w:val="clear" w:color="auto" w:fill="FFFFFF"/>
        </w:rPr>
        <w:t xml:space="preserve"> (IGIC)</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Cobros que no son ingresos</w:t>
      </w:r>
      <w:r>
        <w:rPr>
          <w:rFonts w:cstheme="minorHAnsi"/>
          <w:kern w:val="22"/>
          <w:shd w:val="clear" w:color="auto" w:fill="FFFFFF"/>
        </w:rPr>
        <w:t>:</w:t>
      </w:r>
      <w:r w:rsidRPr="000361B7">
        <w:rPr>
          <w:rFonts w:cstheme="minorHAnsi"/>
          <w:kern w:val="22"/>
          <w:shd w:val="clear" w:color="auto" w:fill="FFFFFF"/>
        </w:rPr>
        <w:t xml:space="preserve"> desinversiones</w:t>
      </w:r>
      <w:r>
        <w:rPr>
          <w:rFonts w:cstheme="minorHAnsi"/>
          <w:kern w:val="22"/>
          <w:shd w:val="clear" w:color="auto" w:fill="FFFFFF"/>
        </w:rPr>
        <w:t xml:space="preserve"> (ej. venta </w:t>
      </w:r>
      <w:r w:rsidR="00AB61C3">
        <w:rPr>
          <w:rFonts w:cstheme="minorHAnsi"/>
          <w:kern w:val="22"/>
          <w:shd w:val="clear" w:color="auto" w:fill="FFFFFF"/>
        </w:rPr>
        <w:t>Sede Lanzarote</w:t>
      </w:r>
      <w:r>
        <w:rPr>
          <w:rFonts w:cstheme="minorHAnsi"/>
          <w:kern w:val="22"/>
          <w:shd w:val="clear" w:color="auto" w:fill="FFFFFF"/>
        </w:rPr>
        <w:t>)</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Gastos que no llevan asociados pagos</w:t>
      </w:r>
      <w:r>
        <w:rPr>
          <w:rFonts w:cstheme="minorHAnsi"/>
          <w:kern w:val="22"/>
          <w:shd w:val="clear" w:color="auto" w:fill="FFFFFF"/>
        </w:rPr>
        <w:t>:</w:t>
      </w:r>
      <w:r w:rsidRPr="000361B7">
        <w:rPr>
          <w:rFonts w:cstheme="minorHAnsi"/>
          <w:kern w:val="22"/>
          <w:shd w:val="clear" w:color="auto" w:fill="FFFFFF"/>
        </w:rPr>
        <w:t xml:space="preserve"> amortización y el deterioro de cuotas.</w:t>
      </w:r>
    </w:p>
    <w:p w:rsidR="008C0B2D"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Cobros o pagos</w:t>
      </w:r>
      <w:r>
        <w:rPr>
          <w:rFonts w:cstheme="minorHAnsi"/>
          <w:kern w:val="22"/>
          <w:shd w:val="clear" w:color="auto" w:fill="FFFFFF"/>
        </w:rPr>
        <w:t xml:space="preserve"> pendientes</w:t>
      </w:r>
      <w:r w:rsidRPr="000361B7">
        <w:rPr>
          <w:rFonts w:cstheme="minorHAnsi"/>
          <w:kern w:val="22"/>
          <w:shd w:val="clear" w:color="auto" w:fill="FFFFFF"/>
        </w:rPr>
        <w:t xml:space="preserve"> relacionados con el resultado </w:t>
      </w:r>
      <w:r>
        <w:rPr>
          <w:rFonts w:cstheme="minorHAnsi"/>
          <w:kern w:val="22"/>
          <w:shd w:val="clear" w:color="auto" w:fill="FFFFFF"/>
        </w:rPr>
        <w:t>al</w:t>
      </w:r>
      <w:r w:rsidRPr="000361B7">
        <w:rPr>
          <w:rFonts w:cstheme="minorHAnsi"/>
          <w:kern w:val="22"/>
          <w:shd w:val="clear" w:color="auto" w:fill="FFFFFF"/>
        </w:rPr>
        <w:t xml:space="preserve"> cierre del ejercicio.</w:t>
      </w:r>
    </w:p>
    <w:p w:rsidR="008C0B2D" w:rsidRPr="000361B7" w:rsidRDefault="008C0B2D" w:rsidP="0078346A">
      <w:pPr>
        <w:pStyle w:val="Prrafodelista"/>
        <w:tabs>
          <w:tab w:val="left" w:pos="902"/>
        </w:tabs>
        <w:spacing w:afterLines="60" w:after="144"/>
        <w:ind w:left="426"/>
        <w:jc w:val="both"/>
        <w:rPr>
          <w:rFonts w:cstheme="minorHAnsi"/>
          <w:kern w:val="22"/>
          <w:shd w:val="clear" w:color="auto" w:fill="FFFFFF"/>
        </w:rPr>
      </w:pPr>
    </w:p>
    <w:p w:rsidR="008C0B2D" w:rsidRDefault="008C0B2D" w:rsidP="008C0B2D">
      <w:pPr>
        <w:tabs>
          <w:tab w:val="left" w:pos="902"/>
        </w:tabs>
        <w:spacing w:after="0" w:line="240" w:lineRule="auto"/>
        <w:jc w:val="both"/>
        <w:rPr>
          <w:rFonts w:cstheme="minorHAnsi"/>
          <w:kern w:val="22"/>
          <w:shd w:val="clear" w:color="auto" w:fill="FFFFFF"/>
        </w:rPr>
      </w:pPr>
    </w:p>
    <w:p w:rsidR="002B2F45" w:rsidRDefault="002B2F45" w:rsidP="002B2F45">
      <w:pPr>
        <w:tabs>
          <w:tab w:val="left" w:pos="902"/>
        </w:tabs>
        <w:spacing w:after="240"/>
        <w:jc w:val="both"/>
        <w:rPr>
          <w:b/>
          <w:sz w:val="32"/>
          <w:szCs w:val="36"/>
        </w:rPr>
      </w:pPr>
    </w:p>
    <w:p w:rsidR="002B2F45" w:rsidRDefault="002B2F45">
      <w:pPr>
        <w:rPr>
          <w:b/>
          <w:sz w:val="32"/>
          <w:szCs w:val="36"/>
        </w:rPr>
      </w:pPr>
      <w:r>
        <w:rPr>
          <w:b/>
          <w:sz w:val="32"/>
          <w:szCs w:val="36"/>
        </w:rPr>
        <w:br w:type="page"/>
      </w:r>
    </w:p>
    <w:p w:rsidR="001F684B" w:rsidRDefault="001F684B" w:rsidP="001F684B">
      <w:pPr>
        <w:spacing w:after="160" w:line="259" w:lineRule="auto"/>
        <w:jc w:val="right"/>
        <w:rPr>
          <w:b/>
          <w:sz w:val="32"/>
          <w:szCs w:val="36"/>
        </w:rPr>
      </w:pPr>
      <w:r w:rsidRPr="004B0D4F">
        <w:rPr>
          <w:b/>
          <w:sz w:val="32"/>
          <w:szCs w:val="36"/>
        </w:rPr>
        <w:lastRenderedPageBreak/>
        <w:t>II.2.</w:t>
      </w:r>
      <w:r>
        <w:rPr>
          <w:b/>
          <w:sz w:val="32"/>
          <w:szCs w:val="36"/>
        </w:rPr>
        <w:t>3</w:t>
      </w:r>
      <w:r w:rsidRPr="004B0D4F">
        <w:rPr>
          <w:b/>
          <w:sz w:val="32"/>
          <w:szCs w:val="36"/>
        </w:rPr>
        <w:t xml:space="preserve"> </w:t>
      </w:r>
      <w:r>
        <w:rPr>
          <w:b/>
          <w:sz w:val="32"/>
          <w:szCs w:val="36"/>
        </w:rPr>
        <w:t>Relación con proveedores</w:t>
      </w:r>
    </w:p>
    <w:p w:rsidR="0078346A" w:rsidRDefault="0078346A" w:rsidP="0078346A">
      <w:pPr>
        <w:spacing w:after="0" w:line="259" w:lineRule="auto"/>
        <w:jc w:val="both"/>
        <w:rPr>
          <w:szCs w:val="36"/>
        </w:rPr>
      </w:pPr>
    </w:p>
    <w:p w:rsidR="00E938DF" w:rsidRDefault="00E938DF" w:rsidP="001F684B">
      <w:pPr>
        <w:spacing w:after="160" w:line="259" w:lineRule="auto"/>
        <w:jc w:val="both"/>
        <w:rPr>
          <w:szCs w:val="36"/>
        </w:rPr>
      </w:pPr>
      <w:r w:rsidRPr="007605E2">
        <w:rPr>
          <w:szCs w:val="36"/>
        </w:rPr>
        <w:t xml:space="preserve">El proceso de selección de los proveedores para la oferta de servicios externos a los colegiados cumple con </w:t>
      </w:r>
      <w:r w:rsidR="007F6D25" w:rsidRPr="007605E2">
        <w:rPr>
          <w:szCs w:val="36"/>
        </w:rPr>
        <w:t>estándares</w:t>
      </w:r>
      <w:r w:rsidRPr="007605E2">
        <w:rPr>
          <w:szCs w:val="36"/>
        </w:rPr>
        <w:t xml:space="preserve"> de máxima calidad</w:t>
      </w:r>
      <w:r w:rsidR="00225BB7" w:rsidRPr="007605E2">
        <w:rPr>
          <w:szCs w:val="36"/>
        </w:rPr>
        <w:t>. Los proveedores elegidos se han denominado “</w:t>
      </w:r>
      <w:r w:rsidR="00225BB7" w:rsidRPr="007605E2">
        <w:rPr>
          <w:i/>
          <w:szCs w:val="36"/>
        </w:rPr>
        <w:t>empresas avaladas</w:t>
      </w:r>
      <w:r w:rsidR="00225BB7" w:rsidRPr="007605E2">
        <w:rPr>
          <w:szCs w:val="36"/>
        </w:rPr>
        <w:t>” del Colegio.</w:t>
      </w:r>
    </w:p>
    <w:p w:rsidR="0078346A" w:rsidRPr="007605E2" w:rsidRDefault="0078346A" w:rsidP="0078346A">
      <w:pPr>
        <w:spacing w:after="0" w:line="259" w:lineRule="auto"/>
        <w:jc w:val="both"/>
        <w:rPr>
          <w:szCs w:val="36"/>
        </w:rPr>
      </w:pPr>
    </w:p>
    <w:p w:rsidR="007F6D25" w:rsidRPr="0078346A" w:rsidRDefault="007F6D25" w:rsidP="001F684B">
      <w:pPr>
        <w:spacing w:after="160" w:line="259" w:lineRule="auto"/>
        <w:jc w:val="both"/>
        <w:rPr>
          <w:b/>
          <w:sz w:val="24"/>
          <w:szCs w:val="24"/>
        </w:rPr>
      </w:pPr>
      <w:r w:rsidRPr="0078346A">
        <w:rPr>
          <w:b/>
          <w:sz w:val="24"/>
          <w:szCs w:val="24"/>
        </w:rPr>
        <w:t>Características</w:t>
      </w:r>
    </w:p>
    <w:p w:rsidR="00E938DF" w:rsidRPr="007605E2" w:rsidRDefault="00E938DF" w:rsidP="00657555">
      <w:pPr>
        <w:pStyle w:val="Prrafodelista"/>
        <w:numPr>
          <w:ilvl w:val="0"/>
          <w:numId w:val="23"/>
        </w:numPr>
        <w:ind w:left="284" w:hanging="284"/>
        <w:jc w:val="both"/>
        <w:rPr>
          <w:szCs w:val="36"/>
        </w:rPr>
      </w:pPr>
      <w:r w:rsidRPr="007605E2">
        <w:rPr>
          <w:szCs w:val="36"/>
        </w:rPr>
        <w:t>Solo se ofrece un único proveedor por cada tipo de servicio tras un cuidadoso estudio de mercado. Solo uno, ya que se ofrece el mejor del mercado y no a segundas o terceras opciones. Cada año es revisable la relación de proveedores de cada sector.</w:t>
      </w:r>
    </w:p>
    <w:p w:rsidR="00E938DF" w:rsidRPr="007D7449" w:rsidRDefault="00E938DF" w:rsidP="007D7449">
      <w:pPr>
        <w:pStyle w:val="Prrafodelista"/>
        <w:ind w:left="284"/>
        <w:jc w:val="both"/>
        <w:rPr>
          <w:szCs w:val="36"/>
        </w:rPr>
      </w:pPr>
    </w:p>
    <w:p w:rsidR="001F684B" w:rsidRPr="007605E2" w:rsidRDefault="00E938DF" w:rsidP="00657555">
      <w:pPr>
        <w:pStyle w:val="Prrafodelista"/>
        <w:numPr>
          <w:ilvl w:val="0"/>
          <w:numId w:val="23"/>
        </w:numPr>
        <w:ind w:left="284" w:hanging="284"/>
        <w:jc w:val="both"/>
        <w:rPr>
          <w:szCs w:val="36"/>
        </w:rPr>
      </w:pPr>
      <w:r w:rsidRPr="007605E2">
        <w:rPr>
          <w:szCs w:val="36"/>
        </w:rPr>
        <w:t>No existe cláusula de exclusividad sino la aplicación del criterio anteriormente señalado.</w:t>
      </w:r>
    </w:p>
    <w:p w:rsidR="00E938DF" w:rsidRPr="007D7449" w:rsidRDefault="00E938DF" w:rsidP="007D7449">
      <w:pPr>
        <w:pStyle w:val="Prrafodelista"/>
        <w:ind w:left="284"/>
        <w:jc w:val="both"/>
        <w:rPr>
          <w:szCs w:val="36"/>
        </w:rPr>
      </w:pPr>
    </w:p>
    <w:p w:rsidR="00E938DF" w:rsidRDefault="00E938DF" w:rsidP="00657555">
      <w:pPr>
        <w:pStyle w:val="Prrafodelista"/>
        <w:numPr>
          <w:ilvl w:val="0"/>
          <w:numId w:val="23"/>
        </w:numPr>
        <w:ind w:left="284" w:hanging="284"/>
        <w:jc w:val="both"/>
        <w:rPr>
          <w:szCs w:val="36"/>
        </w:rPr>
      </w:pPr>
      <w:r w:rsidRPr="007605E2">
        <w:rPr>
          <w:szCs w:val="36"/>
        </w:rPr>
        <w:t xml:space="preserve">No tienen tiempo ilimitado de permanencia en el Colegio. Su duración dependerá del trabajo realizado y es marcado por </w:t>
      </w:r>
      <w:r w:rsidR="007F6D25" w:rsidRPr="007605E2">
        <w:rPr>
          <w:szCs w:val="36"/>
        </w:rPr>
        <w:t xml:space="preserve">los colegiados: a mayor satisfacción </w:t>
      </w:r>
      <w:r w:rsidR="007F6D25" w:rsidRPr="007605E2">
        <w:rPr>
          <w:szCs w:val="36"/>
        </w:rPr>
        <w:sym w:font="Wingdings" w:char="F0E0"/>
      </w:r>
      <w:r w:rsidR="007F6D25" w:rsidRPr="007605E2">
        <w:rPr>
          <w:szCs w:val="36"/>
        </w:rPr>
        <w:t xml:space="preserve"> mayor permanencia.</w:t>
      </w:r>
    </w:p>
    <w:p w:rsidR="0078346A" w:rsidRPr="0078346A" w:rsidRDefault="0078346A" w:rsidP="0078346A">
      <w:pPr>
        <w:pStyle w:val="Prrafodelista"/>
        <w:spacing w:after="0"/>
        <w:rPr>
          <w:szCs w:val="36"/>
        </w:rPr>
      </w:pPr>
    </w:p>
    <w:p w:rsidR="001F684B" w:rsidRPr="0078346A" w:rsidRDefault="007F6D25" w:rsidP="0078346A">
      <w:pPr>
        <w:spacing w:before="240" w:after="160"/>
        <w:jc w:val="both"/>
        <w:rPr>
          <w:sz w:val="24"/>
          <w:szCs w:val="24"/>
        </w:rPr>
      </w:pPr>
      <w:r w:rsidRPr="0078346A">
        <w:rPr>
          <w:b/>
          <w:sz w:val="24"/>
          <w:szCs w:val="24"/>
        </w:rPr>
        <w:t>Ventajas para los colegiados</w:t>
      </w:r>
    </w:p>
    <w:p w:rsidR="007F6D25" w:rsidRDefault="001F684B" w:rsidP="00657555">
      <w:pPr>
        <w:pStyle w:val="Prrafodelista"/>
        <w:numPr>
          <w:ilvl w:val="0"/>
          <w:numId w:val="23"/>
        </w:numPr>
        <w:ind w:left="284" w:hanging="284"/>
        <w:jc w:val="both"/>
        <w:rPr>
          <w:szCs w:val="36"/>
        </w:rPr>
      </w:pPr>
      <w:r w:rsidRPr="007D7449">
        <w:rPr>
          <w:szCs w:val="36"/>
        </w:rPr>
        <w:t>El Colegio</w:t>
      </w:r>
      <w:r w:rsidR="007F6D25" w:rsidRPr="007D7449">
        <w:rPr>
          <w:szCs w:val="36"/>
        </w:rPr>
        <w:t xml:space="preserve"> cuenta con</w:t>
      </w:r>
      <w:r w:rsidRPr="007D7449">
        <w:rPr>
          <w:szCs w:val="36"/>
        </w:rPr>
        <w:t xml:space="preserve"> mayor conocimiento y experiencia</w:t>
      </w:r>
      <w:r w:rsidR="007F6D25" w:rsidRPr="007D7449">
        <w:rPr>
          <w:szCs w:val="36"/>
        </w:rPr>
        <w:t xml:space="preserve"> del mercado para una óptima selección de los mismos que los colegiados.</w:t>
      </w:r>
    </w:p>
    <w:p w:rsidR="007D7449" w:rsidRPr="007D7449" w:rsidRDefault="007D7449" w:rsidP="007D7449">
      <w:pPr>
        <w:pStyle w:val="Prrafodelista"/>
        <w:ind w:left="284"/>
        <w:jc w:val="both"/>
        <w:rPr>
          <w:szCs w:val="36"/>
        </w:rPr>
      </w:pPr>
    </w:p>
    <w:p w:rsidR="007D7449" w:rsidRDefault="001F684B" w:rsidP="00657555">
      <w:pPr>
        <w:pStyle w:val="Prrafodelista"/>
        <w:numPr>
          <w:ilvl w:val="0"/>
          <w:numId w:val="23"/>
        </w:numPr>
        <w:ind w:left="284" w:hanging="284"/>
        <w:jc w:val="both"/>
        <w:rPr>
          <w:szCs w:val="36"/>
        </w:rPr>
      </w:pPr>
      <w:r w:rsidRPr="007D7449">
        <w:rPr>
          <w:szCs w:val="36"/>
        </w:rPr>
        <w:t xml:space="preserve">Contacto directo con sus </w:t>
      </w:r>
      <w:r w:rsidR="007F6D25" w:rsidRPr="007D7449">
        <w:rPr>
          <w:szCs w:val="36"/>
        </w:rPr>
        <w:t>directivo</w:t>
      </w:r>
      <w:r w:rsidRPr="007D7449">
        <w:rPr>
          <w:szCs w:val="36"/>
        </w:rPr>
        <w:t>s</w:t>
      </w:r>
      <w:r w:rsidR="007F6D25" w:rsidRPr="007D7449">
        <w:rPr>
          <w:szCs w:val="36"/>
        </w:rPr>
        <w:t>, por lo que facilita la resolución de potenciales problemas de los colegiados.</w:t>
      </w:r>
    </w:p>
    <w:p w:rsidR="007D7449" w:rsidRPr="007D7449" w:rsidRDefault="007D7449" w:rsidP="007D7449">
      <w:pPr>
        <w:pStyle w:val="Prrafodelista"/>
        <w:rPr>
          <w:szCs w:val="36"/>
        </w:rPr>
      </w:pPr>
    </w:p>
    <w:p w:rsidR="007F6D25" w:rsidRDefault="007F6D25" w:rsidP="00657555">
      <w:pPr>
        <w:pStyle w:val="Prrafodelista"/>
        <w:numPr>
          <w:ilvl w:val="0"/>
          <w:numId w:val="23"/>
        </w:numPr>
        <w:ind w:left="284" w:hanging="284"/>
        <w:jc w:val="both"/>
        <w:rPr>
          <w:szCs w:val="36"/>
        </w:rPr>
      </w:pPr>
      <w:r w:rsidRPr="007D7449">
        <w:rPr>
          <w:szCs w:val="36"/>
        </w:rPr>
        <w:t xml:space="preserve">El Colegio puede conseguir condiciones más ventajosas por tratarse de un </w:t>
      </w:r>
      <w:r w:rsidR="001F684B" w:rsidRPr="007D7449">
        <w:rPr>
          <w:szCs w:val="36"/>
        </w:rPr>
        <w:t>colectivo importante</w:t>
      </w:r>
      <w:r w:rsidRPr="007D7449">
        <w:rPr>
          <w:szCs w:val="36"/>
        </w:rPr>
        <w:t xml:space="preserve"> frente a un colegiado que negocie de manera individual.</w:t>
      </w:r>
    </w:p>
    <w:p w:rsidR="007D7449" w:rsidRPr="007D7449" w:rsidRDefault="007D7449" w:rsidP="007D7449">
      <w:pPr>
        <w:pStyle w:val="Prrafodelista"/>
        <w:ind w:left="284"/>
        <w:jc w:val="both"/>
        <w:rPr>
          <w:szCs w:val="36"/>
        </w:rPr>
      </w:pPr>
    </w:p>
    <w:p w:rsidR="00225BB7" w:rsidRDefault="007F6D25" w:rsidP="00657555">
      <w:pPr>
        <w:pStyle w:val="Prrafodelista"/>
        <w:numPr>
          <w:ilvl w:val="0"/>
          <w:numId w:val="23"/>
        </w:numPr>
        <w:ind w:left="284" w:hanging="284"/>
        <w:jc w:val="both"/>
        <w:rPr>
          <w:szCs w:val="36"/>
        </w:rPr>
      </w:pPr>
      <w:r w:rsidRPr="007D7449">
        <w:rPr>
          <w:szCs w:val="36"/>
        </w:rPr>
        <w:t xml:space="preserve">El colegiado ahorra tiempo </w:t>
      </w:r>
      <w:r w:rsidR="00225BB7" w:rsidRPr="007D7449">
        <w:rPr>
          <w:szCs w:val="36"/>
        </w:rPr>
        <w:t xml:space="preserve">de búsqueda </w:t>
      </w:r>
      <w:r w:rsidRPr="007D7449">
        <w:rPr>
          <w:szCs w:val="36"/>
        </w:rPr>
        <w:t>al facilitarle el mejor proveedor adecuado a sus necesidades</w:t>
      </w:r>
      <w:r w:rsidR="00225BB7" w:rsidRPr="007D7449">
        <w:rPr>
          <w:szCs w:val="36"/>
        </w:rPr>
        <w:t>.</w:t>
      </w:r>
    </w:p>
    <w:p w:rsidR="007D7449" w:rsidRPr="007D7449" w:rsidRDefault="007D7449" w:rsidP="007D7449">
      <w:pPr>
        <w:pStyle w:val="Prrafodelista"/>
        <w:ind w:left="284"/>
        <w:jc w:val="both"/>
        <w:rPr>
          <w:szCs w:val="36"/>
        </w:rPr>
      </w:pPr>
    </w:p>
    <w:p w:rsidR="00225BB7" w:rsidRPr="007D7449" w:rsidRDefault="001F684B" w:rsidP="00657555">
      <w:pPr>
        <w:pStyle w:val="Prrafodelista"/>
        <w:numPr>
          <w:ilvl w:val="0"/>
          <w:numId w:val="23"/>
        </w:numPr>
        <w:ind w:left="284" w:hanging="284"/>
        <w:jc w:val="both"/>
        <w:rPr>
          <w:szCs w:val="36"/>
        </w:rPr>
      </w:pPr>
      <w:r w:rsidRPr="007D7449">
        <w:rPr>
          <w:szCs w:val="36"/>
        </w:rPr>
        <w:t xml:space="preserve">Acercamiento </w:t>
      </w:r>
      <w:r w:rsidR="00225BB7" w:rsidRPr="007D7449">
        <w:rPr>
          <w:szCs w:val="36"/>
        </w:rPr>
        <w:t xml:space="preserve">de la </w:t>
      </w:r>
      <w:r w:rsidRPr="007D7449">
        <w:rPr>
          <w:szCs w:val="36"/>
        </w:rPr>
        <w:t>empresa a</w:t>
      </w:r>
      <w:r w:rsidR="00225BB7" w:rsidRPr="007D7449">
        <w:rPr>
          <w:szCs w:val="36"/>
        </w:rPr>
        <w:t>l</w:t>
      </w:r>
      <w:r w:rsidRPr="007D7449">
        <w:rPr>
          <w:szCs w:val="36"/>
        </w:rPr>
        <w:t xml:space="preserve"> colegiado, no al revés</w:t>
      </w:r>
      <w:r w:rsidR="00225BB7" w:rsidRPr="007D7449">
        <w:rPr>
          <w:szCs w:val="36"/>
        </w:rPr>
        <w:t>.</w:t>
      </w:r>
    </w:p>
    <w:p w:rsidR="001F684B" w:rsidRPr="004B0D4F" w:rsidRDefault="001F684B" w:rsidP="001F684B">
      <w:pPr>
        <w:spacing w:after="160" w:line="259" w:lineRule="auto"/>
        <w:jc w:val="right"/>
        <w:rPr>
          <w:b/>
          <w:sz w:val="32"/>
          <w:szCs w:val="36"/>
        </w:rPr>
      </w:pPr>
    </w:p>
    <w:p w:rsidR="001212FA" w:rsidRPr="004B0D4F" w:rsidRDefault="001F684B" w:rsidP="006E64D6">
      <w:pPr>
        <w:spacing w:after="160" w:line="259" w:lineRule="auto"/>
        <w:jc w:val="right"/>
        <w:rPr>
          <w:b/>
          <w:sz w:val="32"/>
          <w:szCs w:val="36"/>
        </w:rPr>
      </w:pPr>
      <w:r>
        <w:rPr>
          <w:b/>
          <w:sz w:val="32"/>
          <w:szCs w:val="36"/>
        </w:rPr>
        <w:br w:type="page"/>
      </w:r>
      <w:r w:rsidR="001212FA" w:rsidRPr="004B0D4F">
        <w:rPr>
          <w:b/>
          <w:sz w:val="32"/>
          <w:szCs w:val="36"/>
        </w:rPr>
        <w:lastRenderedPageBreak/>
        <w:t>II.2.</w:t>
      </w:r>
      <w:r>
        <w:rPr>
          <w:b/>
          <w:sz w:val="32"/>
          <w:szCs w:val="36"/>
        </w:rPr>
        <w:t>4</w:t>
      </w:r>
      <w:r w:rsidR="001212FA" w:rsidRPr="004B0D4F">
        <w:rPr>
          <w:b/>
          <w:sz w:val="32"/>
          <w:szCs w:val="36"/>
        </w:rPr>
        <w:t xml:space="preserve"> Des</w:t>
      </w:r>
      <w:r w:rsidR="007D7449">
        <w:rPr>
          <w:b/>
          <w:sz w:val="32"/>
          <w:szCs w:val="36"/>
        </w:rPr>
        <w:t>viación Presupuesto - Ejecución</w:t>
      </w:r>
    </w:p>
    <w:p w:rsidR="001212FA" w:rsidRPr="001212FA" w:rsidRDefault="001212FA" w:rsidP="001212FA">
      <w:pPr>
        <w:widowControl w:val="0"/>
        <w:overflowPunct w:val="0"/>
        <w:spacing w:after="0" w:line="360" w:lineRule="auto"/>
        <w:jc w:val="both"/>
        <w:rPr>
          <w:rFonts w:ascii="Gill Sans MT" w:eastAsia="Times New Roman" w:hAnsi="Gill Sans MT" w:cs="Arial"/>
          <w:kern w:val="1"/>
          <w:lang w:eastAsia="ar-SA"/>
        </w:rPr>
      </w:pPr>
    </w:p>
    <w:p w:rsidR="00620636" w:rsidRDefault="0014599A" w:rsidP="001212FA">
      <w:pPr>
        <w:widowControl w:val="0"/>
        <w:overflowPunct w:val="0"/>
        <w:spacing w:after="0" w:line="240" w:lineRule="auto"/>
        <w:jc w:val="both"/>
        <w:rPr>
          <w:rFonts w:ascii="Gill Sans MT" w:eastAsia="Times New Roman" w:hAnsi="Gill Sans MT" w:cs="Arial"/>
          <w:kern w:val="1"/>
          <w:sz w:val="20"/>
          <w:szCs w:val="28"/>
          <w:lang w:eastAsia="ar-SA"/>
        </w:rPr>
      </w:pPr>
      <w:r w:rsidRPr="0014599A">
        <w:rPr>
          <w:noProof/>
          <w:lang w:eastAsia="es-ES"/>
        </w:rPr>
        <w:drawing>
          <wp:inline distT="0" distB="0" distL="0" distR="0" wp14:anchorId="250FAC8C" wp14:editId="655B40E3">
            <wp:extent cx="5886450" cy="637413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6374136"/>
                    </a:xfrm>
                    <a:prstGeom prst="rect">
                      <a:avLst/>
                    </a:prstGeom>
                    <a:noFill/>
                    <a:ln>
                      <a:noFill/>
                    </a:ln>
                  </pic:spPr>
                </pic:pic>
              </a:graphicData>
            </a:graphic>
          </wp:inline>
        </w:drawing>
      </w:r>
    </w:p>
    <w:p w:rsidR="00620636" w:rsidRDefault="00620636" w:rsidP="00620636">
      <w:pPr>
        <w:rPr>
          <w:rFonts w:ascii="Gill Sans MT" w:eastAsia="Times New Roman" w:hAnsi="Gill Sans MT" w:cs="Arial"/>
          <w:kern w:val="1"/>
          <w:sz w:val="20"/>
          <w:szCs w:val="28"/>
          <w:lang w:eastAsia="ar-SA"/>
        </w:rPr>
      </w:pPr>
      <w:r>
        <w:rPr>
          <w:rFonts w:ascii="Gill Sans MT" w:eastAsia="Times New Roman" w:hAnsi="Gill Sans MT" w:cs="Arial"/>
          <w:kern w:val="1"/>
          <w:sz w:val="20"/>
          <w:szCs w:val="28"/>
          <w:lang w:eastAsia="ar-SA"/>
        </w:rPr>
        <w:br w:type="page"/>
      </w:r>
    </w:p>
    <w:p w:rsidR="00620636" w:rsidRDefault="003D5A05" w:rsidP="00620636">
      <w:pPr>
        <w:rPr>
          <w:rFonts w:ascii="Gill Sans MT" w:eastAsia="Times New Roman" w:hAnsi="Gill Sans MT" w:cs="Arial"/>
          <w:kern w:val="1"/>
          <w:sz w:val="20"/>
          <w:szCs w:val="28"/>
          <w:lang w:eastAsia="ar-SA"/>
        </w:rPr>
      </w:pPr>
      <w:r w:rsidRPr="003D5A05">
        <w:rPr>
          <w:noProof/>
          <w:lang w:eastAsia="es-ES"/>
        </w:rPr>
        <w:lastRenderedPageBreak/>
        <w:drawing>
          <wp:inline distT="0" distB="0" distL="0" distR="0" wp14:anchorId="06BB9F86" wp14:editId="66E39BCA">
            <wp:extent cx="5886450" cy="322904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3229047"/>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14599A" w:rsidP="00620636">
      <w:pPr>
        <w:rPr>
          <w:rFonts w:ascii="Gill Sans MT" w:eastAsia="Times New Roman" w:hAnsi="Gill Sans MT" w:cs="Arial"/>
          <w:kern w:val="1"/>
          <w:sz w:val="20"/>
          <w:szCs w:val="28"/>
          <w:lang w:eastAsia="ar-SA"/>
        </w:rPr>
      </w:pPr>
      <w:r w:rsidRPr="0014599A">
        <w:rPr>
          <w:noProof/>
          <w:lang w:eastAsia="es-ES"/>
        </w:rPr>
        <w:lastRenderedPageBreak/>
        <w:drawing>
          <wp:inline distT="0" distB="0" distL="0" distR="0" wp14:anchorId="31258B58" wp14:editId="085F69A4">
            <wp:extent cx="5886450" cy="574955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5749556"/>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14599A" w:rsidP="00076C8B">
      <w:pPr>
        <w:jc w:val="both"/>
        <w:rPr>
          <w:rFonts w:ascii="Gill Sans MT" w:eastAsia="Times New Roman" w:hAnsi="Gill Sans MT" w:cs="Arial"/>
          <w:kern w:val="1"/>
          <w:sz w:val="20"/>
          <w:szCs w:val="28"/>
          <w:lang w:eastAsia="ar-SA"/>
        </w:rPr>
      </w:pPr>
      <w:r w:rsidRPr="0014599A">
        <w:rPr>
          <w:noProof/>
          <w:lang w:eastAsia="es-ES"/>
        </w:rPr>
        <w:lastRenderedPageBreak/>
        <w:drawing>
          <wp:inline distT="0" distB="0" distL="0" distR="0" wp14:anchorId="38B9F1AE" wp14:editId="50797F4B">
            <wp:extent cx="5886450" cy="5313206"/>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5313206"/>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14599A" w:rsidP="00620636">
      <w:pPr>
        <w:rPr>
          <w:rFonts w:ascii="Gill Sans MT" w:eastAsia="Times New Roman" w:hAnsi="Gill Sans MT" w:cs="Arial"/>
          <w:kern w:val="1"/>
          <w:sz w:val="20"/>
          <w:szCs w:val="28"/>
          <w:lang w:eastAsia="ar-SA"/>
        </w:rPr>
      </w:pPr>
      <w:r w:rsidRPr="0014599A">
        <w:rPr>
          <w:noProof/>
          <w:lang w:eastAsia="es-ES"/>
        </w:rPr>
        <w:lastRenderedPageBreak/>
        <w:drawing>
          <wp:inline distT="0" distB="0" distL="0" distR="0" wp14:anchorId="07F916DF" wp14:editId="79EF2134">
            <wp:extent cx="5886450" cy="550143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5501435"/>
                    </a:xfrm>
                    <a:prstGeom prst="rect">
                      <a:avLst/>
                    </a:prstGeom>
                    <a:noFill/>
                    <a:ln>
                      <a:noFill/>
                    </a:ln>
                  </pic:spPr>
                </pic:pic>
              </a:graphicData>
            </a:graphic>
          </wp:inline>
        </w:drawing>
      </w:r>
    </w:p>
    <w:p w:rsidR="00152D4B" w:rsidRDefault="00152D4B" w:rsidP="00620636">
      <w:pPr>
        <w:rPr>
          <w:rFonts w:ascii="Gill Sans MT" w:eastAsia="Times New Roman" w:hAnsi="Gill Sans MT" w:cs="Arial"/>
          <w:kern w:val="1"/>
          <w:sz w:val="20"/>
          <w:szCs w:val="28"/>
          <w:lang w:eastAsia="ar-SA"/>
        </w:rPr>
      </w:pPr>
    </w:p>
    <w:p w:rsidR="00152D4B" w:rsidRDefault="00152D4B" w:rsidP="00620636">
      <w:pPr>
        <w:rPr>
          <w:rFonts w:ascii="Gill Sans MT" w:eastAsia="Times New Roman" w:hAnsi="Gill Sans MT" w:cs="Arial"/>
          <w:kern w:val="1"/>
          <w:sz w:val="20"/>
          <w:szCs w:val="28"/>
          <w:lang w:eastAsia="ar-SA"/>
        </w:rPr>
      </w:pPr>
    </w:p>
    <w:p w:rsidR="00152D4B" w:rsidRDefault="00152D4B">
      <w:pPr>
        <w:rPr>
          <w:rFonts w:ascii="Gill Sans MT" w:eastAsia="Times New Roman" w:hAnsi="Gill Sans MT" w:cs="Arial"/>
          <w:kern w:val="1"/>
          <w:sz w:val="20"/>
          <w:szCs w:val="28"/>
          <w:lang w:eastAsia="ar-SA"/>
        </w:rPr>
      </w:pPr>
      <w:r>
        <w:rPr>
          <w:rFonts w:ascii="Gill Sans MT" w:eastAsia="Times New Roman" w:hAnsi="Gill Sans MT" w:cs="Arial"/>
          <w:kern w:val="1"/>
          <w:sz w:val="20"/>
          <w:szCs w:val="28"/>
          <w:lang w:eastAsia="ar-SA"/>
        </w:rPr>
        <w:br w:type="page"/>
      </w:r>
    </w:p>
    <w:p w:rsidR="009D7D37" w:rsidRPr="00BE308D" w:rsidRDefault="009D7D37" w:rsidP="009D7D37">
      <w:pPr>
        <w:widowControl w:val="0"/>
        <w:overflowPunct w:val="0"/>
        <w:spacing w:after="0"/>
        <w:jc w:val="right"/>
        <w:rPr>
          <w:rFonts w:eastAsia="Times New Roman" w:cstheme="minorHAnsi"/>
          <w:color w:val="0070C0"/>
          <w:kern w:val="1"/>
          <w:lang w:eastAsia="ar-SA"/>
        </w:rPr>
      </w:pPr>
      <w:r w:rsidRPr="00BE308D">
        <w:rPr>
          <w:rFonts w:eastAsia="Times New Roman" w:cstheme="minorHAnsi"/>
          <w:b/>
          <w:color w:val="0070C0"/>
          <w:kern w:val="22"/>
          <w:position w:val="-10"/>
          <w:sz w:val="24"/>
          <w:szCs w:val="24"/>
          <w:lang w:eastAsia="ar-SA"/>
        </w:rPr>
        <w:lastRenderedPageBreak/>
        <w:t>CONSIDERACIONES</w:t>
      </w:r>
    </w:p>
    <w:p w:rsidR="009D7D37" w:rsidRDefault="009D7D37" w:rsidP="00152D4B">
      <w:pPr>
        <w:widowControl w:val="0"/>
        <w:overflowPunct w:val="0"/>
        <w:spacing w:after="0"/>
        <w:jc w:val="both"/>
        <w:rPr>
          <w:rFonts w:eastAsia="Times New Roman" w:cstheme="minorHAnsi"/>
          <w:kern w:val="1"/>
          <w:lang w:eastAsia="ar-SA"/>
        </w:rPr>
      </w:pPr>
    </w:p>
    <w:p w:rsidR="009D7D37" w:rsidRDefault="00152D4B" w:rsidP="00152D4B">
      <w:pPr>
        <w:widowControl w:val="0"/>
        <w:overflowPunct w:val="0"/>
        <w:spacing w:after="0"/>
        <w:jc w:val="both"/>
        <w:rPr>
          <w:rFonts w:eastAsia="Times New Roman" w:cstheme="minorHAnsi"/>
          <w:kern w:val="1"/>
          <w:lang w:eastAsia="ar-SA"/>
        </w:rPr>
      </w:pPr>
      <w:r>
        <w:rPr>
          <w:rFonts w:eastAsia="Times New Roman" w:cstheme="minorHAnsi"/>
          <w:kern w:val="1"/>
          <w:lang w:eastAsia="ar-SA"/>
        </w:rPr>
        <w:t xml:space="preserve">El 17 </w:t>
      </w:r>
      <w:r w:rsidRPr="00B82CDD">
        <w:rPr>
          <w:rFonts w:eastAsia="Times New Roman" w:cstheme="minorHAnsi"/>
          <w:kern w:val="1"/>
          <w:lang w:eastAsia="ar-SA"/>
        </w:rPr>
        <w:t>de junio de 2021,</w:t>
      </w:r>
      <w:r w:rsidRPr="00D62E9E">
        <w:rPr>
          <w:rFonts w:eastAsia="Times New Roman" w:cstheme="minorHAnsi"/>
          <w:kern w:val="1"/>
          <w:lang w:eastAsia="ar-SA"/>
        </w:rPr>
        <w:t xml:space="preserve"> </w:t>
      </w:r>
      <w:r w:rsidRPr="001212FA">
        <w:rPr>
          <w:rFonts w:eastAsia="Times New Roman" w:cstheme="minorHAnsi"/>
          <w:kern w:val="1"/>
          <w:lang w:eastAsia="ar-SA"/>
        </w:rPr>
        <w:t xml:space="preserve">se presentó en Asamblea la relación de ingresos y gastos que el Colegio esperaba obtener durante dicho ejercicio. </w:t>
      </w:r>
    </w:p>
    <w:p w:rsidR="009D7D37" w:rsidRDefault="009D7D37" w:rsidP="00152D4B">
      <w:pPr>
        <w:widowControl w:val="0"/>
        <w:overflowPunct w:val="0"/>
        <w:spacing w:after="0"/>
        <w:jc w:val="both"/>
        <w:rPr>
          <w:rFonts w:eastAsia="Times New Roman" w:cstheme="minorHAnsi"/>
          <w:kern w:val="1"/>
          <w:lang w:eastAsia="ar-SA"/>
        </w:rPr>
      </w:pPr>
    </w:p>
    <w:p w:rsidR="00152D4B" w:rsidRDefault="00152D4B" w:rsidP="00152D4B">
      <w:pPr>
        <w:widowControl w:val="0"/>
        <w:overflowPunct w:val="0"/>
        <w:spacing w:after="0"/>
        <w:jc w:val="both"/>
        <w:rPr>
          <w:rFonts w:eastAsia="Times New Roman" w:cstheme="minorHAnsi"/>
          <w:kern w:val="1"/>
          <w:lang w:eastAsia="ar-SA"/>
        </w:rPr>
      </w:pPr>
    </w:p>
    <w:tbl>
      <w:tblPr>
        <w:tblStyle w:val="Tablaconcuadrcula1"/>
        <w:tblW w:w="88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80"/>
        <w:gridCol w:w="2520"/>
        <w:gridCol w:w="3971"/>
      </w:tblGrid>
      <w:tr w:rsidR="00152D4B" w:rsidRPr="001212FA" w:rsidTr="00152D4B">
        <w:trPr>
          <w:jc w:val="center"/>
        </w:trPr>
        <w:tc>
          <w:tcPr>
            <w:tcW w:w="4904" w:type="dxa"/>
            <w:gridSpan w:val="3"/>
            <w:tcBorders>
              <w:right w:val="single" w:sz="12" w:space="0" w:color="FFFFFF" w:themeColor="background1"/>
            </w:tcBorders>
            <w:shd w:val="clear" w:color="auto" w:fill="A6A6A6" w:themeFill="background1" w:themeFillShade="A6"/>
            <w:vAlign w:val="center"/>
          </w:tcPr>
          <w:p w:rsidR="00152D4B" w:rsidRPr="001212FA" w:rsidRDefault="00152D4B" w:rsidP="00152D4B">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Casos posibles</w:t>
            </w:r>
          </w:p>
        </w:tc>
        <w:tc>
          <w:tcPr>
            <w:tcW w:w="3971" w:type="dxa"/>
            <w:tcBorders>
              <w:left w:val="single" w:sz="12" w:space="0" w:color="FFFFFF" w:themeColor="background1"/>
            </w:tcBorders>
            <w:shd w:val="clear" w:color="auto" w:fill="A6A6A6" w:themeFill="background1" w:themeFillShade="A6"/>
            <w:vAlign w:val="center"/>
          </w:tcPr>
          <w:p w:rsidR="00152D4B" w:rsidRPr="001212FA" w:rsidRDefault="00152D4B" w:rsidP="00152D4B">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Interpretación</w:t>
            </w:r>
          </w:p>
        </w:tc>
      </w:tr>
      <w:tr w:rsidR="00152D4B" w:rsidRPr="001212FA" w:rsidTr="00152D4B">
        <w:trPr>
          <w:jc w:val="center"/>
        </w:trPr>
        <w:tc>
          <w:tcPr>
            <w:tcW w:w="2004" w:type="dxa"/>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reales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Pr>
                <w:rFonts w:asciiTheme="minorHAnsi" w:hAnsiTheme="minorHAnsi" w:cstheme="minorHAnsi"/>
                <w:b/>
              </w:rPr>
              <w:t>2021</w:t>
            </w:r>
            <w:r w:rsidRPr="001212FA">
              <w:rPr>
                <w:rFonts w:asciiTheme="minorHAnsi" w:hAnsiTheme="minorHAnsi" w:cstheme="minorHAnsi"/>
                <w:b/>
              </w:rPr>
              <w:t xml:space="preserve"> (Ingresos ejecutados)</w:t>
            </w:r>
          </w:p>
        </w:tc>
        <w:tc>
          <w:tcPr>
            <w:tcW w:w="380" w:type="dxa"/>
            <w:vAlign w:val="center"/>
          </w:tcPr>
          <w:p w:rsidR="00152D4B" w:rsidRPr="001212FA" w:rsidRDefault="00152D4B" w:rsidP="00152D4B">
            <w:pPr>
              <w:spacing w:before="60"/>
              <w:jc w:val="center"/>
              <w:rPr>
                <w:rFonts w:asciiTheme="minorHAnsi" w:hAnsiTheme="minorHAnsi" w:cstheme="minorHAnsi"/>
                <w:b/>
              </w:rPr>
            </w:pPr>
            <w:r w:rsidRPr="001212FA">
              <w:rPr>
                <w:rFonts w:asciiTheme="minorHAnsi" w:hAnsiTheme="minorHAnsi" w:cstheme="minorHAnsi"/>
                <w:b/>
              </w:rPr>
              <w:t>&gt;</w:t>
            </w:r>
          </w:p>
        </w:tc>
        <w:tc>
          <w:tcPr>
            <w:tcW w:w="2520" w:type="dxa"/>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Pr>
                <w:rFonts w:asciiTheme="minorHAnsi" w:hAnsiTheme="minorHAnsi" w:cstheme="minorHAnsi"/>
                <w:b/>
              </w:rPr>
              <w:t>2021</w:t>
            </w:r>
            <w:r w:rsidRPr="001212FA">
              <w:rPr>
                <w:rFonts w:asciiTheme="minorHAnsi" w:hAnsiTheme="minorHAnsi" w:cstheme="minorHAnsi"/>
                <w:b/>
              </w:rPr>
              <w:t xml:space="preserve"> (Ingresos presupuestados)</w:t>
            </w:r>
          </w:p>
        </w:tc>
        <w:tc>
          <w:tcPr>
            <w:tcW w:w="3971" w:type="dxa"/>
            <w:vMerge w:val="restart"/>
            <w:vAlign w:val="center"/>
          </w:tcPr>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Significa que el Colegio ha ingresado más o menos de lo que había previsto.</w:t>
            </w:r>
          </w:p>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La diferencia entre ambos no implica mayor o menor ingreso respecto al ejercicio anterior.</w:t>
            </w:r>
          </w:p>
          <w:p w:rsidR="00152D4B" w:rsidRPr="00E21072" w:rsidRDefault="00152D4B" w:rsidP="00152D4B">
            <w:pPr>
              <w:spacing w:before="60"/>
              <w:jc w:val="both"/>
              <w:rPr>
                <w:rFonts w:asciiTheme="minorHAnsi" w:hAnsiTheme="minorHAnsi" w:cstheme="minorHAnsi"/>
              </w:rPr>
            </w:pPr>
          </w:p>
        </w:tc>
      </w:tr>
      <w:tr w:rsidR="00152D4B" w:rsidRPr="001212FA" w:rsidTr="00152D4B">
        <w:trPr>
          <w:jc w:val="center"/>
        </w:trPr>
        <w:tc>
          <w:tcPr>
            <w:tcW w:w="2004"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reales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Pr>
                <w:rFonts w:asciiTheme="minorHAnsi" w:hAnsiTheme="minorHAnsi" w:cstheme="minorHAnsi"/>
                <w:b/>
              </w:rPr>
              <w:t>2021</w:t>
            </w:r>
            <w:r w:rsidRPr="001212FA">
              <w:rPr>
                <w:rFonts w:asciiTheme="minorHAnsi" w:hAnsiTheme="minorHAnsi" w:cstheme="minorHAnsi"/>
                <w:b/>
              </w:rPr>
              <w:t xml:space="preserve"> (Ingresos ejecutados)</w:t>
            </w:r>
          </w:p>
        </w:tc>
        <w:tc>
          <w:tcPr>
            <w:tcW w:w="38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Pr>
                <w:rFonts w:asciiTheme="minorHAnsi" w:hAnsiTheme="minorHAnsi" w:cstheme="minorHAnsi"/>
                <w:b/>
              </w:rPr>
              <w:t>2021</w:t>
            </w:r>
            <w:r w:rsidRPr="001212FA">
              <w:rPr>
                <w:rFonts w:asciiTheme="minorHAnsi" w:hAnsiTheme="minorHAnsi" w:cstheme="minorHAnsi"/>
                <w:b/>
              </w:rPr>
              <w:t xml:space="preserve"> (Ingresos presupuestados)</w:t>
            </w:r>
          </w:p>
        </w:tc>
        <w:tc>
          <w:tcPr>
            <w:tcW w:w="3971" w:type="dxa"/>
            <w:vMerge/>
            <w:tcBorders>
              <w:bottom w:val="single" w:sz="4" w:space="0" w:color="auto"/>
            </w:tcBorders>
            <w:vAlign w:val="center"/>
          </w:tcPr>
          <w:p w:rsidR="00152D4B" w:rsidRPr="00E21072" w:rsidRDefault="00152D4B" w:rsidP="00152D4B">
            <w:pPr>
              <w:spacing w:before="60"/>
              <w:rPr>
                <w:rFonts w:asciiTheme="minorHAnsi" w:hAnsiTheme="minorHAnsi" w:cstheme="minorHAnsi"/>
              </w:rPr>
            </w:pPr>
          </w:p>
        </w:tc>
      </w:tr>
      <w:tr w:rsidR="00152D4B" w:rsidRPr="001212FA" w:rsidTr="00152D4B">
        <w:trPr>
          <w:jc w:val="center"/>
        </w:trPr>
        <w:tc>
          <w:tcPr>
            <w:tcW w:w="2004"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reales</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Pr>
                <w:rFonts w:asciiTheme="minorHAnsi" w:hAnsiTheme="minorHAnsi" w:cstheme="minorHAnsi"/>
                <w:b/>
              </w:rPr>
              <w:t>2021</w:t>
            </w:r>
            <w:r w:rsidRPr="001212FA">
              <w:rPr>
                <w:rFonts w:asciiTheme="minorHAnsi" w:hAnsiTheme="minorHAnsi" w:cstheme="minorHAnsi"/>
                <w:b/>
              </w:rPr>
              <w:t xml:space="preserve"> (Gastos ejecutados)</w:t>
            </w:r>
          </w:p>
        </w:tc>
        <w:tc>
          <w:tcPr>
            <w:tcW w:w="380"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&gt;</w:t>
            </w:r>
          </w:p>
        </w:tc>
        <w:tc>
          <w:tcPr>
            <w:tcW w:w="2520"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Gastos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Pr>
                <w:rFonts w:asciiTheme="minorHAnsi" w:hAnsiTheme="minorHAnsi" w:cstheme="minorHAnsi"/>
                <w:b/>
              </w:rPr>
              <w:t>2021</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val="restart"/>
            <w:tcBorders>
              <w:top w:val="single" w:sz="4" w:space="0" w:color="auto"/>
            </w:tcBorders>
            <w:vAlign w:val="center"/>
          </w:tcPr>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Significa que el Colegio ha gastado más o menos de lo que había previsto.</w:t>
            </w:r>
          </w:p>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La diferencia entre ambos no implica mayor o menor gasto respecto al ejercicio anterior.</w:t>
            </w:r>
          </w:p>
          <w:p w:rsidR="00152D4B" w:rsidRPr="00E21072" w:rsidRDefault="00152D4B" w:rsidP="00152D4B">
            <w:pPr>
              <w:spacing w:before="60"/>
              <w:jc w:val="both"/>
              <w:rPr>
                <w:rFonts w:asciiTheme="minorHAnsi" w:hAnsiTheme="minorHAnsi" w:cstheme="minorHAnsi"/>
              </w:rPr>
            </w:pPr>
          </w:p>
        </w:tc>
      </w:tr>
      <w:tr w:rsidR="00152D4B" w:rsidRPr="001212FA" w:rsidTr="00152D4B">
        <w:trPr>
          <w:jc w:val="center"/>
        </w:trPr>
        <w:tc>
          <w:tcPr>
            <w:tcW w:w="2004"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reales</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Pr>
                <w:rFonts w:asciiTheme="minorHAnsi" w:hAnsiTheme="minorHAnsi" w:cstheme="minorHAnsi"/>
                <w:b/>
              </w:rPr>
              <w:t>2021</w:t>
            </w:r>
            <w:r w:rsidRPr="001212FA">
              <w:rPr>
                <w:rFonts w:asciiTheme="minorHAnsi" w:hAnsiTheme="minorHAnsi" w:cstheme="minorHAnsi"/>
                <w:b/>
              </w:rPr>
              <w:t xml:space="preserve"> (Gastos ejecutados)</w:t>
            </w:r>
          </w:p>
        </w:tc>
        <w:tc>
          <w:tcPr>
            <w:tcW w:w="38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Gastos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Pr>
                <w:rFonts w:asciiTheme="minorHAnsi" w:hAnsiTheme="minorHAnsi" w:cstheme="minorHAnsi"/>
                <w:b/>
              </w:rPr>
              <w:t>2021</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tcBorders>
              <w:bottom w:val="single" w:sz="4" w:space="0" w:color="auto"/>
            </w:tcBorders>
            <w:vAlign w:val="center"/>
          </w:tcPr>
          <w:p w:rsidR="00152D4B" w:rsidRPr="001212FA" w:rsidRDefault="00152D4B" w:rsidP="00152D4B">
            <w:pPr>
              <w:spacing w:before="60"/>
              <w:rPr>
                <w:rFonts w:ascii="Gill Sans MT" w:hAnsi="Gill Sans MT" w:cs="Arial"/>
              </w:rPr>
            </w:pPr>
          </w:p>
        </w:tc>
      </w:tr>
    </w:tbl>
    <w:p w:rsidR="00152D4B" w:rsidRDefault="00152D4B" w:rsidP="00152D4B">
      <w:pPr>
        <w:widowControl w:val="0"/>
        <w:overflowPunct w:val="0"/>
        <w:spacing w:after="0" w:line="240" w:lineRule="auto"/>
        <w:jc w:val="both"/>
        <w:rPr>
          <w:rFonts w:ascii="Gill Sans MT" w:eastAsia="Times New Roman" w:hAnsi="Gill Sans MT" w:cs="Arial"/>
          <w:kern w:val="1"/>
          <w:sz w:val="20"/>
          <w:szCs w:val="28"/>
          <w:lang w:eastAsia="ar-SA"/>
        </w:rPr>
      </w:pPr>
    </w:p>
    <w:p w:rsidR="00152D4B" w:rsidRDefault="00152D4B" w:rsidP="00152D4B">
      <w:pPr>
        <w:widowControl w:val="0"/>
        <w:overflowPunct w:val="0"/>
        <w:spacing w:after="0" w:line="240" w:lineRule="auto"/>
        <w:jc w:val="both"/>
        <w:rPr>
          <w:rFonts w:ascii="Gill Sans MT" w:eastAsia="Times New Roman" w:hAnsi="Gill Sans MT" w:cs="Arial"/>
          <w:kern w:val="1"/>
          <w:sz w:val="20"/>
          <w:szCs w:val="28"/>
          <w:lang w:eastAsia="ar-SA"/>
        </w:rPr>
      </w:pPr>
    </w:p>
    <w:p w:rsidR="009D7D37" w:rsidRPr="001212FA" w:rsidRDefault="009D7D37" w:rsidP="009D7D37">
      <w:pPr>
        <w:widowControl w:val="0"/>
        <w:overflowPunct w:val="0"/>
        <w:spacing w:after="0"/>
        <w:jc w:val="both"/>
        <w:rPr>
          <w:rFonts w:eastAsia="Times New Roman" w:cstheme="minorHAnsi"/>
          <w:kern w:val="1"/>
          <w:lang w:eastAsia="ar-SA"/>
        </w:rPr>
      </w:pPr>
      <w:r w:rsidRPr="001212FA">
        <w:rPr>
          <w:rFonts w:eastAsia="Times New Roman" w:cstheme="minorHAnsi"/>
          <w:kern w:val="1"/>
          <w:lang w:eastAsia="ar-SA"/>
        </w:rPr>
        <w:t xml:space="preserve">Finalizado el </w:t>
      </w:r>
      <w:r>
        <w:rPr>
          <w:rFonts w:eastAsia="Times New Roman" w:cstheme="minorHAnsi"/>
          <w:kern w:val="1"/>
          <w:lang w:eastAsia="ar-SA"/>
        </w:rPr>
        <w:t xml:space="preserve">ejercicio 2021, se comparan </w:t>
      </w:r>
      <w:r w:rsidRPr="001212FA">
        <w:rPr>
          <w:rFonts w:eastAsia="Times New Roman" w:cstheme="minorHAnsi"/>
          <w:kern w:val="1"/>
          <w:lang w:eastAsia="ar-SA"/>
        </w:rPr>
        <w:t xml:space="preserve">los ingresos y gastos ejecutados con los </w:t>
      </w:r>
      <w:r>
        <w:rPr>
          <w:rFonts w:eastAsia="Times New Roman" w:cstheme="minorHAnsi"/>
          <w:kern w:val="1"/>
          <w:lang w:eastAsia="ar-SA"/>
        </w:rPr>
        <w:t>esperados</w:t>
      </w:r>
      <w:r w:rsidRPr="001212FA">
        <w:rPr>
          <w:rFonts w:eastAsia="Times New Roman" w:cstheme="minorHAnsi"/>
          <w:kern w:val="1"/>
          <w:lang w:eastAsia="ar-SA"/>
        </w:rPr>
        <w:t xml:space="preserve"> </w:t>
      </w:r>
      <w:r>
        <w:rPr>
          <w:rFonts w:eastAsia="Times New Roman" w:cstheme="minorHAnsi"/>
          <w:kern w:val="1"/>
          <w:lang w:eastAsia="ar-SA"/>
        </w:rPr>
        <w:t>en el momento de la elaboración del presupuesto</w:t>
      </w:r>
      <w:r w:rsidRPr="001212FA">
        <w:rPr>
          <w:rFonts w:eastAsia="Times New Roman" w:cstheme="minorHAnsi"/>
          <w:kern w:val="1"/>
          <w:lang w:eastAsia="ar-SA"/>
        </w:rPr>
        <w:t>.</w:t>
      </w:r>
    </w:p>
    <w:p w:rsidR="00152D4B" w:rsidRDefault="00152D4B" w:rsidP="00152D4B">
      <w:pPr>
        <w:widowControl w:val="0"/>
        <w:tabs>
          <w:tab w:val="left" w:pos="142"/>
        </w:tabs>
        <w:overflowPunct w:val="0"/>
        <w:spacing w:after="0"/>
        <w:jc w:val="both"/>
        <w:rPr>
          <w:rFonts w:eastAsia="Times New Roman" w:cstheme="minorHAnsi"/>
          <w:kern w:val="1"/>
          <w:position w:val="-10"/>
          <w:lang w:eastAsia="ar-SA"/>
        </w:rPr>
      </w:pPr>
    </w:p>
    <w:p w:rsidR="003B115B" w:rsidRPr="001212FA" w:rsidRDefault="003B115B" w:rsidP="001212FA">
      <w:pPr>
        <w:widowControl w:val="0"/>
        <w:overflowPunct w:val="0"/>
        <w:spacing w:after="0" w:line="240" w:lineRule="auto"/>
        <w:jc w:val="both"/>
        <w:rPr>
          <w:rFonts w:ascii="Gill Sans MT" w:eastAsia="Times New Roman" w:hAnsi="Gill Sans MT" w:cs="Arial"/>
          <w:kern w:val="1"/>
          <w:sz w:val="20"/>
          <w:szCs w:val="28"/>
          <w:lang w:eastAsia="ar-SA"/>
        </w:rPr>
      </w:pPr>
    </w:p>
    <w:tbl>
      <w:tblPr>
        <w:tblStyle w:val="Tablaconcuadrcula1"/>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72"/>
        <w:gridCol w:w="1490"/>
        <w:gridCol w:w="1386"/>
        <w:gridCol w:w="1325"/>
        <w:gridCol w:w="877"/>
      </w:tblGrid>
      <w:tr w:rsidR="001212FA" w:rsidRPr="009F0D27" w:rsidTr="0085738C">
        <w:trPr>
          <w:trHeight w:val="340"/>
          <w:jc w:val="center"/>
        </w:trPr>
        <w:tc>
          <w:tcPr>
            <w:tcW w:w="1772" w:type="dxa"/>
            <w:vAlign w:val="center"/>
          </w:tcPr>
          <w:p w:rsidR="001212FA" w:rsidRPr="009F0D27" w:rsidRDefault="001212FA" w:rsidP="001212FA">
            <w:pPr>
              <w:tabs>
                <w:tab w:val="left" w:pos="142"/>
              </w:tabs>
              <w:jc w:val="center"/>
              <w:rPr>
                <w:rFonts w:ascii="Gill Sans MT" w:hAnsi="Gill Sans MT" w:cs="Arial"/>
                <w:b/>
                <w:kern w:val="22"/>
                <w:sz w:val="22"/>
                <w:szCs w:val="22"/>
              </w:rPr>
            </w:pPr>
          </w:p>
        </w:tc>
        <w:tc>
          <w:tcPr>
            <w:tcW w:w="1490" w:type="dxa"/>
            <w:shd w:val="clear" w:color="auto" w:fill="BFBFBF" w:themeFill="background1" w:themeFillShade="BF"/>
            <w:vAlign w:val="center"/>
          </w:tcPr>
          <w:p w:rsidR="001212FA" w:rsidRPr="009F0D27" w:rsidRDefault="001212FA" w:rsidP="001212FA">
            <w:pPr>
              <w:tabs>
                <w:tab w:val="left" w:pos="142"/>
              </w:tabs>
              <w:jc w:val="center"/>
              <w:rPr>
                <w:rFonts w:asciiTheme="minorHAnsi" w:hAnsiTheme="minorHAnsi" w:cstheme="minorHAnsi"/>
                <w:b/>
                <w:color w:val="FFFFFF" w:themeColor="background1"/>
                <w:kern w:val="22"/>
                <w:sz w:val="24"/>
                <w:szCs w:val="24"/>
              </w:rPr>
            </w:pPr>
            <w:r w:rsidRPr="009F0D27">
              <w:rPr>
                <w:rFonts w:asciiTheme="minorHAnsi" w:hAnsiTheme="minorHAnsi" w:cstheme="minorHAnsi"/>
                <w:b/>
                <w:color w:val="FFFFFF" w:themeColor="background1"/>
                <w:kern w:val="22"/>
                <w:sz w:val="24"/>
                <w:szCs w:val="24"/>
              </w:rPr>
              <w:t>Presupuesto</w:t>
            </w:r>
          </w:p>
        </w:tc>
        <w:tc>
          <w:tcPr>
            <w:tcW w:w="1353" w:type="dxa"/>
            <w:tcBorders>
              <w:right w:val="single" w:sz="4" w:space="0" w:color="auto"/>
            </w:tcBorders>
            <w:shd w:val="clear" w:color="auto" w:fill="BFBFBF" w:themeFill="background1" w:themeFillShade="BF"/>
            <w:vAlign w:val="center"/>
          </w:tcPr>
          <w:p w:rsidR="001212FA" w:rsidRPr="009F0D27" w:rsidRDefault="001212FA" w:rsidP="00771141">
            <w:pPr>
              <w:tabs>
                <w:tab w:val="left" w:pos="142"/>
              </w:tabs>
              <w:jc w:val="center"/>
              <w:rPr>
                <w:rFonts w:asciiTheme="minorHAnsi" w:hAnsiTheme="minorHAnsi" w:cstheme="minorHAnsi"/>
                <w:b/>
                <w:color w:val="FFFFFF" w:themeColor="background1"/>
                <w:kern w:val="22"/>
                <w:sz w:val="24"/>
                <w:szCs w:val="24"/>
              </w:rPr>
            </w:pPr>
            <w:r w:rsidRPr="009F0D27">
              <w:rPr>
                <w:rFonts w:asciiTheme="minorHAnsi" w:hAnsiTheme="minorHAnsi" w:cstheme="minorHAnsi"/>
                <w:b/>
                <w:color w:val="FFFFFF" w:themeColor="background1"/>
                <w:kern w:val="22"/>
                <w:sz w:val="24"/>
                <w:szCs w:val="24"/>
              </w:rPr>
              <w:t>Ejecutado</w:t>
            </w:r>
          </w:p>
        </w:tc>
        <w:tc>
          <w:tcPr>
            <w:tcW w:w="1325" w:type="dxa"/>
            <w:tcBorders>
              <w:top w:val="nil"/>
              <w:left w:val="single" w:sz="4" w:space="0" w:color="auto"/>
            </w:tcBorders>
            <w:shd w:val="clear" w:color="auto" w:fill="BFBFBF" w:themeFill="background1" w:themeFillShade="BF"/>
            <w:vAlign w:val="center"/>
          </w:tcPr>
          <w:p w:rsidR="001212FA" w:rsidRPr="009F0D27" w:rsidRDefault="001212FA" w:rsidP="001212FA">
            <w:pPr>
              <w:tabs>
                <w:tab w:val="left" w:pos="142"/>
              </w:tabs>
              <w:jc w:val="center"/>
              <w:rPr>
                <w:rFonts w:asciiTheme="minorHAnsi" w:hAnsiTheme="minorHAnsi" w:cstheme="minorHAnsi"/>
                <w:b/>
                <w:color w:val="FFFFFF" w:themeColor="background1"/>
                <w:kern w:val="22"/>
                <w:sz w:val="24"/>
                <w:szCs w:val="24"/>
              </w:rPr>
            </w:pPr>
            <w:r w:rsidRPr="009F0D27">
              <w:rPr>
                <w:rFonts w:asciiTheme="minorHAnsi" w:hAnsiTheme="minorHAnsi" w:cstheme="minorHAnsi"/>
                <w:b/>
                <w:color w:val="FFFFFF" w:themeColor="background1"/>
                <w:kern w:val="22"/>
                <w:sz w:val="24"/>
                <w:szCs w:val="24"/>
              </w:rPr>
              <w:t>Desviación</w:t>
            </w:r>
          </w:p>
        </w:tc>
        <w:tc>
          <w:tcPr>
            <w:tcW w:w="877" w:type="dxa"/>
            <w:shd w:val="clear" w:color="auto" w:fill="BFBFBF" w:themeFill="background1" w:themeFillShade="BF"/>
            <w:vAlign w:val="center"/>
          </w:tcPr>
          <w:p w:rsidR="001212FA" w:rsidRPr="009F0D27" w:rsidRDefault="001212FA" w:rsidP="001212FA">
            <w:pPr>
              <w:tabs>
                <w:tab w:val="left" w:pos="142"/>
              </w:tabs>
              <w:jc w:val="center"/>
              <w:rPr>
                <w:rFonts w:asciiTheme="minorHAnsi" w:hAnsiTheme="minorHAnsi" w:cstheme="minorHAnsi"/>
                <w:b/>
                <w:color w:val="FFFFFF" w:themeColor="background1"/>
                <w:kern w:val="22"/>
                <w:sz w:val="24"/>
                <w:szCs w:val="24"/>
              </w:rPr>
            </w:pPr>
            <w:r w:rsidRPr="009F0D27">
              <w:rPr>
                <w:rFonts w:asciiTheme="minorHAnsi" w:hAnsiTheme="minorHAnsi" w:cstheme="minorHAnsi"/>
                <w:b/>
                <w:color w:val="FFFFFF" w:themeColor="background1"/>
                <w:kern w:val="22"/>
                <w:sz w:val="24"/>
                <w:szCs w:val="24"/>
              </w:rPr>
              <w:t>%</w:t>
            </w:r>
          </w:p>
        </w:tc>
      </w:tr>
      <w:tr w:rsidR="001212FA" w:rsidRPr="009F0D27" w:rsidTr="0085738C">
        <w:trPr>
          <w:jc w:val="center"/>
        </w:trPr>
        <w:tc>
          <w:tcPr>
            <w:tcW w:w="1772" w:type="dxa"/>
            <w:vAlign w:val="center"/>
          </w:tcPr>
          <w:p w:rsidR="001212FA" w:rsidRPr="009F0D27" w:rsidRDefault="00AF4AB6" w:rsidP="00771141">
            <w:pPr>
              <w:tabs>
                <w:tab w:val="left" w:pos="142"/>
              </w:tabs>
              <w:spacing w:before="60" w:after="60"/>
              <w:rPr>
                <w:rFonts w:asciiTheme="minorHAnsi" w:hAnsiTheme="minorHAnsi" w:cstheme="minorHAnsi"/>
                <w:b/>
                <w:color w:val="BFBFBF" w:themeColor="background1" w:themeShade="BF"/>
                <w:kern w:val="22"/>
                <w:sz w:val="22"/>
                <w:szCs w:val="22"/>
              </w:rPr>
            </w:pPr>
            <w:r w:rsidRPr="009F0D27">
              <w:rPr>
                <w:rFonts w:asciiTheme="minorHAnsi" w:hAnsiTheme="minorHAnsi" w:cstheme="minorHAnsi"/>
                <w:b/>
                <w:color w:val="BFBFBF" w:themeColor="background1" w:themeShade="BF"/>
                <w:kern w:val="22"/>
                <w:sz w:val="22"/>
                <w:szCs w:val="22"/>
              </w:rPr>
              <w:t>Excedente</w:t>
            </w:r>
          </w:p>
        </w:tc>
        <w:tc>
          <w:tcPr>
            <w:tcW w:w="1490" w:type="dxa"/>
            <w:vAlign w:val="center"/>
          </w:tcPr>
          <w:p w:rsidR="001212FA" w:rsidRPr="009F0D27" w:rsidRDefault="0070536D" w:rsidP="001212FA">
            <w:pPr>
              <w:tabs>
                <w:tab w:val="left" w:pos="142"/>
              </w:tabs>
              <w:spacing w:before="60" w:after="60"/>
              <w:jc w:val="right"/>
              <w:rPr>
                <w:rFonts w:asciiTheme="minorHAnsi" w:hAnsiTheme="minorHAnsi" w:cstheme="minorHAnsi"/>
                <w:color w:val="BFBFBF" w:themeColor="background1" w:themeShade="BF"/>
                <w:kern w:val="22"/>
                <w:sz w:val="22"/>
                <w:szCs w:val="22"/>
              </w:rPr>
            </w:pPr>
            <w:r w:rsidRPr="009F0D27">
              <w:rPr>
                <w:rFonts w:asciiTheme="minorHAnsi" w:hAnsiTheme="minorHAnsi" w:cstheme="minorHAnsi"/>
                <w:color w:val="BFBFBF" w:themeColor="background1" w:themeShade="BF"/>
                <w:kern w:val="22"/>
                <w:sz w:val="22"/>
                <w:szCs w:val="22"/>
              </w:rPr>
              <w:t>230.500</w:t>
            </w:r>
          </w:p>
        </w:tc>
        <w:tc>
          <w:tcPr>
            <w:tcW w:w="1353" w:type="dxa"/>
            <w:tcBorders>
              <w:right w:val="single" w:sz="4" w:space="0" w:color="auto"/>
            </w:tcBorders>
            <w:vAlign w:val="center"/>
          </w:tcPr>
          <w:p w:rsidR="001212FA" w:rsidRPr="009F0D27" w:rsidRDefault="0070536D" w:rsidP="001212FA">
            <w:pPr>
              <w:tabs>
                <w:tab w:val="left" w:pos="142"/>
              </w:tabs>
              <w:spacing w:before="60" w:after="60"/>
              <w:jc w:val="right"/>
              <w:rPr>
                <w:rFonts w:asciiTheme="minorHAnsi" w:hAnsiTheme="minorHAnsi" w:cstheme="minorHAnsi"/>
                <w:color w:val="BFBFBF" w:themeColor="background1" w:themeShade="BF"/>
                <w:kern w:val="22"/>
                <w:sz w:val="22"/>
                <w:szCs w:val="22"/>
              </w:rPr>
            </w:pPr>
            <w:r w:rsidRPr="009F0D27">
              <w:rPr>
                <w:rFonts w:asciiTheme="minorHAnsi" w:hAnsiTheme="minorHAnsi" w:cstheme="minorHAnsi"/>
                <w:color w:val="BFBFBF" w:themeColor="background1" w:themeShade="BF"/>
                <w:kern w:val="22"/>
                <w:sz w:val="22"/>
                <w:szCs w:val="22"/>
              </w:rPr>
              <w:t>282.476,36</w:t>
            </w:r>
          </w:p>
        </w:tc>
        <w:tc>
          <w:tcPr>
            <w:tcW w:w="1325" w:type="dxa"/>
            <w:tcBorders>
              <w:top w:val="single" w:sz="4" w:space="0" w:color="auto"/>
              <w:left w:val="single" w:sz="4" w:space="0" w:color="auto"/>
            </w:tcBorders>
            <w:vAlign w:val="center"/>
          </w:tcPr>
          <w:p w:rsidR="001212FA" w:rsidRPr="009F0D27" w:rsidRDefault="0070536D" w:rsidP="00D4745E">
            <w:pPr>
              <w:tabs>
                <w:tab w:val="left" w:pos="142"/>
              </w:tabs>
              <w:spacing w:before="60" w:after="60"/>
              <w:jc w:val="right"/>
              <w:rPr>
                <w:rFonts w:asciiTheme="minorHAnsi" w:hAnsiTheme="minorHAnsi" w:cstheme="minorHAnsi"/>
                <w:b/>
                <w:color w:val="BFBFBF" w:themeColor="background1" w:themeShade="BF"/>
                <w:kern w:val="22"/>
                <w:sz w:val="22"/>
                <w:szCs w:val="22"/>
              </w:rPr>
            </w:pPr>
            <w:r w:rsidRPr="009F0D27">
              <w:rPr>
                <w:rFonts w:asciiTheme="minorHAnsi" w:hAnsiTheme="minorHAnsi" w:cstheme="minorHAnsi"/>
                <w:b/>
                <w:color w:val="BFBFBF" w:themeColor="background1" w:themeShade="BF"/>
                <w:kern w:val="22"/>
                <w:sz w:val="22"/>
                <w:szCs w:val="22"/>
              </w:rPr>
              <w:t>51.976,</w:t>
            </w:r>
            <w:r w:rsidR="00D4745E" w:rsidRPr="009F0D27">
              <w:rPr>
                <w:rFonts w:asciiTheme="minorHAnsi" w:hAnsiTheme="minorHAnsi" w:cstheme="minorHAnsi"/>
                <w:b/>
                <w:color w:val="BFBFBF" w:themeColor="background1" w:themeShade="BF"/>
                <w:kern w:val="22"/>
                <w:sz w:val="22"/>
                <w:szCs w:val="22"/>
              </w:rPr>
              <w:t>72</w:t>
            </w:r>
          </w:p>
        </w:tc>
        <w:tc>
          <w:tcPr>
            <w:tcW w:w="877" w:type="dxa"/>
            <w:vAlign w:val="bottom"/>
          </w:tcPr>
          <w:p w:rsidR="001212FA" w:rsidRPr="009F0D27" w:rsidRDefault="0070536D" w:rsidP="001212FA">
            <w:pPr>
              <w:tabs>
                <w:tab w:val="left" w:pos="142"/>
              </w:tabs>
              <w:spacing w:before="60" w:after="60"/>
              <w:jc w:val="center"/>
              <w:rPr>
                <w:rFonts w:asciiTheme="minorHAnsi" w:hAnsiTheme="minorHAnsi" w:cstheme="minorHAnsi"/>
                <w:color w:val="BFBFBF" w:themeColor="background1" w:themeShade="BF"/>
                <w:kern w:val="22"/>
                <w:sz w:val="22"/>
                <w:szCs w:val="22"/>
              </w:rPr>
            </w:pPr>
            <w:r w:rsidRPr="009F0D27">
              <w:rPr>
                <w:rFonts w:asciiTheme="minorHAnsi" w:hAnsiTheme="minorHAnsi" w:cstheme="minorHAnsi"/>
                <w:color w:val="BFBFBF" w:themeColor="background1" w:themeShade="BF"/>
                <w:kern w:val="22"/>
                <w:sz w:val="22"/>
                <w:szCs w:val="22"/>
              </w:rPr>
              <w:t>22,55</w:t>
            </w:r>
            <w:r w:rsidR="00D4745E" w:rsidRPr="009F0D27">
              <w:rPr>
                <w:rFonts w:asciiTheme="minorHAnsi" w:hAnsiTheme="minorHAnsi" w:cstheme="minorHAnsi"/>
                <w:color w:val="BFBFBF" w:themeColor="background1" w:themeShade="BF"/>
                <w:kern w:val="22"/>
                <w:sz w:val="22"/>
                <w:szCs w:val="22"/>
              </w:rPr>
              <w:t>%</w:t>
            </w:r>
          </w:p>
        </w:tc>
      </w:tr>
      <w:tr w:rsidR="001212FA" w:rsidRPr="009F0D27" w:rsidTr="0085738C">
        <w:trPr>
          <w:jc w:val="center"/>
        </w:trPr>
        <w:tc>
          <w:tcPr>
            <w:tcW w:w="1772" w:type="dxa"/>
            <w:vAlign w:val="center"/>
          </w:tcPr>
          <w:p w:rsidR="001212FA" w:rsidRPr="009F0D27" w:rsidRDefault="001212FA" w:rsidP="001212FA">
            <w:pPr>
              <w:tabs>
                <w:tab w:val="left" w:pos="142"/>
              </w:tabs>
              <w:spacing w:before="60" w:after="60"/>
              <w:rPr>
                <w:rFonts w:asciiTheme="minorHAnsi" w:hAnsiTheme="minorHAnsi" w:cstheme="minorHAnsi"/>
                <w:b/>
                <w:kern w:val="22"/>
                <w:sz w:val="22"/>
                <w:szCs w:val="22"/>
              </w:rPr>
            </w:pPr>
            <w:r w:rsidRPr="009F0D27">
              <w:rPr>
                <w:rFonts w:asciiTheme="minorHAnsi" w:hAnsiTheme="minorHAnsi" w:cstheme="minorHAnsi"/>
                <w:b/>
                <w:kern w:val="22"/>
                <w:sz w:val="22"/>
                <w:szCs w:val="22"/>
              </w:rPr>
              <w:t>Total Ingresos</w:t>
            </w:r>
          </w:p>
        </w:tc>
        <w:tc>
          <w:tcPr>
            <w:tcW w:w="1490" w:type="dxa"/>
            <w:vAlign w:val="center"/>
          </w:tcPr>
          <w:p w:rsidR="001212FA" w:rsidRPr="009F0D27" w:rsidRDefault="0070536D" w:rsidP="001212FA">
            <w:pPr>
              <w:tabs>
                <w:tab w:val="left" w:pos="142"/>
              </w:tabs>
              <w:spacing w:before="60" w:after="60"/>
              <w:jc w:val="right"/>
              <w:rPr>
                <w:rFonts w:asciiTheme="minorHAnsi" w:hAnsiTheme="minorHAnsi" w:cstheme="minorHAnsi"/>
                <w:kern w:val="22"/>
                <w:sz w:val="22"/>
                <w:szCs w:val="22"/>
              </w:rPr>
            </w:pPr>
            <w:r w:rsidRPr="009F0D27">
              <w:rPr>
                <w:rFonts w:asciiTheme="minorHAnsi" w:hAnsiTheme="minorHAnsi" w:cstheme="minorHAnsi"/>
                <w:kern w:val="22"/>
                <w:sz w:val="22"/>
                <w:szCs w:val="22"/>
              </w:rPr>
              <w:t>2.139.000</w:t>
            </w:r>
          </w:p>
        </w:tc>
        <w:tc>
          <w:tcPr>
            <w:tcW w:w="1353" w:type="dxa"/>
            <w:tcBorders>
              <w:right w:val="single" w:sz="4" w:space="0" w:color="auto"/>
            </w:tcBorders>
            <w:vAlign w:val="center"/>
          </w:tcPr>
          <w:p w:rsidR="001212FA" w:rsidRPr="009F0D27" w:rsidRDefault="0070536D" w:rsidP="0085738C">
            <w:pPr>
              <w:tabs>
                <w:tab w:val="left" w:pos="142"/>
              </w:tabs>
              <w:spacing w:before="60" w:after="60"/>
              <w:jc w:val="right"/>
              <w:rPr>
                <w:rFonts w:asciiTheme="minorHAnsi" w:hAnsiTheme="minorHAnsi" w:cstheme="minorHAnsi"/>
                <w:kern w:val="22"/>
                <w:sz w:val="22"/>
                <w:szCs w:val="22"/>
              </w:rPr>
            </w:pPr>
            <w:r w:rsidRPr="009F0D27">
              <w:rPr>
                <w:rFonts w:asciiTheme="minorHAnsi" w:hAnsiTheme="minorHAnsi" w:cstheme="minorHAnsi"/>
                <w:kern w:val="22"/>
                <w:sz w:val="22"/>
                <w:szCs w:val="22"/>
              </w:rPr>
              <w:t>2.101.794,04</w:t>
            </w:r>
          </w:p>
        </w:tc>
        <w:tc>
          <w:tcPr>
            <w:tcW w:w="1325" w:type="dxa"/>
            <w:tcBorders>
              <w:top w:val="single" w:sz="4" w:space="0" w:color="auto"/>
              <w:left w:val="single" w:sz="4" w:space="0" w:color="auto"/>
            </w:tcBorders>
            <w:vAlign w:val="center"/>
          </w:tcPr>
          <w:p w:rsidR="001212FA" w:rsidRPr="009F0D27" w:rsidRDefault="00D4745E" w:rsidP="00BF400F">
            <w:pPr>
              <w:tabs>
                <w:tab w:val="left" w:pos="142"/>
              </w:tabs>
              <w:spacing w:before="60" w:after="60"/>
              <w:jc w:val="right"/>
              <w:rPr>
                <w:rFonts w:asciiTheme="minorHAnsi" w:hAnsiTheme="minorHAnsi" w:cstheme="minorHAnsi"/>
                <w:b/>
                <w:kern w:val="22"/>
                <w:sz w:val="22"/>
                <w:szCs w:val="22"/>
              </w:rPr>
            </w:pPr>
            <w:r w:rsidRPr="009F0D27">
              <w:rPr>
                <w:rFonts w:asciiTheme="minorHAnsi" w:hAnsiTheme="minorHAnsi" w:cstheme="minorHAnsi"/>
                <w:b/>
                <w:kern w:val="22"/>
                <w:sz w:val="22"/>
                <w:szCs w:val="22"/>
              </w:rPr>
              <w:t>-37.205,98</w:t>
            </w:r>
          </w:p>
        </w:tc>
        <w:tc>
          <w:tcPr>
            <w:tcW w:w="877" w:type="dxa"/>
            <w:vAlign w:val="bottom"/>
          </w:tcPr>
          <w:p w:rsidR="001212FA" w:rsidRPr="009F0D27" w:rsidRDefault="00D4745E" w:rsidP="0070536D">
            <w:pPr>
              <w:tabs>
                <w:tab w:val="left" w:pos="142"/>
              </w:tabs>
              <w:spacing w:before="60" w:after="60"/>
              <w:jc w:val="center"/>
              <w:rPr>
                <w:rFonts w:asciiTheme="minorHAnsi" w:hAnsiTheme="minorHAnsi" w:cstheme="minorHAnsi"/>
                <w:kern w:val="22"/>
                <w:sz w:val="22"/>
                <w:szCs w:val="22"/>
              </w:rPr>
            </w:pPr>
            <w:r w:rsidRPr="009F0D27">
              <w:rPr>
                <w:rFonts w:asciiTheme="minorHAnsi" w:hAnsiTheme="minorHAnsi" w:cstheme="minorHAnsi"/>
                <w:kern w:val="22"/>
                <w:sz w:val="22"/>
                <w:szCs w:val="22"/>
              </w:rPr>
              <w:t>-1,74</w:t>
            </w:r>
            <w:r w:rsidR="001212FA" w:rsidRPr="009F0D27">
              <w:rPr>
                <w:rFonts w:asciiTheme="minorHAnsi" w:hAnsiTheme="minorHAnsi" w:cstheme="minorHAnsi"/>
                <w:kern w:val="22"/>
                <w:sz w:val="22"/>
                <w:szCs w:val="22"/>
              </w:rPr>
              <w:t>%</w:t>
            </w:r>
          </w:p>
        </w:tc>
      </w:tr>
      <w:tr w:rsidR="001212FA" w:rsidRPr="009F0D27" w:rsidTr="0085738C">
        <w:trPr>
          <w:jc w:val="center"/>
        </w:trPr>
        <w:tc>
          <w:tcPr>
            <w:tcW w:w="1772" w:type="dxa"/>
            <w:vAlign w:val="center"/>
          </w:tcPr>
          <w:p w:rsidR="001212FA" w:rsidRPr="009F0D27" w:rsidRDefault="001212FA" w:rsidP="001212FA">
            <w:pPr>
              <w:tabs>
                <w:tab w:val="left" w:pos="142"/>
              </w:tabs>
              <w:spacing w:before="60" w:after="60"/>
              <w:rPr>
                <w:rFonts w:asciiTheme="minorHAnsi" w:hAnsiTheme="minorHAnsi" w:cstheme="minorHAnsi"/>
                <w:b/>
                <w:kern w:val="22"/>
                <w:sz w:val="22"/>
                <w:szCs w:val="22"/>
              </w:rPr>
            </w:pPr>
            <w:r w:rsidRPr="009F0D27">
              <w:rPr>
                <w:rFonts w:asciiTheme="minorHAnsi" w:hAnsiTheme="minorHAnsi" w:cstheme="minorHAnsi"/>
                <w:b/>
                <w:kern w:val="22"/>
                <w:sz w:val="22"/>
                <w:szCs w:val="22"/>
              </w:rPr>
              <w:t>Total Gastos</w:t>
            </w:r>
          </w:p>
        </w:tc>
        <w:tc>
          <w:tcPr>
            <w:tcW w:w="1490" w:type="dxa"/>
            <w:vAlign w:val="center"/>
          </w:tcPr>
          <w:p w:rsidR="001212FA" w:rsidRPr="009F0D27" w:rsidRDefault="0070536D" w:rsidP="001212FA">
            <w:pPr>
              <w:tabs>
                <w:tab w:val="left" w:pos="142"/>
              </w:tabs>
              <w:spacing w:before="60" w:after="60"/>
              <w:jc w:val="right"/>
              <w:rPr>
                <w:rFonts w:asciiTheme="minorHAnsi" w:hAnsiTheme="minorHAnsi" w:cstheme="minorHAnsi"/>
                <w:kern w:val="22"/>
                <w:sz w:val="22"/>
                <w:szCs w:val="22"/>
              </w:rPr>
            </w:pPr>
            <w:r w:rsidRPr="009F0D27">
              <w:rPr>
                <w:rFonts w:asciiTheme="minorHAnsi" w:hAnsiTheme="minorHAnsi" w:cstheme="minorHAnsi"/>
                <w:kern w:val="22"/>
                <w:sz w:val="22"/>
                <w:szCs w:val="22"/>
              </w:rPr>
              <w:t>1.908.500</w:t>
            </w:r>
          </w:p>
        </w:tc>
        <w:tc>
          <w:tcPr>
            <w:tcW w:w="1353" w:type="dxa"/>
            <w:tcBorders>
              <w:right w:val="single" w:sz="4" w:space="0" w:color="auto"/>
            </w:tcBorders>
            <w:vAlign w:val="center"/>
          </w:tcPr>
          <w:p w:rsidR="001212FA" w:rsidRPr="009F0D27" w:rsidRDefault="00A765AF" w:rsidP="0070536D">
            <w:pPr>
              <w:tabs>
                <w:tab w:val="left" w:pos="142"/>
              </w:tabs>
              <w:spacing w:before="60" w:after="60"/>
              <w:jc w:val="right"/>
              <w:rPr>
                <w:rFonts w:asciiTheme="minorHAnsi" w:hAnsiTheme="minorHAnsi" w:cstheme="minorHAnsi"/>
                <w:kern w:val="22"/>
                <w:sz w:val="22"/>
                <w:szCs w:val="22"/>
              </w:rPr>
            </w:pPr>
            <w:r w:rsidRPr="009F0D27">
              <w:rPr>
                <w:rFonts w:asciiTheme="minorHAnsi" w:hAnsiTheme="minorHAnsi" w:cstheme="minorHAnsi"/>
                <w:kern w:val="22"/>
                <w:sz w:val="22"/>
                <w:szCs w:val="22"/>
              </w:rPr>
              <w:t>1.</w:t>
            </w:r>
            <w:r w:rsidR="0070536D" w:rsidRPr="009F0D27">
              <w:rPr>
                <w:rFonts w:asciiTheme="minorHAnsi" w:hAnsiTheme="minorHAnsi" w:cstheme="minorHAnsi"/>
                <w:kern w:val="22"/>
                <w:sz w:val="22"/>
                <w:szCs w:val="22"/>
              </w:rPr>
              <w:t>819.317,68</w:t>
            </w:r>
          </w:p>
        </w:tc>
        <w:tc>
          <w:tcPr>
            <w:tcW w:w="1325" w:type="dxa"/>
            <w:tcBorders>
              <w:top w:val="single" w:sz="4" w:space="0" w:color="auto"/>
              <w:left w:val="single" w:sz="4" w:space="0" w:color="auto"/>
            </w:tcBorders>
            <w:vAlign w:val="center"/>
          </w:tcPr>
          <w:p w:rsidR="001212FA" w:rsidRPr="009F0D27" w:rsidRDefault="0070536D" w:rsidP="00F158DA">
            <w:pPr>
              <w:tabs>
                <w:tab w:val="left" w:pos="142"/>
              </w:tabs>
              <w:spacing w:before="60" w:after="60"/>
              <w:jc w:val="right"/>
              <w:rPr>
                <w:rFonts w:asciiTheme="minorHAnsi" w:hAnsiTheme="minorHAnsi" w:cstheme="minorHAnsi"/>
                <w:b/>
                <w:kern w:val="22"/>
                <w:sz w:val="22"/>
                <w:szCs w:val="22"/>
              </w:rPr>
            </w:pPr>
            <w:r w:rsidRPr="009F0D27">
              <w:rPr>
                <w:rFonts w:asciiTheme="minorHAnsi" w:hAnsiTheme="minorHAnsi" w:cstheme="minorHAnsi"/>
                <w:b/>
                <w:kern w:val="22"/>
                <w:sz w:val="22"/>
                <w:szCs w:val="22"/>
              </w:rPr>
              <w:t>89.182,70</w:t>
            </w:r>
          </w:p>
        </w:tc>
        <w:tc>
          <w:tcPr>
            <w:tcW w:w="877" w:type="dxa"/>
            <w:vAlign w:val="bottom"/>
          </w:tcPr>
          <w:p w:rsidR="001212FA" w:rsidRPr="009F0D27" w:rsidRDefault="0070536D" w:rsidP="00A675BC">
            <w:pPr>
              <w:tabs>
                <w:tab w:val="left" w:pos="142"/>
              </w:tabs>
              <w:spacing w:before="60" w:after="60"/>
              <w:jc w:val="center"/>
              <w:rPr>
                <w:rFonts w:asciiTheme="minorHAnsi" w:hAnsiTheme="minorHAnsi" w:cstheme="minorHAnsi"/>
                <w:kern w:val="22"/>
                <w:sz w:val="22"/>
                <w:szCs w:val="22"/>
              </w:rPr>
            </w:pPr>
            <w:r w:rsidRPr="009F0D27">
              <w:rPr>
                <w:rFonts w:asciiTheme="minorHAnsi" w:hAnsiTheme="minorHAnsi" w:cstheme="minorHAnsi"/>
                <w:kern w:val="22"/>
                <w:sz w:val="22"/>
                <w:szCs w:val="22"/>
              </w:rPr>
              <w:t>4,67</w:t>
            </w:r>
            <w:r w:rsidR="001212FA" w:rsidRPr="009F0D27">
              <w:rPr>
                <w:rFonts w:asciiTheme="minorHAnsi" w:hAnsiTheme="minorHAnsi" w:cstheme="minorHAnsi"/>
                <w:kern w:val="22"/>
                <w:sz w:val="22"/>
                <w:szCs w:val="22"/>
              </w:rPr>
              <w:t>%</w:t>
            </w:r>
          </w:p>
        </w:tc>
      </w:tr>
    </w:tbl>
    <w:p w:rsidR="001212FA" w:rsidRPr="009F0D27" w:rsidRDefault="001212FA" w:rsidP="001212FA">
      <w:pPr>
        <w:widowControl w:val="0"/>
        <w:tabs>
          <w:tab w:val="left" w:pos="142"/>
        </w:tabs>
        <w:overflowPunct w:val="0"/>
        <w:spacing w:after="0" w:line="240" w:lineRule="auto"/>
        <w:jc w:val="right"/>
        <w:rPr>
          <w:rFonts w:eastAsia="Times New Roman" w:cstheme="minorHAnsi"/>
          <w:b/>
          <w:kern w:val="1"/>
          <w:position w:val="-10"/>
          <w:sz w:val="24"/>
          <w:szCs w:val="26"/>
          <w:lang w:eastAsia="ar-SA"/>
        </w:rPr>
      </w:pPr>
    </w:p>
    <w:p w:rsidR="003B115B" w:rsidRPr="009F0D27" w:rsidRDefault="003B115B" w:rsidP="001212FA">
      <w:pPr>
        <w:widowControl w:val="0"/>
        <w:tabs>
          <w:tab w:val="left" w:pos="142"/>
        </w:tabs>
        <w:overflowPunct w:val="0"/>
        <w:spacing w:after="0"/>
        <w:jc w:val="both"/>
        <w:rPr>
          <w:rFonts w:eastAsia="Times New Roman" w:cstheme="minorHAnsi"/>
          <w:kern w:val="1"/>
          <w:position w:val="-10"/>
          <w:lang w:eastAsia="ar-SA"/>
        </w:rPr>
      </w:pPr>
    </w:p>
    <w:p w:rsidR="00AF4AB6" w:rsidRPr="009F0D27" w:rsidRDefault="00AF4AB6" w:rsidP="001212FA">
      <w:pPr>
        <w:widowControl w:val="0"/>
        <w:tabs>
          <w:tab w:val="left" w:pos="142"/>
        </w:tabs>
        <w:overflowPunct w:val="0"/>
        <w:spacing w:after="0"/>
        <w:jc w:val="both"/>
        <w:rPr>
          <w:rFonts w:eastAsia="Times New Roman" w:cstheme="minorHAnsi"/>
          <w:kern w:val="1"/>
          <w:position w:val="-10"/>
          <w:lang w:eastAsia="ar-SA"/>
        </w:rPr>
      </w:pPr>
    </w:p>
    <w:p w:rsidR="00E21072" w:rsidRPr="009F0D27" w:rsidRDefault="001212FA" w:rsidP="001212FA">
      <w:pPr>
        <w:widowControl w:val="0"/>
        <w:tabs>
          <w:tab w:val="left" w:pos="142"/>
        </w:tabs>
        <w:overflowPunct w:val="0"/>
        <w:spacing w:after="0"/>
        <w:jc w:val="both"/>
        <w:rPr>
          <w:rFonts w:eastAsia="Times New Roman" w:cstheme="minorHAnsi"/>
          <w:kern w:val="1"/>
          <w:position w:val="-10"/>
          <w:lang w:eastAsia="ar-SA"/>
        </w:rPr>
      </w:pPr>
      <w:r w:rsidRPr="009F0D27">
        <w:rPr>
          <w:rFonts w:eastAsia="Times New Roman" w:cstheme="minorHAnsi"/>
          <w:kern w:val="1"/>
          <w:position w:val="-10"/>
          <w:lang w:eastAsia="ar-SA"/>
        </w:rPr>
        <w:t xml:space="preserve">En cómputo global, la desviación en resultado asciende a </w:t>
      </w:r>
      <w:r w:rsidR="0070536D" w:rsidRPr="009F0D27">
        <w:rPr>
          <w:rFonts w:eastAsia="Times New Roman" w:cstheme="minorHAnsi"/>
          <w:kern w:val="1"/>
          <w:position w:val="-10"/>
          <w:lang w:eastAsia="ar-SA"/>
        </w:rPr>
        <w:t>+51.976,</w:t>
      </w:r>
      <w:r w:rsidR="00F043E9" w:rsidRPr="009F0D27">
        <w:rPr>
          <w:rFonts w:eastAsia="Times New Roman" w:cstheme="minorHAnsi"/>
          <w:kern w:val="1"/>
          <w:position w:val="-10"/>
          <w:lang w:eastAsia="ar-SA"/>
        </w:rPr>
        <w:t>72</w:t>
      </w:r>
      <w:r w:rsidRPr="009F0D27">
        <w:rPr>
          <w:rFonts w:eastAsia="Times New Roman" w:cstheme="minorHAnsi"/>
          <w:kern w:val="1"/>
          <w:position w:val="-10"/>
          <w:lang w:eastAsia="ar-SA"/>
        </w:rPr>
        <w:t xml:space="preserve"> euros</w:t>
      </w:r>
      <w:r w:rsidR="00E21072" w:rsidRPr="009F0D27">
        <w:rPr>
          <w:rFonts w:eastAsia="Times New Roman" w:cstheme="minorHAnsi"/>
          <w:kern w:val="1"/>
          <w:position w:val="-10"/>
          <w:lang w:eastAsia="ar-SA"/>
        </w:rPr>
        <w:t>.</w:t>
      </w:r>
    </w:p>
    <w:p w:rsidR="00E21072" w:rsidRPr="009F0D27" w:rsidRDefault="00E21072" w:rsidP="001212FA">
      <w:pPr>
        <w:widowControl w:val="0"/>
        <w:tabs>
          <w:tab w:val="left" w:pos="142"/>
        </w:tabs>
        <w:overflowPunct w:val="0"/>
        <w:spacing w:after="0"/>
        <w:jc w:val="both"/>
        <w:rPr>
          <w:rFonts w:eastAsia="Times New Roman" w:cstheme="minorHAnsi"/>
          <w:kern w:val="1"/>
          <w:position w:val="-10"/>
          <w:lang w:eastAsia="ar-SA"/>
        </w:rPr>
      </w:pPr>
    </w:p>
    <w:p w:rsidR="004E080E" w:rsidRPr="009F0D27" w:rsidRDefault="004E080E" w:rsidP="001212FA">
      <w:pPr>
        <w:widowControl w:val="0"/>
        <w:tabs>
          <w:tab w:val="left" w:pos="284"/>
        </w:tabs>
        <w:overflowPunct w:val="0"/>
        <w:spacing w:after="0"/>
        <w:ind w:left="284"/>
        <w:contextualSpacing/>
        <w:jc w:val="both"/>
        <w:rPr>
          <w:rFonts w:eastAsia="Times New Roman" w:cstheme="minorHAnsi"/>
          <w:kern w:val="1"/>
          <w:position w:val="-10"/>
          <w:lang w:eastAsia="ar-SA"/>
        </w:rPr>
      </w:pPr>
    </w:p>
    <w:p w:rsidR="00D62E9E" w:rsidRPr="00504C40" w:rsidRDefault="00003E48" w:rsidP="001212FA">
      <w:pPr>
        <w:widowControl w:val="0"/>
        <w:tabs>
          <w:tab w:val="left" w:pos="284"/>
        </w:tabs>
        <w:overflowPunct w:val="0"/>
        <w:spacing w:after="0"/>
        <w:jc w:val="both"/>
        <w:rPr>
          <w:rFonts w:eastAsia="Times New Roman" w:cstheme="minorHAnsi"/>
          <w:kern w:val="1"/>
          <w:position w:val="-10"/>
          <w:lang w:eastAsia="ar-SA"/>
        </w:rPr>
      </w:pPr>
      <w:r w:rsidRPr="009F0D27">
        <w:rPr>
          <w:rFonts w:eastAsia="Times New Roman" w:cstheme="minorHAnsi"/>
          <w:kern w:val="1"/>
          <w:position w:val="-10"/>
          <w:lang w:eastAsia="ar-SA"/>
        </w:rPr>
        <w:t xml:space="preserve">Dado que la desviación negativa en el conjunto de ingresos es </w:t>
      </w:r>
      <w:r w:rsidR="009678A4" w:rsidRPr="009F0D27">
        <w:rPr>
          <w:rFonts w:eastAsia="Times New Roman" w:cstheme="minorHAnsi"/>
          <w:kern w:val="1"/>
          <w:position w:val="-10"/>
          <w:lang w:eastAsia="ar-SA"/>
        </w:rPr>
        <w:t>inferior</w:t>
      </w:r>
      <w:r w:rsidRPr="009F0D27">
        <w:rPr>
          <w:rFonts w:eastAsia="Times New Roman" w:cstheme="minorHAnsi"/>
          <w:kern w:val="1"/>
          <w:position w:val="-10"/>
          <w:lang w:eastAsia="ar-SA"/>
        </w:rPr>
        <w:t xml:space="preserve"> a la desviación positiva en el conjunto de gastos, el excedente del </w:t>
      </w:r>
      <w:r w:rsidR="009C7B13" w:rsidRPr="009F0D27">
        <w:rPr>
          <w:rFonts w:eastAsia="Times New Roman" w:cstheme="minorHAnsi"/>
          <w:kern w:val="1"/>
          <w:position w:val="-10"/>
          <w:lang w:eastAsia="ar-SA"/>
        </w:rPr>
        <w:t>ejercicio obtenido al final del ejercicio</w:t>
      </w:r>
      <w:r>
        <w:rPr>
          <w:rFonts w:eastAsia="Times New Roman" w:cstheme="minorHAnsi"/>
          <w:kern w:val="1"/>
          <w:position w:val="-10"/>
          <w:lang w:eastAsia="ar-SA"/>
        </w:rPr>
        <w:t xml:space="preserve"> ha resultado </w:t>
      </w:r>
      <w:r w:rsidR="009678A4">
        <w:rPr>
          <w:rFonts w:eastAsia="Times New Roman" w:cstheme="minorHAnsi"/>
          <w:kern w:val="1"/>
          <w:position w:val="-10"/>
          <w:lang w:eastAsia="ar-SA"/>
        </w:rPr>
        <w:t>mayor</w:t>
      </w:r>
      <w:r>
        <w:rPr>
          <w:rFonts w:eastAsia="Times New Roman" w:cstheme="minorHAnsi"/>
          <w:kern w:val="1"/>
          <w:position w:val="-10"/>
          <w:lang w:eastAsia="ar-SA"/>
        </w:rPr>
        <w:t xml:space="preserve"> al </w:t>
      </w:r>
      <w:r w:rsidR="009C7B13">
        <w:rPr>
          <w:rFonts w:eastAsia="Times New Roman" w:cstheme="minorHAnsi"/>
          <w:kern w:val="1"/>
          <w:position w:val="-10"/>
          <w:lang w:eastAsia="ar-SA"/>
        </w:rPr>
        <w:t>presupuestado</w:t>
      </w:r>
      <w:r w:rsidR="00E37A43">
        <w:rPr>
          <w:rFonts w:eastAsia="Times New Roman" w:cstheme="minorHAnsi"/>
          <w:kern w:val="1"/>
          <w:position w:val="-10"/>
          <w:lang w:eastAsia="ar-SA"/>
        </w:rPr>
        <w:t>.</w:t>
      </w:r>
    </w:p>
    <w:p w:rsidR="004E080E" w:rsidRDefault="004E080E">
      <w:pPr>
        <w:rPr>
          <w:rFonts w:eastAsia="Times New Roman" w:cstheme="minorHAnsi"/>
          <w:b/>
          <w:spacing w:val="-10"/>
          <w:kern w:val="1"/>
          <w:position w:val="-10"/>
          <w:sz w:val="24"/>
          <w:szCs w:val="24"/>
          <w:lang w:eastAsia="ar-SA"/>
        </w:rPr>
      </w:pPr>
      <w:r>
        <w:rPr>
          <w:rFonts w:eastAsia="Times New Roman" w:cstheme="minorHAnsi"/>
          <w:b/>
          <w:spacing w:val="-10"/>
          <w:kern w:val="1"/>
          <w:position w:val="-10"/>
          <w:sz w:val="24"/>
          <w:szCs w:val="24"/>
          <w:lang w:eastAsia="ar-SA"/>
        </w:rPr>
        <w:br w:type="page"/>
      </w:r>
    </w:p>
    <w:p w:rsidR="007F12CF" w:rsidRPr="007F12CF" w:rsidRDefault="007F12CF" w:rsidP="007F12CF">
      <w:pPr>
        <w:widowControl w:val="0"/>
        <w:tabs>
          <w:tab w:val="left" w:pos="284"/>
        </w:tabs>
        <w:overflowPunct w:val="0"/>
        <w:spacing w:after="0"/>
        <w:jc w:val="both"/>
        <w:rPr>
          <w:rFonts w:eastAsia="Times New Roman" w:cstheme="minorHAnsi"/>
          <w:kern w:val="1"/>
          <w:position w:val="-10"/>
          <w:lang w:eastAsia="ar-SA"/>
        </w:rPr>
      </w:pPr>
      <w:r w:rsidRPr="007F12CF">
        <w:rPr>
          <w:rFonts w:eastAsia="Times New Roman" w:cstheme="minorHAnsi"/>
          <w:kern w:val="1"/>
          <w:position w:val="-10"/>
          <w:lang w:eastAsia="ar-SA"/>
        </w:rPr>
        <w:lastRenderedPageBreak/>
        <w:t xml:space="preserve">Se mencionan las partidas </w:t>
      </w:r>
      <w:r>
        <w:rPr>
          <w:rFonts w:eastAsia="Times New Roman" w:cstheme="minorHAnsi"/>
          <w:kern w:val="1"/>
          <w:position w:val="-10"/>
          <w:lang w:eastAsia="ar-SA"/>
        </w:rPr>
        <w:t xml:space="preserve">de ingresos y gastos más significativas. </w:t>
      </w:r>
    </w:p>
    <w:p w:rsidR="007F12CF" w:rsidRDefault="007F12CF" w:rsidP="003D2140">
      <w:pPr>
        <w:jc w:val="right"/>
        <w:rPr>
          <w:rFonts w:eastAsia="Times New Roman" w:cstheme="minorHAnsi"/>
          <w:b/>
          <w:color w:val="0070C0"/>
          <w:spacing w:val="-10"/>
          <w:kern w:val="1"/>
          <w:position w:val="-10"/>
          <w:sz w:val="24"/>
          <w:szCs w:val="24"/>
          <w:lang w:eastAsia="ar-SA"/>
        </w:rPr>
      </w:pPr>
    </w:p>
    <w:p w:rsidR="00BF4255" w:rsidRPr="00BE308D" w:rsidRDefault="007D7449" w:rsidP="003D2140">
      <w:pPr>
        <w:jc w:val="right"/>
        <w:rPr>
          <w:rFonts w:eastAsia="Times New Roman" w:cstheme="minorHAnsi"/>
          <w:b/>
          <w:color w:val="0070C0"/>
          <w:spacing w:val="-10"/>
          <w:kern w:val="1"/>
          <w:position w:val="-10"/>
          <w:sz w:val="24"/>
          <w:szCs w:val="24"/>
          <w:lang w:eastAsia="ar-SA"/>
        </w:rPr>
      </w:pPr>
      <w:r w:rsidRPr="00BE308D">
        <w:rPr>
          <w:rFonts w:eastAsia="Times New Roman" w:cstheme="minorHAnsi"/>
          <w:b/>
          <w:color w:val="0070C0"/>
          <w:spacing w:val="-10"/>
          <w:kern w:val="1"/>
          <w:position w:val="-10"/>
          <w:sz w:val="24"/>
          <w:szCs w:val="24"/>
          <w:lang w:eastAsia="ar-SA"/>
        </w:rPr>
        <w:t>PARTIDAS DE INGRESOS</w:t>
      </w:r>
    </w:p>
    <w:p w:rsidR="00BF4255"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1961DA">
        <w:rPr>
          <w:rFonts w:eastAsia="Times New Roman" w:cstheme="minorHAnsi"/>
          <w:b/>
          <w:spacing w:val="-10"/>
          <w:kern w:val="1"/>
          <w:position w:val="-10"/>
          <w:sz w:val="24"/>
          <w:szCs w:val="24"/>
          <w:lang w:eastAsia="ar-SA"/>
        </w:rPr>
        <w:t xml:space="preserve">Desviaciones positivas </w:t>
      </w:r>
      <w:r w:rsidRPr="001961DA">
        <w:rPr>
          <w:rFonts w:eastAsia="Times New Roman" w:cstheme="minorHAnsi"/>
          <w:spacing w:val="-10"/>
          <w:kern w:val="1"/>
          <w:position w:val="-10"/>
          <w:sz w:val="24"/>
          <w:szCs w:val="24"/>
          <w:lang w:eastAsia="ar-SA"/>
        </w:rPr>
        <w:t>(Ingresos ejecutados &gt; Ingresos presupuestados)</w:t>
      </w:r>
    </w:p>
    <w:p w:rsidR="00240B65" w:rsidRDefault="006B7B8A" w:rsidP="008B4FF5">
      <w:pPr>
        <w:widowControl w:val="0"/>
        <w:tabs>
          <w:tab w:val="left" w:pos="142"/>
        </w:tabs>
        <w:overflowPunct w:val="0"/>
        <w:spacing w:after="240"/>
        <w:jc w:val="both"/>
        <w:rPr>
          <w:rFonts w:eastAsia="Times New Roman" w:cstheme="minorHAnsi"/>
          <w:kern w:val="22"/>
          <w:szCs w:val="24"/>
          <w:lang w:eastAsia="ar-SA"/>
        </w:rPr>
      </w:pPr>
      <w:r>
        <w:rPr>
          <w:rFonts w:eastAsia="Times New Roman" w:cstheme="minorHAnsi"/>
          <w:b/>
          <w:kern w:val="22"/>
          <w:szCs w:val="24"/>
          <w:lang w:eastAsia="ar-SA"/>
        </w:rPr>
        <w:t>Asesoría jurídica [s</w:t>
      </w:r>
      <w:r w:rsidR="00B035C1">
        <w:rPr>
          <w:rFonts w:eastAsia="Times New Roman" w:cstheme="minorHAnsi"/>
          <w:b/>
          <w:kern w:val="22"/>
          <w:szCs w:val="24"/>
          <w:lang w:eastAsia="ar-SA"/>
        </w:rPr>
        <w:t>in cobertura en póliza]</w:t>
      </w:r>
      <w:r w:rsidR="00582615">
        <w:rPr>
          <w:rFonts w:eastAsia="Times New Roman" w:cstheme="minorHAnsi"/>
          <w:kern w:val="22"/>
          <w:szCs w:val="24"/>
          <w:lang w:eastAsia="ar-SA"/>
        </w:rPr>
        <w:t xml:space="preserve">: </w:t>
      </w:r>
      <w:r>
        <w:rPr>
          <w:rFonts w:eastAsia="Times New Roman" w:cstheme="minorHAnsi"/>
          <w:kern w:val="22"/>
          <w:szCs w:val="24"/>
          <w:lang w:eastAsia="ar-SA"/>
        </w:rPr>
        <w:t>i</w:t>
      </w:r>
      <w:r w:rsidR="00B035C1">
        <w:rPr>
          <w:rFonts w:eastAsia="Times New Roman" w:cstheme="minorHAnsi"/>
          <w:kern w:val="22"/>
          <w:szCs w:val="24"/>
          <w:lang w:eastAsia="ar-SA"/>
        </w:rPr>
        <w:t>ncluye la defensa jurídica de los colegiados sin cobertura, bien por no tener póliza, o porque la cobertura que contrataron ha sido inferior al importe demandado. Por ello</w:t>
      </w:r>
      <w:r>
        <w:rPr>
          <w:rFonts w:eastAsia="Times New Roman" w:cstheme="minorHAnsi"/>
          <w:kern w:val="22"/>
          <w:szCs w:val="24"/>
          <w:lang w:eastAsia="ar-SA"/>
        </w:rPr>
        <w:t>,</w:t>
      </w:r>
      <w:r w:rsidR="00B035C1">
        <w:rPr>
          <w:rFonts w:eastAsia="Times New Roman" w:cstheme="minorHAnsi"/>
          <w:kern w:val="22"/>
          <w:szCs w:val="24"/>
          <w:lang w:eastAsia="ar-SA"/>
        </w:rPr>
        <w:t xml:space="preserve"> el colegiado debe pagar el servicio de asesoría jurídica previa aceptación de presupuesto</w:t>
      </w:r>
      <w:r w:rsidR="001D542B">
        <w:rPr>
          <w:rFonts w:eastAsia="Times New Roman" w:cstheme="minorHAnsi"/>
          <w:kern w:val="22"/>
          <w:szCs w:val="24"/>
          <w:lang w:eastAsia="ar-SA"/>
        </w:rPr>
        <w:t>, al igual que sucede en la partida de gastos.</w:t>
      </w:r>
    </w:p>
    <w:p w:rsidR="00980C2C" w:rsidRDefault="00980C2C" w:rsidP="001D542B">
      <w:pPr>
        <w:widowControl w:val="0"/>
        <w:tabs>
          <w:tab w:val="left" w:pos="142"/>
        </w:tabs>
        <w:overflowPunct w:val="0"/>
        <w:spacing w:after="0"/>
        <w:jc w:val="right"/>
        <w:rPr>
          <w:rFonts w:eastAsia="Times New Roman" w:cstheme="minorHAnsi"/>
          <w:b/>
          <w:spacing w:val="-10"/>
          <w:kern w:val="1"/>
          <w:position w:val="-10"/>
          <w:sz w:val="24"/>
          <w:szCs w:val="24"/>
          <w:lang w:eastAsia="ar-SA"/>
        </w:rPr>
      </w:pPr>
    </w:p>
    <w:p w:rsidR="00011867" w:rsidRPr="009F0D27" w:rsidRDefault="00011867" w:rsidP="00011867">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9F0D27">
        <w:rPr>
          <w:rFonts w:eastAsia="Times New Roman" w:cstheme="minorHAnsi"/>
          <w:b/>
          <w:spacing w:val="-10"/>
          <w:kern w:val="1"/>
          <w:position w:val="-10"/>
          <w:sz w:val="24"/>
          <w:szCs w:val="24"/>
          <w:lang w:eastAsia="ar-SA"/>
        </w:rPr>
        <w:t xml:space="preserve">Desviaciones </w:t>
      </w:r>
      <w:r w:rsidR="001E7D07" w:rsidRPr="009F0D27">
        <w:rPr>
          <w:rFonts w:eastAsia="Times New Roman" w:cstheme="minorHAnsi"/>
          <w:b/>
          <w:spacing w:val="-10"/>
          <w:kern w:val="1"/>
          <w:position w:val="-10"/>
          <w:sz w:val="24"/>
          <w:szCs w:val="24"/>
          <w:lang w:eastAsia="ar-SA"/>
        </w:rPr>
        <w:t>negativas</w:t>
      </w:r>
      <w:r w:rsidRPr="009F0D27">
        <w:rPr>
          <w:rFonts w:eastAsia="Times New Roman" w:cstheme="minorHAnsi"/>
          <w:b/>
          <w:spacing w:val="-10"/>
          <w:kern w:val="1"/>
          <w:position w:val="-10"/>
          <w:sz w:val="24"/>
          <w:szCs w:val="24"/>
          <w:lang w:eastAsia="ar-SA"/>
        </w:rPr>
        <w:t xml:space="preserve"> </w:t>
      </w:r>
      <w:r w:rsidRPr="009F0D27">
        <w:rPr>
          <w:rFonts w:eastAsia="Times New Roman" w:cstheme="minorHAnsi"/>
          <w:spacing w:val="-10"/>
          <w:kern w:val="1"/>
          <w:position w:val="-10"/>
          <w:sz w:val="24"/>
          <w:szCs w:val="24"/>
          <w:lang w:eastAsia="ar-SA"/>
        </w:rPr>
        <w:t xml:space="preserve">(Ingresos ejecutados </w:t>
      </w:r>
      <w:r w:rsidR="001E7D07" w:rsidRPr="009F0D27">
        <w:rPr>
          <w:rFonts w:eastAsia="Times New Roman" w:cstheme="minorHAnsi"/>
          <w:spacing w:val="-10"/>
          <w:kern w:val="1"/>
          <w:position w:val="-10"/>
          <w:sz w:val="24"/>
          <w:szCs w:val="24"/>
          <w:lang w:eastAsia="ar-SA"/>
        </w:rPr>
        <w:t>&lt;</w:t>
      </w:r>
      <w:r w:rsidRPr="009F0D27">
        <w:rPr>
          <w:rFonts w:eastAsia="Times New Roman" w:cstheme="minorHAnsi"/>
          <w:spacing w:val="-10"/>
          <w:kern w:val="1"/>
          <w:position w:val="-10"/>
          <w:sz w:val="24"/>
          <w:szCs w:val="24"/>
          <w:lang w:eastAsia="ar-SA"/>
        </w:rPr>
        <w:t xml:space="preserve"> Ingresos presupuestados)</w:t>
      </w:r>
    </w:p>
    <w:p w:rsidR="001E7D07" w:rsidRPr="009F0D27" w:rsidRDefault="001E7D07" w:rsidP="001E7D07">
      <w:pPr>
        <w:widowControl w:val="0"/>
        <w:tabs>
          <w:tab w:val="left" w:pos="142"/>
        </w:tabs>
        <w:overflowPunct w:val="0"/>
        <w:spacing w:after="240"/>
        <w:jc w:val="both"/>
        <w:rPr>
          <w:rFonts w:eastAsia="Times New Roman" w:cstheme="minorHAnsi"/>
          <w:kern w:val="22"/>
          <w:szCs w:val="24"/>
          <w:lang w:eastAsia="ar-SA"/>
        </w:rPr>
      </w:pPr>
      <w:r w:rsidRPr="009F0D27">
        <w:rPr>
          <w:rFonts w:eastAsia="Times New Roman" w:cstheme="minorHAnsi"/>
          <w:b/>
          <w:kern w:val="22"/>
          <w:szCs w:val="24"/>
          <w:lang w:eastAsia="ar-SA"/>
        </w:rPr>
        <w:t>Beneficio venta sede L</w:t>
      </w:r>
      <w:r w:rsidR="00ED2F90" w:rsidRPr="009F0D27">
        <w:rPr>
          <w:rFonts w:eastAsia="Times New Roman" w:cstheme="minorHAnsi"/>
          <w:b/>
          <w:kern w:val="22"/>
          <w:szCs w:val="24"/>
          <w:lang w:eastAsia="ar-SA"/>
        </w:rPr>
        <w:t>anzarote</w:t>
      </w:r>
      <w:r w:rsidRPr="009F0D27">
        <w:rPr>
          <w:rFonts w:eastAsia="Times New Roman" w:cstheme="minorHAnsi"/>
          <w:b/>
          <w:kern w:val="22"/>
          <w:szCs w:val="24"/>
          <w:lang w:eastAsia="ar-SA"/>
        </w:rPr>
        <w:t>:</w:t>
      </w:r>
      <w:r w:rsidR="006B7B8A">
        <w:rPr>
          <w:rFonts w:eastAsia="Times New Roman" w:cstheme="minorHAnsi"/>
          <w:kern w:val="22"/>
          <w:szCs w:val="24"/>
          <w:lang w:eastAsia="ar-SA"/>
        </w:rPr>
        <w:t xml:space="preserve"> e</w:t>
      </w:r>
      <w:r w:rsidRPr="009F0D27">
        <w:rPr>
          <w:rFonts w:eastAsia="Times New Roman" w:cstheme="minorHAnsi"/>
          <w:kern w:val="22"/>
          <w:szCs w:val="24"/>
          <w:lang w:eastAsia="ar-SA"/>
        </w:rPr>
        <w:t>n este epígrafe se consignó el beneficio previsto por la venta de la sede de Lanzarote. Las negociaciones para la compraventa llegaron a estar muy a</w:t>
      </w:r>
      <w:r w:rsidR="006C4F37" w:rsidRPr="009F0D27">
        <w:rPr>
          <w:rFonts w:eastAsia="Times New Roman" w:cstheme="minorHAnsi"/>
          <w:kern w:val="22"/>
          <w:szCs w:val="24"/>
          <w:lang w:eastAsia="ar-SA"/>
        </w:rPr>
        <w:t>vanzadas, s</w:t>
      </w:r>
      <w:r w:rsidRPr="009F0D27">
        <w:rPr>
          <w:rFonts w:eastAsia="Times New Roman" w:cstheme="minorHAnsi"/>
          <w:kern w:val="22"/>
          <w:szCs w:val="24"/>
          <w:lang w:eastAsia="ar-SA"/>
        </w:rPr>
        <w:t>in embargo</w:t>
      </w:r>
      <w:r w:rsidR="00B47073" w:rsidRPr="009F0D27">
        <w:rPr>
          <w:rFonts w:eastAsia="Times New Roman" w:cstheme="minorHAnsi"/>
          <w:kern w:val="22"/>
          <w:szCs w:val="24"/>
          <w:lang w:eastAsia="ar-SA"/>
        </w:rPr>
        <w:t>,</w:t>
      </w:r>
      <w:r w:rsidRPr="009F0D27">
        <w:rPr>
          <w:rFonts w:eastAsia="Times New Roman" w:cstheme="minorHAnsi"/>
          <w:kern w:val="22"/>
          <w:szCs w:val="24"/>
          <w:lang w:eastAsia="ar-SA"/>
        </w:rPr>
        <w:t xml:space="preserve"> la </w:t>
      </w:r>
      <w:r w:rsidR="006C4F37" w:rsidRPr="009F0D27">
        <w:rPr>
          <w:rFonts w:eastAsia="Times New Roman" w:cstheme="minorHAnsi"/>
          <w:kern w:val="22"/>
          <w:szCs w:val="24"/>
          <w:lang w:eastAsia="ar-SA"/>
        </w:rPr>
        <w:t>incertidumbre provocada por el cor</w:t>
      </w:r>
      <w:r w:rsidR="00EF414A" w:rsidRPr="009F0D27">
        <w:rPr>
          <w:rFonts w:eastAsia="Times New Roman" w:cstheme="minorHAnsi"/>
          <w:kern w:val="22"/>
          <w:szCs w:val="24"/>
          <w:lang w:eastAsia="ar-SA"/>
        </w:rPr>
        <w:t xml:space="preserve">onavirus </w:t>
      </w:r>
      <w:r w:rsidR="00B47073" w:rsidRPr="009F0D27">
        <w:rPr>
          <w:rFonts w:eastAsia="Times New Roman" w:cstheme="minorHAnsi"/>
          <w:kern w:val="22"/>
          <w:szCs w:val="24"/>
          <w:lang w:eastAsia="ar-SA"/>
        </w:rPr>
        <w:t>pospuso</w:t>
      </w:r>
      <w:r w:rsidR="006C4F37" w:rsidRPr="009F0D27">
        <w:rPr>
          <w:rFonts w:eastAsia="Times New Roman" w:cstheme="minorHAnsi"/>
          <w:kern w:val="22"/>
          <w:szCs w:val="24"/>
          <w:lang w:eastAsia="ar-SA"/>
        </w:rPr>
        <w:t xml:space="preserve"> </w:t>
      </w:r>
      <w:r w:rsidR="00EF414A" w:rsidRPr="009F0D27">
        <w:rPr>
          <w:rFonts w:eastAsia="Times New Roman" w:cstheme="minorHAnsi"/>
          <w:kern w:val="22"/>
          <w:szCs w:val="24"/>
          <w:lang w:eastAsia="ar-SA"/>
        </w:rPr>
        <w:t>la decisión del comprador a 202</w:t>
      </w:r>
      <w:r w:rsidR="00B47073" w:rsidRPr="009F0D27">
        <w:rPr>
          <w:rFonts w:eastAsia="Times New Roman" w:cstheme="minorHAnsi"/>
          <w:kern w:val="22"/>
          <w:szCs w:val="24"/>
          <w:lang w:eastAsia="ar-SA"/>
        </w:rPr>
        <w:t>2</w:t>
      </w:r>
      <w:r w:rsidR="00484B68" w:rsidRPr="009F0D27">
        <w:rPr>
          <w:rFonts w:eastAsia="Times New Roman" w:cstheme="minorHAnsi"/>
          <w:kern w:val="22"/>
          <w:szCs w:val="24"/>
          <w:lang w:eastAsia="ar-SA"/>
        </w:rPr>
        <w:t>.</w:t>
      </w:r>
    </w:p>
    <w:p w:rsidR="00097CF1" w:rsidRDefault="00097CF1" w:rsidP="00097CF1">
      <w:pPr>
        <w:widowControl w:val="0"/>
        <w:tabs>
          <w:tab w:val="left" w:pos="142"/>
        </w:tabs>
        <w:overflowPunct w:val="0"/>
        <w:spacing w:after="240"/>
        <w:jc w:val="both"/>
        <w:rPr>
          <w:rFonts w:eastAsia="Times New Roman" w:cstheme="minorHAnsi"/>
          <w:b/>
          <w:kern w:val="22"/>
          <w:szCs w:val="24"/>
          <w:lang w:eastAsia="ar-SA"/>
        </w:rPr>
      </w:pPr>
    </w:p>
    <w:p w:rsidR="00980C2C" w:rsidRPr="009F0D27" w:rsidRDefault="00980C2C" w:rsidP="00097CF1">
      <w:pPr>
        <w:widowControl w:val="0"/>
        <w:tabs>
          <w:tab w:val="left" w:pos="142"/>
        </w:tabs>
        <w:overflowPunct w:val="0"/>
        <w:spacing w:after="240"/>
        <w:jc w:val="both"/>
        <w:rPr>
          <w:rFonts w:eastAsia="Times New Roman" w:cstheme="minorHAnsi"/>
          <w:b/>
          <w:kern w:val="22"/>
          <w:szCs w:val="24"/>
          <w:lang w:eastAsia="ar-SA"/>
        </w:rPr>
      </w:pPr>
    </w:p>
    <w:p w:rsidR="00BF4255" w:rsidRPr="00BE308D" w:rsidRDefault="007D7449" w:rsidP="00357D9F">
      <w:pPr>
        <w:jc w:val="right"/>
        <w:rPr>
          <w:rFonts w:eastAsia="Times New Roman" w:cstheme="minorHAnsi"/>
          <w:b/>
          <w:color w:val="0070C0"/>
          <w:spacing w:val="-10"/>
          <w:kern w:val="1"/>
          <w:position w:val="-10"/>
          <w:sz w:val="24"/>
          <w:szCs w:val="24"/>
          <w:lang w:eastAsia="ar-SA"/>
        </w:rPr>
      </w:pPr>
      <w:r w:rsidRPr="00BE308D">
        <w:rPr>
          <w:rFonts w:eastAsia="Times New Roman" w:cstheme="minorHAnsi"/>
          <w:b/>
          <w:color w:val="0070C0"/>
          <w:spacing w:val="-10"/>
          <w:kern w:val="1"/>
          <w:position w:val="-10"/>
          <w:sz w:val="24"/>
          <w:szCs w:val="24"/>
          <w:lang w:eastAsia="ar-SA"/>
        </w:rPr>
        <w:t>PARTIDAS DE GASTOS</w:t>
      </w:r>
    </w:p>
    <w:p w:rsidR="00BF4255" w:rsidRPr="009F0D27"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9F0D27">
        <w:rPr>
          <w:rFonts w:eastAsia="Times New Roman" w:cstheme="minorHAnsi"/>
          <w:b/>
          <w:spacing w:val="-10"/>
          <w:kern w:val="1"/>
          <w:position w:val="-10"/>
          <w:sz w:val="24"/>
          <w:szCs w:val="24"/>
          <w:lang w:eastAsia="ar-SA"/>
        </w:rPr>
        <w:t xml:space="preserve">Desviaciones positivas </w:t>
      </w:r>
      <w:r w:rsidRPr="009F0D27">
        <w:rPr>
          <w:rFonts w:eastAsia="Times New Roman" w:cstheme="minorHAnsi"/>
          <w:spacing w:val="-10"/>
          <w:kern w:val="1"/>
          <w:position w:val="-10"/>
          <w:sz w:val="24"/>
          <w:szCs w:val="24"/>
          <w:lang w:eastAsia="ar-SA"/>
        </w:rPr>
        <w:t>(Gastos ejecutados &lt; Gastos presupuestados)</w:t>
      </w:r>
    </w:p>
    <w:p w:rsidR="00357D9F" w:rsidRPr="009F0D27" w:rsidRDefault="00F74D1E" w:rsidP="00F74D1E">
      <w:pPr>
        <w:widowControl w:val="0"/>
        <w:tabs>
          <w:tab w:val="left" w:pos="142"/>
        </w:tabs>
        <w:overflowPunct w:val="0"/>
        <w:spacing w:after="240"/>
        <w:jc w:val="both"/>
        <w:rPr>
          <w:rFonts w:eastAsia="Times New Roman" w:cstheme="minorHAnsi"/>
          <w:kern w:val="22"/>
          <w:szCs w:val="24"/>
          <w:lang w:eastAsia="ar-SA"/>
        </w:rPr>
      </w:pPr>
      <w:bookmarkStart w:id="181" w:name="OLE_LINK146"/>
      <w:bookmarkStart w:id="182" w:name="OLE_LINK147"/>
      <w:bookmarkStart w:id="183" w:name="OLE_LINK148"/>
      <w:r w:rsidRPr="009F0D27">
        <w:rPr>
          <w:rFonts w:eastAsia="Times New Roman" w:cstheme="minorHAnsi"/>
          <w:b/>
          <w:kern w:val="22"/>
          <w:szCs w:val="24"/>
          <w:lang w:eastAsia="ar-SA"/>
        </w:rPr>
        <w:t>Art. 4e Promoción Científica Cultural y Social:</w:t>
      </w:r>
      <w:r w:rsidR="006B7B8A">
        <w:rPr>
          <w:rFonts w:eastAsia="Times New Roman" w:cstheme="minorHAnsi"/>
          <w:kern w:val="22"/>
          <w:szCs w:val="24"/>
          <w:lang w:eastAsia="ar-SA"/>
        </w:rPr>
        <w:t xml:space="preserve"> s</w:t>
      </w:r>
      <w:r w:rsidRPr="009F0D27">
        <w:rPr>
          <w:rFonts w:eastAsia="Times New Roman" w:cstheme="minorHAnsi"/>
          <w:kern w:val="22"/>
          <w:szCs w:val="24"/>
          <w:lang w:eastAsia="ar-SA"/>
        </w:rPr>
        <w:t>e incluyen en este epígrafe los recursos que el Colegio pone a disposición de la Fundación para que ésta pueda llevar a cabo su actividad</w:t>
      </w:r>
      <w:r w:rsidR="00357D9F" w:rsidRPr="009F0D27">
        <w:rPr>
          <w:rFonts w:eastAsia="Times New Roman" w:cstheme="minorHAnsi"/>
          <w:kern w:val="22"/>
          <w:szCs w:val="24"/>
          <w:lang w:eastAsia="ar-SA"/>
        </w:rPr>
        <w:t>, siempre con recursos no procedentes de cuotas</w:t>
      </w:r>
      <w:r w:rsidRPr="009F0D27">
        <w:rPr>
          <w:rFonts w:eastAsia="Times New Roman" w:cstheme="minorHAnsi"/>
          <w:kern w:val="22"/>
          <w:szCs w:val="24"/>
          <w:lang w:eastAsia="ar-SA"/>
        </w:rPr>
        <w:t xml:space="preserve">. </w:t>
      </w:r>
    </w:p>
    <w:p w:rsidR="003011C3" w:rsidRDefault="003011C3" w:rsidP="002E07CD">
      <w:pPr>
        <w:widowControl w:val="0"/>
        <w:tabs>
          <w:tab w:val="left" w:pos="142"/>
        </w:tabs>
        <w:overflowPunct w:val="0"/>
        <w:spacing w:after="0"/>
        <w:jc w:val="both"/>
        <w:rPr>
          <w:rFonts w:eastAsia="Times New Roman" w:cstheme="minorHAnsi"/>
          <w:kern w:val="22"/>
          <w:szCs w:val="24"/>
          <w:lang w:eastAsia="ar-SA"/>
        </w:rPr>
      </w:pPr>
      <w:r w:rsidRPr="009F0D27">
        <w:rPr>
          <w:rFonts w:eastAsia="Times New Roman" w:cstheme="minorHAnsi"/>
          <w:b/>
          <w:kern w:val="22"/>
          <w:szCs w:val="24"/>
          <w:lang w:eastAsia="ar-SA"/>
        </w:rPr>
        <w:t>Covid</w:t>
      </w:r>
      <w:r w:rsidR="006B7B8A">
        <w:rPr>
          <w:rFonts w:eastAsia="Times New Roman" w:cstheme="minorHAnsi"/>
          <w:b/>
          <w:kern w:val="22"/>
          <w:szCs w:val="24"/>
          <w:lang w:eastAsia="ar-SA"/>
        </w:rPr>
        <w:t xml:space="preserve"> →</w:t>
      </w:r>
      <w:r w:rsidRPr="009F0D27">
        <w:rPr>
          <w:rFonts w:eastAsia="Times New Roman" w:cstheme="minorHAnsi"/>
          <w:b/>
          <w:kern w:val="22"/>
          <w:szCs w:val="24"/>
          <w:lang w:eastAsia="ar-SA"/>
        </w:rPr>
        <w:t xml:space="preserve"> PCR Colegiados y otras acciones: </w:t>
      </w:r>
      <w:r w:rsidR="006B7B8A">
        <w:rPr>
          <w:rFonts w:eastAsia="Times New Roman" w:cstheme="minorHAnsi"/>
          <w:kern w:val="22"/>
          <w:szCs w:val="24"/>
          <w:lang w:eastAsia="ar-SA"/>
        </w:rPr>
        <w:t>en</w:t>
      </w:r>
      <w:r w:rsidRPr="009F0D27">
        <w:rPr>
          <w:rFonts w:eastAsia="Times New Roman" w:cstheme="minorHAnsi"/>
          <w:kern w:val="22"/>
          <w:szCs w:val="24"/>
          <w:lang w:eastAsia="ar-SA"/>
        </w:rPr>
        <w:t xml:space="preserve"> el momento de </w:t>
      </w:r>
      <w:r w:rsidR="0063315F" w:rsidRPr="009F0D27">
        <w:rPr>
          <w:rFonts w:eastAsia="Times New Roman" w:cstheme="minorHAnsi"/>
          <w:kern w:val="22"/>
          <w:szCs w:val="24"/>
          <w:lang w:eastAsia="ar-SA"/>
        </w:rPr>
        <w:t>la elaboración</w:t>
      </w:r>
      <w:r w:rsidRPr="009F0D27">
        <w:rPr>
          <w:rFonts w:eastAsia="Times New Roman" w:cstheme="minorHAnsi"/>
          <w:kern w:val="22"/>
          <w:szCs w:val="24"/>
          <w:lang w:eastAsia="ar-SA"/>
        </w:rPr>
        <w:t xml:space="preserve"> del presupuesto 2021, se constató una elevada incidencia que </w:t>
      </w:r>
      <w:r w:rsidR="00B24C59" w:rsidRPr="009F0D27">
        <w:rPr>
          <w:rFonts w:eastAsia="Times New Roman" w:cstheme="minorHAnsi"/>
          <w:kern w:val="22"/>
          <w:szCs w:val="24"/>
          <w:lang w:eastAsia="ar-SA"/>
        </w:rPr>
        <w:t>hacía factible la realización de acciones similare</w:t>
      </w:r>
      <w:r w:rsidR="0063315F" w:rsidRPr="009F0D27">
        <w:rPr>
          <w:rFonts w:eastAsia="Times New Roman" w:cstheme="minorHAnsi"/>
          <w:kern w:val="22"/>
          <w:szCs w:val="24"/>
          <w:lang w:eastAsia="ar-SA"/>
        </w:rPr>
        <w:t>s a las llevadas a cabo en 2020, tales como la entrega de equipos de protección ind</w:t>
      </w:r>
      <w:r w:rsidR="00B47073" w:rsidRPr="009F0D27">
        <w:rPr>
          <w:rFonts w:eastAsia="Times New Roman" w:cstheme="minorHAnsi"/>
          <w:kern w:val="22"/>
          <w:szCs w:val="24"/>
          <w:lang w:eastAsia="ar-SA"/>
        </w:rPr>
        <w:t>ividual, los test inmunológicos</w:t>
      </w:r>
      <w:r w:rsidR="0063315F" w:rsidRPr="009F0D27">
        <w:rPr>
          <w:rFonts w:eastAsia="Times New Roman" w:cstheme="minorHAnsi"/>
          <w:kern w:val="22"/>
          <w:szCs w:val="24"/>
          <w:lang w:eastAsia="ar-SA"/>
        </w:rPr>
        <w:t>, pruebas PCR o la vacuna de la grip</w:t>
      </w:r>
      <w:r w:rsidR="00B47073" w:rsidRPr="009F0D27">
        <w:rPr>
          <w:rFonts w:eastAsia="Times New Roman" w:cstheme="minorHAnsi"/>
          <w:kern w:val="22"/>
          <w:szCs w:val="24"/>
          <w:lang w:eastAsia="ar-SA"/>
        </w:rPr>
        <w:t>e</w:t>
      </w:r>
      <w:r w:rsidR="0063315F" w:rsidRPr="009F0D27">
        <w:rPr>
          <w:rFonts w:eastAsia="Times New Roman" w:cstheme="minorHAnsi"/>
          <w:kern w:val="22"/>
          <w:szCs w:val="24"/>
          <w:lang w:eastAsia="ar-SA"/>
        </w:rPr>
        <w:t>. Afortunadamente no ha sido necesario repetir estas acciones en 2021.</w:t>
      </w:r>
    </w:p>
    <w:p w:rsidR="00BE308D" w:rsidRPr="009F0D27" w:rsidRDefault="00BE308D" w:rsidP="002E07CD">
      <w:pPr>
        <w:widowControl w:val="0"/>
        <w:tabs>
          <w:tab w:val="left" w:pos="142"/>
        </w:tabs>
        <w:overflowPunct w:val="0"/>
        <w:spacing w:after="0"/>
        <w:jc w:val="both"/>
        <w:rPr>
          <w:rFonts w:eastAsia="Times New Roman" w:cstheme="minorHAnsi"/>
          <w:kern w:val="22"/>
          <w:szCs w:val="24"/>
          <w:lang w:eastAsia="ar-SA"/>
        </w:rPr>
      </w:pPr>
    </w:p>
    <w:p w:rsidR="00D47D05" w:rsidRPr="009F0D27" w:rsidRDefault="0063315F" w:rsidP="00F74D1E">
      <w:pPr>
        <w:widowControl w:val="0"/>
        <w:tabs>
          <w:tab w:val="left" w:pos="142"/>
        </w:tabs>
        <w:overflowPunct w:val="0"/>
        <w:spacing w:after="240"/>
        <w:jc w:val="both"/>
        <w:rPr>
          <w:rFonts w:eastAsia="Times New Roman" w:cstheme="minorHAnsi"/>
          <w:kern w:val="22"/>
          <w:szCs w:val="24"/>
          <w:lang w:eastAsia="ar-SA"/>
        </w:rPr>
      </w:pPr>
      <w:r w:rsidRPr="009F0D27">
        <w:rPr>
          <w:rFonts w:eastAsia="Times New Roman" w:cstheme="minorHAnsi"/>
          <w:kern w:val="22"/>
          <w:szCs w:val="24"/>
          <w:lang w:eastAsia="ar-SA"/>
        </w:rPr>
        <w:t>No obstante</w:t>
      </w:r>
      <w:r w:rsidR="009445ED" w:rsidRPr="009F0D27">
        <w:rPr>
          <w:rFonts w:eastAsia="Times New Roman" w:cstheme="minorHAnsi"/>
          <w:kern w:val="22"/>
          <w:szCs w:val="24"/>
          <w:lang w:eastAsia="ar-SA"/>
        </w:rPr>
        <w:t>,</w:t>
      </w:r>
      <w:r w:rsidR="00B47073" w:rsidRPr="009F0D27">
        <w:rPr>
          <w:rFonts w:eastAsia="Times New Roman" w:cstheme="minorHAnsi"/>
          <w:kern w:val="22"/>
          <w:szCs w:val="24"/>
          <w:lang w:eastAsia="ar-SA"/>
        </w:rPr>
        <w:t xml:space="preserve"> las acciones llevadas</w:t>
      </w:r>
      <w:r w:rsidRPr="009F0D27">
        <w:rPr>
          <w:rFonts w:eastAsia="Times New Roman" w:cstheme="minorHAnsi"/>
          <w:kern w:val="22"/>
          <w:szCs w:val="24"/>
          <w:lang w:eastAsia="ar-SA"/>
        </w:rPr>
        <w:t xml:space="preserve"> a cabo como la inoculación de la tercera dosis de la vacuna, que no han generado gasto gracias a </w:t>
      </w:r>
      <w:r w:rsidR="009445ED" w:rsidRPr="009F0D27">
        <w:rPr>
          <w:rFonts w:eastAsia="Times New Roman" w:cstheme="minorHAnsi"/>
          <w:kern w:val="22"/>
          <w:szCs w:val="24"/>
          <w:lang w:eastAsia="ar-SA"/>
        </w:rPr>
        <w:t>las cesiones gratuitas</w:t>
      </w:r>
      <w:r w:rsidRPr="009F0D27">
        <w:rPr>
          <w:rFonts w:eastAsia="Times New Roman" w:cstheme="minorHAnsi"/>
          <w:kern w:val="22"/>
          <w:szCs w:val="24"/>
          <w:lang w:eastAsia="ar-SA"/>
        </w:rPr>
        <w:t xml:space="preserve"> del personal de enfermería por parte de ICOT y </w:t>
      </w:r>
      <w:r w:rsidR="009A0B01" w:rsidRPr="009F0D27">
        <w:rPr>
          <w:rFonts w:eastAsia="Times New Roman" w:cstheme="minorHAnsi"/>
          <w:kern w:val="22"/>
          <w:szCs w:val="24"/>
          <w:lang w:eastAsia="ar-SA"/>
        </w:rPr>
        <w:t>de las vacunas por parte del Servicio Canario de la Salud.</w:t>
      </w:r>
    </w:p>
    <w:p w:rsidR="00D47D05" w:rsidRPr="009F0D27" w:rsidRDefault="00D47D05">
      <w:pPr>
        <w:rPr>
          <w:rFonts w:eastAsia="Times New Roman" w:cstheme="minorHAnsi"/>
          <w:kern w:val="22"/>
          <w:szCs w:val="24"/>
          <w:lang w:eastAsia="ar-SA"/>
        </w:rPr>
      </w:pPr>
      <w:r w:rsidRPr="009F0D27">
        <w:rPr>
          <w:rFonts w:eastAsia="Times New Roman" w:cstheme="minorHAnsi"/>
          <w:kern w:val="22"/>
          <w:szCs w:val="24"/>
          <w:lang w:eastAsia="ar-SA"/>
        </w:rPr>
        <w:br w:type="page"/>
      </w:r>
    </w:p>
    <w:bookmarkEnd w:id="181"/>
    <w:bookmarkEnd w:id="182"/>
    <w:bookmarkEnd w:id="183"/>
    <w:p w:rsidR="00BF4255" w:rsidRDefault="009445ED" w:rsidP="009445ED">
      <w:pPr>
        <w:widowControl w:val="0"/>
        <w:tabs>
          <w:tab w:val="left" w:pos="142"/>
        </w:tabs>
        <w:overflowPunct w:val="0"/>
        <w:spacing w:after="240"/>
        <w:jc w:val="both"/>
        <w:rPr>
          <w:rFonts w:eastAsia="Times New Roman" w:cstheme="minorHAnsi"/>
          <w:kern w:val="22"/>
          <w:szCs w:val="24"/>
          <w:lang w:eastAsia="ar-SA"/>
        </w:rPr>
      </w:pPr>
      <w:r w:rsidRPr="009F0D27">
        <w:rPr>
          <w:rFonts w:eastAsia="Times New Roman" w:cstheme="minorHAnsi"/>
          <w:b/>
          <w:kern w:val="22"/>
          <w:szCs w:val="24"/>
          <w:lang w:eastAsia="ar-SA"/>
        </w:rPr>
        <w:lastRenderedPageBreak/>
        <w:t>Gastos directos alta colegiación</w:t>
      </w:r>
      <w:r w:rsidR="009F5576" w:rsidRPr="009F0D27">
        <w:rPr>
          <w:rFonts w:eastAsia="Times New Roman" w:cstheme="minorHAnsi"/>
          <w:b/>
          <w:kern w:val="22"/>
          <w:szCs w:val="24"/>
          <w:lang w:eastAsia="ar-SA"/>
        </w:rPr>
        <w:t xml:space="preserve">: </w:t>
      </w:r>
      <w:r w:rsidR="006B7B8A">
        <w:rPr>
          <w:rFonts w:eastAsia="Times New Roman" w:cstheme="minorHAnsi"/>
          <w:kern w:val="22"/>
          <w:szCs w:val="24"/>
          <w:lang w:eastAsia="ar-SA"/>
        </w:rPr>
        <w:t>l</w:t>
      </w:r>
      <w:r w:rsidRPr="009F0D27">
        <w:rPr>
          <w:rFonts w:eastAsia="Times New Roman" w:cstheme="minorHAnsi"/>
          <w:kern w:val="22"/>
          <w:szCs w:val="24"/>
          <w:lang w:eastAsia="ar-SA"/>
        </w:rPr>
        <w:t xml:space="preserve">a ejecución de este gasto ha sido menor a la prevista inicialmente como consecuencia de la optimización del </w:t>
      </w:r>
      <w:r w:rsidR="00B47073" w:rsidRPr="009F0D27">
        <w:rPr>
          <w:rFonts w:eastAsia="Times New Roman" w:cstheme="minorHAnsi"/>
          <w:kern w:val="22"/>
          <w:szCs w:val="24"/>
          <w:lang w:eastAsia="ar-SA"/>
        </w:rPr>
        <w:t>procedimiento</w:t>
      </w:r>
      <w:r w:rsidRPr="009F0D27">
        <w:rPr>
          <w:rFonts w:eastAsia="Times New Roman" w:cstheme="minorHAnsi"/>
          <w:kern w:val="22"/>
          <w:szCs w:val="24"/>
          <w:lang w:eastAsia="ar-SA"/>
        </w:rPr>
        <w:t xml:space="preserve"> de colegiación.</w:t>
      </w:r>
    </w:p>
    <w:p w:rsidR="00973F70" w:rsidRDefault="00973F70" w:rsidP="00973F70">
      <w:pPr>
        <w:jc w:val="both"/>
        <w:rPr>
          <w:lang w:eastAsia="es-ES"/>
        </w:rPr>
      </w:pPr>
      <w:r w:rsidRPr="009F0D27">
        <w:rPr>
          <w:b/>
          <w:lang w:eastAsia="es-ES"/>
        </w:rPr>
        <w:t xml:space="preserve">Gastos de personal: </w:t>
      </w:r>
      <w:r w:rsidR="006B7B8A">
        <w:rPr>
          <w:lang w:eastAsia="es-ES"/>
        </w:rPr>
        <w:t>l</w:t>
      </w:r>
      <w:r w:rsidRPr="009F0D27">
        <w:rPr>
          <w:lang w:eastAsia="es-ES"/>
        </w:rPr>
        <w:t>as prestaciones por maternidad, paternidad, lactancia o incapacidad temporal  ocasionan la variación involuntaria de esta partida de un año a otro.</w:t>
      </w:r>
    </w:p>
    <w:p w:rsidR="001D542B" w:rsidRPr="001D542B" w:rsidRDefault="001D542B" w:rsidP="001D542B">
      <w:pPr>
        <w:jc w:val="both"/>
        <w:rPr>
          <w:lang w:eastAsia="es-ES"/>
        </w:rPr>
      </w:pPr>
      <w:r w:rsidRPr="001D542B">
        <w:rPr>
          <w:b/>
          <w:lang w:eastAsia="es-ES"/>
        </w:rPr>
        <w:t>Asamblea general:</w:t>
      </w:r>
      <w:r w:rsidRPr="001D542B">
        <w:rPr>
          <w:lang w:eastAsia="es-ES"/>
        </w:rPr>
        <w:t xml:space="preserve"> para cumplir las medidas de aforo en interiores vigentes en el momento de su celebración, se debía mantener una distancia mínima entre butacas, por lo que inicialmente se estimó que la capacidad de la sala Gran Canaria sería insuficiente. No obstante, gracias que el Colegio tomó la iniciativa de solicitar inscripción previa, para estimar el número de potenciales asistentes, finalmente no fue necesario contratar una sala externa.</w:t>
      </w:r>
    </w:p>
    <w:p w:rsidR="001961DA" w:rsidRPr="009F0D27" w:rsidRDefault="001961DA" w:rsidP="001961DA">
      <w:pPr>
        <w:widowControl w:val="0"/>
        <w:tabs>
          <w:tab w:val="left" w:pos="142"/>
        </w:tabs>
        <w:overflowPunct w:val="0"/>
        <w:spacing w:after="0"/>
        <w:jc w:val="both"/>
      </w:pPr>
      <w:r w:rsidRPr="009F0D27">
        <w:rPr>
          <w:b/>
        </w:rPr>
        <w:t xml:space="preserve">Impuestos: </w:t>
      </w:r>
      <w:r w:rsidR="006B7B8A">
        <w:t>t</w:t>
      </w:r>
      <w:r w:rsidRPr="009F0D27">
        <w:t>al y como ya se ha mencionado anteriormente</w:t>
      </w:r>
      <w:r w:rsidR="006B7B8A">
        <w:t>,</w:t>
      </w:r>
      <w:r w:rsidRPr="009F0D27">
        <w:t xml:space="preserve"> la venta de la sede de Lanzarote prevista para 2021 tuvo finalmente lugar en 2022. Por este motivo</w:t>
      </w:r>
      <w:r w:rsidR="006B7B8A">
        <w:t>,</w:t>
      </w:r>
      <w:r w:rsidRPr="009F0D27">
        <w:t xml:space="preserve"> no se materializó la plusvalía y el impuesto de sociedades resultó menor al previsto.</w:t>
      </w:r>
    </w:p>
    <w:p w:rsidR="001961DA" w:rsidRPr="009F0D27" w:rsidRDefault="001961DA" w:rsidP="00973F70">
      <w:pPr>
        <w:jc w:val="both"/>
        <w:rPr>
          <w:lang w:eastAsia="es-ES"/>
        </w:rPr>
      </w:pPr>
    </w:p>
    <w:p w:rsidR="00F71761" w:rsidRPr="009F0D27" w:rsidRDefault="00F71761" w:rsidP="001D542B">
      <w:pPr>
        <w:widowControl w:val="0"/>
        <w:tabs>
          <w:tab w:val="left" w:pos="142"/>
        </w:tabs>
        <w:overflowPunct w:val="0"/>
        <w:spacing w:after="0"/>
        <w:jc w:val="right"/>
        <w:rPr>
          <w:rFonts w:eastAsia="Times New Roman" w:cstheme="minorHAnsi"/>
          <w:b/>
          <w:spacing w:val="-10"/>
          <w:kern w:val="1"/>
          <w:position w:val="-10"/>
          <w:sz w:val="24"/>
          <w:szCs w:val="24"/>
          <w:lang w:eastAsia="ar-SA"/>
        </w:rPr>
      </w:pPr>
    </w:p>
    <w:p w:rsidR="00BF4255" w:rsidRPr="009F0D27" w:rsidRDefault="00BF4255" w:rsidP="00BF4255">
      <w:pPr>
        <w:widowControl w:val="0"/>
        <w:tabs>
          <w:tab w:val="left" w:pos="142"/>
        </w:tabs>
        <w:overflowPunct w:val="0"/>
        <w:spacing w:after="240"/>
        <w:jc w:val="right"/>
        <w:rPr>
          <w:rFonts w:eastAsia="Times New Roman" w:cstheme="minorHAnsi"/>
          <w:spacing w:val="-10"/>
          <w:kern w:val="1"/>
          <w:position w:val="-10"/>
          <w:sz w:val="24"/>
          <w:szCs w:val="24"/>
          <w:lang w:eastAsia="ar-SA"/>
        </w:rPr>
      </w:pPr>
      <w:r w:rsidRPr="009F0D27">
        <w:rPr>
          <w:rFonts w:eastAsia="Times New Roman" w:cstheme="minorHAnsi"/>
          <w:b/>
          <w:spacing w:val="-10"/>
          <w:kern w:val="1"/>
          <w:position w:val="-10"/>
          <w:sz w:val="24"/>
          <w:szCs w:val="24"/>
          <w:lang w:eastAsia="ar-SA"/>
        </w:rPr>
        <w:t xml:space="preserve">Desviaciones negativas </w:t>
      </w:r>
      <w:r w:rsidRPr="009F0D27">
        <w:rPr>
          <w:rFonts w:eastAsia="Times New Roman" w:cstheme="minorHAnsi"/>
          <w:spacing w:val="-10"/>
          <w:kern w:val="1"/>
          <w:position w:val="-10"/>
          <w:sz w:val="24"/>
          <w:szCs w:val="24"/>
          <w:lang w:eastAsia="ar-SA"/>
        </w:rPr>
        <w:t>(Gastos ejecutados &gt; Gastos presupuestados)</w:t>
      </w:r>
    </w:p>
    <w:p w:rsidR="00847816" w:rsidRPr="009F0D27" w:rsidRDefault="00F825E7" w:rsidP="00AA76DB">
      <w:pPr>
        <w:jc w:val="both"/>
        <w:rPr>
          <w:lang w:eastAsia="es-ES"/>
        </w:rPr>
      </w:pPr>
      <w:r w:rsidRPr="009F0D27">
        <w:rPr>
          <w:b/>
          <w:lang w:eastAsia="es-ES"/>
        </w:rPr>
        <w:t>Reparaciones y conservación:</w:t>
      </w:r>
      <w:r w:rsidRPr="009F0D27">
        <w:rPr>
          <w:lang w:eastAsia="es-ES"/>
        </w:rPr>
        <w:t xml:space="preserve"> </w:t>
      </w:r>
      <w:r w:rsidR="006B7B8A">
        <w:rPr>
          <w:lang w:eastAsia="es-ES"/>
        </w:rPr>
        <w:t>s</w:t>
      </w:r>
      <w:r w:rsidRPr="009F0D27">
        <w:rPr>
          <w:lang w:eastAsia="es-ES"/>
        </w:rPr>
        <w:t>e tuvieron que acometer obras ineludibles como la reparación de los dos patios interiores de la sede de Gran Canaria, así como el arreglo de las ventanas del edificio.</w:t>
      </w:r>
    </w:p>
    <w:p w:rsidR="006A222D" w:rsidRPr="009F0D27" w:rsidRDefault="006A222D" w:rsidP="00AA76DB">
      <w:pPr>
        <w:widowControl w:val="0"/>
        <w:tabs>
          <w:tab w:val="left" w:pos="142"/>
        </w:tabs>
        <w:overflowPunct w:val="0"/>
        <w:spacing w:after="0"/>
        <w:jc w:val="both"/>
      </w:pPr>
      <w:r w:rsidRPr="009F0D27">
        <w:rPr>
          <w:b/>
        </w:rPr>
        <w:t>Otros servicios exteriores:</w:t>
      </w:r>
      <w:r w:rsidRPr="009F0D27">
        <w:t xml:space="preserve"> </w:t>
      </w:r>
      <w:r w:rsidR="006B7B8A">
        <w:t>l</w:t>
      </w:r>
      <w:r w:rsidR="0020557B" w:rsidRPr="009F0D27">
        <w:t xml:space="preserve">a solicitud del crédito hipotecario para la compra de la nueva sede de Lanzarote llevó aparejada una comisión de apertura incluida bajo este epígrafe. </w:t>
      </w:r>
    </w:p>
    <w:p w:rsidR="006B7B8A" w:rsidRDefault="006B7B8A" w:rsidP="006B7B8A">
      <w:pPr>
        <w:spacing w:after="0"/>
        <w:jc w:val="both"/>
      </w:pPr>
    </w:p>
    <w:p w:rsidR="0020557B" w:rsidRDefault="0020557B" w:rsidP="00AA76DB">
      <w:pPr>
        <w:jc w:val="both"/>
      </w:pPr>
      <w:r w:rsidRPr="009F0D27">
        <w:t>Por otra parte, como</w:t>
      </w:r>
      <w:r>
        <w:t xml:space="preserve"> consecuencia de la política monetaria del Banco Central Europeo, los saldos en</w:t>
      </w:r>
      <w:r w:rsidR="00F21238">
        <w:t xml:space="preserve"> </w:t>
      </w:r>
      <w:r>
        <w:t xml:space="preserve">cuenta corriente y depósitos </w:t>
      </w:r>
      <w:r w:rsidR="00F21238">
        <w:t>pasado de estar remunerados mediante intereses a estar penalizado por comisiones.</w:t>
      </w:r>
    </w:p>
    <w:p w:rsidR="00A94AFF" w:rsidRDefault="00A94AFF" w:rsidP="00AA76DB">
      <w:pPr>
        <w:jc w:val="both"/>
      </w:pPr>
      <w:r w:rsidRPr="002E07CD">
        <w:rPr>
          <w:b/>
        </w:rPr>
        <w:t>Ga</w:t>
      </w:r>
      <w:r w:rsidR="001961DA">
        <w:rPr>
          <w:b/>
        </w:rPr>
        <w:t>s</w:t>
      </w:r>
      <w:r w:rsidRPr="002E07CD">
        <w:rPr>
          <w:b/>
        </w:rPr>
        <w:t>tos financieros:</w:t>
      </w:r>
      <w:r w:rsidR="006B7B8A">
        <w:t xml:space="preserve"> i</w:t>
      </w:r>
      <w:r>
        <w:t>ncluye los intereses devengados al cierre del ejercicio por la financiación de la nueva sede de Lanzarote.</w:t>
      </w:r>
    </w:p>
    <w:p w:rsidR="003D2140" w:rsidRDefault="003D2140" w:rsidP="00AA76DB">
      <w:pPr>
        <w:jc w:val="both"/>
      </w:pPr>
      <w:r w:rsidRPr="00D04008">
        <w:rPr>
          <w:b/>
        </w:rPr>
        <w:t xml:space="preserve">Gastos </w:t>
      </w:r>
      <w:r w:rsidR="006E15AD" w:rsidRPr="00D04008">
        <w:rPr>
          <w:b/>
        </w:rPr>
        <w:t>excepcionales</w:t>
      </w:r>
      <w:r w:rsidRPr="00D04008">
        <w:rPr>
          <w:b/>
        </w:rPr>
        <w:t>:</w:t>
      </w:r>
      <w:r>
        <w:t xml:space="preserve"> </w:t>
      </w:r>
      <w:r w:rsidR="006B7B8A">
        <w:t>d</w:t>
      </w:r>
      <w:r w:rsidR="00C556A4">
        <w:t>ado su carácter extraordinari</w:t>
      </w:r>
      <w:r w:rsidR="006B7B8A">
        <w:t>o,</w:t>
      </w:r>
      <w:r w:rsidR="00C556A4">
        <w:t xml:space="preserve"> no se espera que tengan lugar por lo que no se presupuestan. </w:t>
      </w:r>
      <w:r>
        <w:t>A continuación de detalla el desglose de este epígrafe:</w:t>
      </w:r>
    </w:p>
    <w:p w:rsidR="00AA76DB" w:rsidRDefault="00AA76DB"/>
    <w:tbl>
      <w:tblPr>
        <w:tblW w:w="5397" w:type="dxa"/>
        <w:jc w:val="center"/>
        <w:tblLayout w:type="fixed"/>
        <w:tblCellMar>
          <w:left w:w="70" w:type="dxa"/>
          <w:right w:w="70" w:type="dxa"/>
        </w:tblCellMar>
        <w:tblLook w:val="04A0" w:firstRow="1" w:lastRow="0" w:firstColumn="1" w:lastColumn="0" w:noHBand="0" w:noVBand="1"/>
      </w:tblPr>
      <w:tblGrid>
        <w:gridCol w:w="4121"/>
        <w:gridCol w:w="1276"/>
      </w:tblGrid>
      <w:tr w:rsidR="0088594B" w:rsidRPr="00FD32F6" w:rsidTr="00D04008">
        <w:trPr>
          <w:trHeight w:val="113"/>
          <w:jc w:val="center"/>
        </w:trPr>
        <w:tc>
          <w:tcPr>
            <w:tcW w:w="4121" w:type="dxa"/>
            <w:tcBorders>
              <w:top w:val="nil"/>
              <w:left w:val="nil"/>
              <w:bottom w:val="nil"/>
              <w:right w:val="nil"/>
            </w:tcBorders>
            <w:shd w:val="clear" w:color="auto" w:fill="auto"/>
            <w:vAlign w:val="center"/>
            <w:hideMark/>
          </w:tcPr>
          <w:p w:rsidR="0088594B" w:rsidRPr="00FD32F6" w:rsidRDefault="0088594B" w:rsidP="00D04008">
            <w:pPr>
              <w:spacing w:after="0"/>
              <w:rPr>
                <w:rFonts w:cstheme="minorHAnsi"/>
                <w:b/>
                <w:bCs/>
                <w:sz w:val="20"/>
                <w:szCs w:val="20"/>
                <w:lang w:eastAsia="es-ES"/>
              </w:rPr>
            </w:pPr>
            <w:r w:rsidRPr="00FD32F6">
              <w:rPr>
                <w:rFonts w:cstheme="minorHAnsi"/>
                <w:b/>
                <w:bCs/>
                <w:sz w:val="20"/>
                <w:szCs w:val="20"/>
                <w:lang w:eastAsia="es-ES"/>
              </w:rPr>
              <w:t>Desglose gastos 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rsidR="0088594B" w:rsidRPr="00FD32F6" w:rsidRDefault="0088594B" w:rsidP="00D04008">
            <w:pPr>
              <w:spacing w:after="0"/>
              <w:jc w:val="center"/>
              <w:rPr>
                <w:rFonts w:cstheme="minorHAnsi"/>
                <w:b/>
                <w:bCs/>
                <w:color w:val="FFFFFF" w:themeColor="background1"/>
                <w:sz w:val="20"/>
                <w:szCs w:val="20"/>
                <w:lang w:eastAsia="es-ES"/>
              </w:rPr>
            </w:pPr>
            <w:r w:rsidRPr="00FD32F6">
              <w:rPr>
                <w:rFonts w:cstheme="minorHAnsi"/>
                <w:b/>
                <w:bCs/>
                <w:color w:val="FFFFFF" w:themeColor="background1"/>
                <w:sz w:val="20"/>
                <w:szCs w:val="20"/>
                <w:lang w:eastAsia="es-ES"/>
              </w:rPr>
              <w:t>31/12/</w:t>
            </w:r>
            <w:r>
              <w:rPr>
                <w:rFonts w:cstheme="minorHAnsi"/>
                <w:b/>
                <w:bCs/>
                <w:color w:val="FFFFFF" w:themeColor="background1"/>
                <w:sz w:val="20"/>
                <w:szCs w:val="20"/>
                <w:lang w:eastAsia="es-ES"/>
              </w:rPr>
              <w:t>2021</w:t>
            </w:r>
          </w:p>
        </w:tc>
      </w:tr>
      <w:tr w:rsidR="0088594B" w:rsidRPr="00FD32F6" w:rsidTr="00D04008">
        <w:trPr>
          <w:trHeight w:val="113"/>
          <w:jc w:val="center"/>
        </w:trPr>
        <w:tc>
          <w:tcPr>
            <w:tcW w:w="4121" w:type="dxa"/>
            <w:tcBorders>
              <w:top w:val="nil"/>
              <w:left w:val="nil"/>
              <w:bottom w:val="nil"/>
              <w:right w:val="nil"/>
            </w:tcBorders>
            <w:shd w:val="clear" w:color="auto" w:fill="auto"/>
            <w:vAlign w:val="center"/>
            <w:hideMark/>
          </w:tcPr>
          <w:p w:rsidR="0088594B" w:rsidRPr="00FD32F6" w:rsidRDefault="0088594B" w:rsidP="00D04008">
            <w:pPr>
              <w:spacing w:after="0"/>
              <w:rPr>
                <w:rFonts w:cstheme="minorHAnsi"/>
                <w:sz w:val="20"/>
                <w:szCs w:val="20"/>
                <w:lang w:eastAsia="es-ES"/>
              </w:rPr>
            </w:pPr>
            <w:r w:rsidRPr="00FD32F6">
              <w:rPr>
                <w:rFonts w:cstheme="minorHAnsi"/>
                <w:sz w:val="20"/>
                <w:szCs w:val="20"/>
                <w:lang w:eastAsia="es-ES"/>
              </w:rPr>
              <w:t>Ajustes por descuadre asientos</w:t>
            </w:r>
          </w:p>
        </w:tc>
        <w:tc>
          <w:tcPr>
            <w:tcW w:w="1276" w:type="dxa"/>
            <w:tcBorders>
              <w:left w:val="nil"/>
              <w:bottom w:val="nil"/>
              <w:right w:val="nil"/>
            </w:tcBorders>
            <w:shd w:val="clear" w:color="auto" w:fill="auto"/>
            <w:vAlign w:val="center"/>
          </w:tcPr>
          <w:p w:rsidR="0088594B" w:rsidRPr="00FD32F6" w:rsidRDefault="0088594B" w:rsidP="00D04008">
            <w:pPr>
              <w:spacing w:after="0"/>
              <w:jc w:val="right"/>
              <w:rPr>
                <w:rFonts w:cstheme="minorHAnsi"/>
                <w:sz w:val="20"/>
                <w:szCs w:val="20"/>
                <w:lang w:eastAsia="es-ES"/>
              </w:rPr>
            </w:pPr>
            <w:r>
              <w:rPr>
                <w:rFonts w:cstheme="minorHAnsi"/>
                <w:sz w:val="20"/>
                <w:szCs w:val="20"/>
                <w:lang w:eastAsia="es-ES"/>
              </w:rPr>
              <w:t>0,33</w:t>
            </w:r>
          </w:p>
        </w:tc>
      </w:tr>
      <w:tr w:rsidR="0088594B" w:rsidRPr="00FD32F6" w:rsidTr="00D04008">
        <w:trPr>
          <w:trHeight w:val="113"/>
          <w:jc w:val="center"/>
        </w:trPr>
        <w:tc>
          <w:tcPr>
            <w:tcW w:w="4121" w:type="dxa"/>
            <w:tcBorders>
              <w:top w:val="nil"/>
              <w:left w:val="nil"/>
              <w:bottom w:val="nil"/>
              <w:right w:val="nil"/>
            </w:tcBorders>
            <w:shd w:val="clear" w:color="auto" w:fill="auto"/>
            <w:vAlign w:val="center"/>
          </w:tcPr>
          <w:p w:rsidR="0088594B" w:rsidRPr="00FD32F6" w:rsidRDefault="0088594B" w:rsidP="00D04008">
            <w:pPr>
              <w:spacing w:after="0"/>
              <w:rPr>
                <w:rFonts w:cstheme="minorHAnsi"/>
                <w:sz w:val="20"/>
                <w:szCs w:val="20"/>
                <w:lang w:eastAsia="es-ES"/>
              </w:rPr>
            </w:pPr>
            <w:r w:rsidRPr="00FD32F6">
              <w:rPr>
                <w:rFonts w:cstheme="minorHAnsi"/>
                <w:sz w:val="20"/>
                <w:szCs w:val="20"/>
                <w:lang w:eastAsia="es-ES"/>
              </w:rPr>
              <w:t xml:space="preserve">Gastos </w:t>
            </w:r>
            <w:r>
              <w:rPr>
                <w:rFonts w:cstheme="minorHAnsi"/>
                <w:sz w:val="20"/>
                <w:szCs w:val="20"/>
                <w:lang w:eastAsia="es-ES"/>
              </w:rPr>
              <w:t>no deducibles</w:t>
            </w:r>
          </w:p>
        </w:tc>
        <w:tc>
          <w:tcPr>
            <w:tcW w:w="1276" w:type="dxa"/>
            <w:tcBorders>
              <w:left w:val="nil"/>
              <w:bottom w:val="nil"/>
              <w:right w:val="nil"/>
            </w:tcBorders>
            <w:shd w:val="clear" w:color="auto" w:fill="auto"/>
            <w:vAlign w:val="center"/>
          </w:tcPr>
          <w:p w:rsidR="0088594B" w:rsidRPr="00FD32F6" w:rsidRDefault="0088594B" w:rsidP="00D04008">
            <w:pPr>
              <w:spacing w:after="0"/>
              <w:jc w:val="right"/>
              <w:rPr>
                <w:rFonts w:cstheme="minorHAnsi"/>
                <w:sz w:val="20"/>
                <w:szCs w:val="20"/>
                <w:lang w:eastAsia="es-ES"/>
              </w:rPr>
            </w:pPr>
            <w:r>
              <w:rPr>
                <w:rFonts w:cstheme="minorHAnsi"/>
                <w:sz w:val="20"/>
                <w:szCs w:val="20"/>
                <w:lang w:eastAsia="es-ES"/>
              </w:rPr>
              <w:t>233,59</w:t>
            </w:r>
          </w:p>
        </w:tc>
      </w:tr>
      <w:tr w:rsidR="0088594B" w:rsidRPr="00FD32F6" w:rsidTr="00D04008">
        <w:trPr>
          <w:trHeight w:val="113"/>
          <w:jc w:val="center"/>
        </w:trPr>
        <w:tc>
          <w:tcPr>
            <w:tcW w:w="4121" w:type="dxa"/>
            <w:tcBorders>
              <w:top w:val="nil"/>
              <w:left w:val="nil"/>
              <w:bottom w:val="nil"/>
              <w:right w:val="nil"/>
            </w:tcBorders>
            <w:shd w:val="clear" w:color="auto" w:fill="auto"/>
            <w:vAlign w:val="center"/>
          </w:tcPr>
          <w:p w:rsidR="0088594B" w:rsidRPr="00FD32F6" w:rsidRDefault="0088594B" w:rsidP="00D04008">
            <w:pPr>
              <w:spacing w:after="0"/>
              <w:rPr>
                <w:rFonts w:cstheme="minorHAnsi"/>
                <w:sz w:val="20"/>
                <w:szCs w:val="20"/>
                <w:lang w:eastAsia="es-ES"/>
              </w:rPr>
            </w:pPr>
            <w:r w:rsidRPr="00FD32F6">
              <w:rPr>
                <w:rFonts w:cstheme="minorHAnsi"/>
                <w:sz w:val="20"/>
                <w:szCs w:val="20"/>
                <w:lang w:eastAsia="es-ES"/>
              </w:rPr>
              <w:t>Regularización</w:t>
            </w:r>
          </w:p>
        </w:tc>
        <w:tc>
          <w:tcPr>
            <w:tcW w:w="1276" w:type="dxa"/>
            <w:tcBorders>
              <w:left w:val="nil"/>
              <w:bottom w:val="single" w:sz="4" w:space="0" w:color="auto"/>
              <w:right w:val="nil"/>
            </w:tcBorders>
            <w:shd w:val="clear" w:color="auto" w:fill="auto"/>
            <w:vAlign w:val="center"/>
          </w:tcPr>
          <w:p w:rsidR="0088594B" w:rsidRPr="00FD32F6" w:rsidRDefault="0088594B" w:rsidP="00D04008">
            <w:pPr>
              <w:spacing w:after="0"/>
              <w:jc w:val="right"/>
              <w:rPr>
                <w:rFonts w:cstheme="minorHAnsi"/>
                <w:sz w:val="20"/>
                <w:szCs w:val="20"/>
                <w:lang w:eastAsia="es-ES"/>
              </w:rPr>
            </w:pPr>
            <w:r>
              <w:rPr>
                <w:rFonts w:cstheme="minorHAnsi"/>
                <w:sz w:val="20"/>
                <w:szCs w:val="20"/>
                <w:lang w:eastAsia="es-ES"/>
              </w:rPr>
              <w:t>800,3</w:t>
            </w:r>
          </w:p>
        </w:tc>
      </w:tr>
      <w:tr w:rsidR="0088594B" w:rsidRPr="00FD32F6" w:rsidTr="00D04008">
        <w:trPr>
          <w:trHeight w:val="113"/>
          <w:jc w:val="center"/>
        </w:trPr>
        <w:tc>
          <w:tcPr>
            <w:tcW w:w="4121" w:type="dxa"/>
            <w:tcBorders>
              <w:top w:val="nil"/>
              <w:left w:val="nil"/>
              <w:bottom w:val="nil"/>
              <w:right w:val="nil"/>
            </w:tcBorders>
            <w:shd w:val="clear" w:color="auto" w:fill="auto"/>
            <w:vAlign w:val="bottom"/>
            <w:hideMark/>
          </w:tcPr>
          <w:p w:rsidR="0088594B" w:rsidRPr="00FD32F6" w:rsidRDefault="0088594B" w:rsidP="00D04008">
            <w:pPr>
              <w:spacing w:after="0"/>
              <w:rPr>
                <w:rFonts w:cstheme="minorHAnsi"/>
                <w:sz w:val="20"/>
                <w:szCs w:val="20"/>
                <w:lang w:eastAsia="es-ES"/>
              </w:rPr>
            </w:pPr>
          </w:p>
        </w:tc>
        <w:tc>
          <w:tcPr>
            <w:tcW w:w="1276" w:type="dxa"/>
            <w:tcBorders>
              <w:top w:val="single" w:sz="4" w:space="0" w:color="auto"/>
              <w:left w:val="nil"/>
              <w:bottom w:val="nil"/>
              <w:right w:val="nil"/>
            </w:tcBorders>
            <w:shd w:val="clear" w:color="auto" w:fill="auto"/>
            <w:vAlign w:val="center"/>
          </w:tcPr>
          <w:p w:rsidR="0088594B" w:rsidRPr="008A5C6A" w:rsidRDefault="0088594B" w:rsidP="00D04008">
            <w:pPr>
              <w:spacing w:after="0"/>
              <w:jc w:val="right"/>
              <w:rPr>
                <w:rFonts w:cstheme="minorHAnsi"/>
                <w:b/>
                <w:sz w:val="20"/>
                <w:szCs w:val="20"/>
                <w:lang w:eastAsia="es-ES"/>
              </w:rPr>
            </w:pPr>
            <w:r w:rsidRPr="008A5C6A">
              <w:rPr>
                <w:rFonts w:cstheme="minorHAnsi"/>
                <w:b/>
                <w:sz w:val="20"/>
                <w:szCs w:val="20"/>
                <w:lang w:eastAsia="es-ES"/>
              </w:rPr>
              <w:t>1.034,22</w:t>
            </w:r>
          </w:p>
        </w:tc>
      </w:tr>
    </w:tbl>
    <w:p w:rsidR="00FF66D7" w:rsidRDefault="00FF66D7">
      <w:r>
        <w:br w:type="page"/>
      </w:r>
    </w:p>
    <w:p w:rsidR="00FF66D7" w:rsidRDefault="00FF66D7"/>
    <w:p w:rsidR="00D51039" w:rsidRDefault="00D51039"/>
    <w:p w:rsidR="00EF2C9C" w:rsidRPr="00EF2C9C" w:rsidRDefault="00EF2C9C" w:rsidP="00EF2C9C"/>
    <w:p w:rsidR="00EF2C9C" w:rsidRPr="00EF2C9C" w:rsidRDefault="00EF2C9C" w:rsidP="00EF2C9C"/>
    <w:p w:rsidR="00906273" w:rsidRDefault="00EF2C9C" w:rsidP="00906273">
      <w:pPr>
        <w:jc w:val="right"/>
      </w:pPr>
      <w:r>
        <w:tab/>
      </w: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2350D0" w:rsidRDefault="00906273" w:rsidP="00906273">
      <w:pPr>
        <w:jc w:val="right"/>
        <w:rPr>
          <w:b/>
          <w:sz w:val="40"/>
          <w:szCs w:val="36"/>
        </w:rPr>
      </w:pPr>
      <w:r w:rsidRPr="00256E8B">
        <w:rPr>
          <w:b/>
          <w:sz w:val="40"/>
          <w:szCs w:val="36"/>
        </w:rPr>
        <w:t>II.</w:t>
      </w:r>
      <w:r>
        <w:rPr>
          <w:b/>
          <w:sz w:val="40"/>
          <w:szCs w:val="36"/>
        </w:rPr>
        <w:t>3</w:t>
      </w:r>
      <w:r w:rsidRPr="00256E8B">
        <w:rPr>
          <w:b/>
          <w:sz w:val="40"/>
          <w:szCs w:val="36"/>
        </w:rPr>
        <w:t xml:space="preserve"> </w:t>
      </w:r>
      <w:r>
        <w:rPr>
          <w:b/>
          <w:sz w:val="40"/>
          <w:szCs w:val="36"/>
        </w:rPr>
        <w:t xml:space="preserve">Presupuesto </w:t>
      </w:r>
      <w:r w:rsidR="0016449B">
        <w:rPr>
          <w:b/>
          <w:sz w:val="40"/>
          <w:szCs w:val="36"/>
        </w:rPr>
        <w:t xml:space="preserve">de ingresos y gastos </w:t>
      </w:r>
    </w:p>
    <w:p w:rsidR="00906273" w:rsidRDefault="002350D0" w:rsidP="00906273">
      <w:pPr>
        <w:jc w:val="right"/>
        <w:rPr>
          <w:b/>
          <w:sz w:val="40"/>
          <w:szCs w:val="36"/>
        </w:rPr>
      </w:pPr>
      <w:r>
        <w:rPr>
          <w:b/>
          <w:sz w:val="40"/>
          <w:szCs w:val="36"/>
        </w:rPr>
        <w:t>E</w:t>
      </w:r>
      <w:r w:rsidR="00C33ADC">
        <w:rPr>
          <w:b/>
          <w:sz w:val="40"/>
          <w:szCs w:val="36"/>
        </w:rPr>
        <w:t xml:space="preserve">jercicio </w:t>
      </w:r>
      <w:r w:rsidR="009C7299">
        <w:rPr>
          <w:b/>
          <w:sz w:val="40"/>
          <w:szCs w:val="36"/>
        </w:rPr>
        <w:t>202</w:t>
      </w:r>
      <w:r w:rsidR="006077A0">
        <w:rPr>
          <w:b/>
          <w:sz w:val="40"/>
          <w:szCs w:val="36"/>
        </w:rPr>
        <w:t>2</w:t>
      </w:r>
      <w:r w:rsidR="00906273">
        <w:rPr>
          <w:b/>
          <w:sz w:val="40"/>
          <w:szCs w:val="36"/>
        </w:rPr>
        <w:br w:type="page"/>
      </w:r>
    </w:p>
    <w:p w:rsidR="000E39F7" w:rsidRPr="001212FA" w:rsidRDefault="000E39F7" w:rsidP="000E39F7">
      <w:pPr>
        <w:spacing w:after="160" w:line="259" w:lineRule="auto"/>
        <w:jc w:val="center"/>
        <w:rPr>
          <w:b/>
          <w:sz w:val="32"/>
          <w:szCs w:val="36"/>
        </w:rPr>
      </w:pPr>
      <w:r w:rsidRPr="00B02742">
        <w:rPr>
          <w:noProof/>
          <w:lang w:eastAsia="es-ES"/>
        </w:rPr>
        <w:lastRenderedPageBreak/>
        <w:drawing>
          <wp:inline distT="0" distB="0" distL="0" distR="0" wp14:anchorId="7DC6DB58" wp14:editId="50D9B308">
            <wp:extent cx="4289459" cy="8315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027" cy="8329726"/>
                    </a:xfrm>
                    <a:prstGeom prst="rect">
                      <a:avLst/>
                    </a:prstGeom>
                    <a:noFill/>
                    <a:ln>
                      <a:noFill/>
                    </a:ln>
                  </pic:spPr>
                </pic:pic>
              </a:graphicData>
            </a:graphic>
          </wp:inline>
        </w:drawing>
      </w:r>
      <w:r>
        <w:rPr>
          <w:rFonts w:cstheme="minorHAnsi"/>
        </w:rPr>
        <w:br w:type="page"/>
      </w:r>
    </w:p>
    <w:p w:rsidR="000E39F7" w:rsidRDefault="000E39F7" w:rsidP="000E39F7">
      <w:pPr>
        <w:jc w:val="center"/>
      </w:pPr>
      <w:r w:rsidRPr="00C04B59">
        <w:rPr>
          <w:noProof/>
          <w:lang w:eastAsia="es-ES"/>
        </w:rPr>
        <w:lastRenderedPageBreak/>
        <w:drawing>
          <wp:inline distT="0" distB="0" distL="0" distR="0" wp14:anchorId="4AB621AE" wp14:editId="48370001">
            <wp:extent cx="4925695" cy="573659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5695" cy="5736590"/>
                    </a:xfrm>
                    <a:prstGeom prst="rect">
                      <a:avLst/>
                    </a:prstGeom>
                    <a:noFill/>
                    <a:ln>
                      <a:noFill/>
                    </a:ln>
                  </pic:spPr>
                </pic:pic>
              </a:graphicData>
            </a:graphic>
          </wp:inline>
        </w:drawing>
      </w:r>
    </w:p>
    <w:p w:rsidR="000E39F7" w:rsidRDefault="000E39F7" w:rsidP="000E39F7"/>
    <w:p w:rsidR="000E39F7" w:rsidRDefault="000E39F7" w:rsidP="000E39F7">
      <w:r>
        <w:br w:type="page"/>
      </w:r>
    </w:p>
    <w:p w:rsidR="000E39F7" w:rsidRDefault="000E39F7" w:rsidP="000E39F7">
      <w:pPr>
        <w:jc w:val="center"/>
      </w:pPr>
      <w:r w:rsidRPr="00C04B59">
        <w:rPr>
          <w:noProof/>
          <w:lang w:eastAsia="es-ES"/>
        </w:rPr>
        <w:lastRenderedPageBreak/>
        <w:drawing>
          <wp:inline distT="0" distB="0" distL="0" distR="0" wp14:anchorId="01080082" wp14:editId="2B081C0C">
            <wp:extent cx="4925695" cy="629729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5695" cy="6297295"/>
                    </a:xfrm>
                    <a:prstGeom prst="rect">
                      <a:avLst/>
                    </a:prstGeom>
                    <a:noFill/>
                    <a:ln>
                      <a:noFill/>
                    </a:ln>
                  </pic:spPr>
                </pic:pic>
              </a:graphicData>
            </a:graphic>
          </wp:inline>
        </w:drawing>
      </w:r>
    </w:p>
    <w:p w:rsidR="000E39F7" w:rsidRDefault="000E39F7" w:rsidP="000E39F7">
      <w:r>
        <w:br w:type="page"/>
      </w:r>
    </w:p>
    <w:p w:rsidR="000E39F7" w:rsidRDefault="000E39F7" w:rsidP="000E39F7">
      <w:pPr>
        <w:jc w:val="center"/>
      </w:pPr>
      <w:r w:rsidRPr="00C04B59">
        <w:rPr>
          <w:noProof/>
          <w:lang w:eastAsia="es-ES"/>
        </w:rPr>
        <w:lastRenderedPageBreak/>
        <w:drawing>
          <wp:inline distT="0" distB="0" distL="0" distR="0" wp14:anchorId="7128C143" wp14:editId="438B28EE">
            <wp:extent cx="4925695" cy="524510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5695" cy="5245100"/>
                    </a:xfrm>
                    <a:prstGeom prst="rect">
                      <a:avLst/>
                    </a:prstGeom>
                    <a:noFill/>
                    <a:ln>
                      <a:noFill/>
                    </a:ln>
                  </pic:spPr>
                </pic:pic>
              </a:graphicData>
            </a:graphic>
          </wp:inline>
        </w:drawing>
      </w:r>
    </w:p>
    <w:p w:rsidR="000E39F7" w:rsidRDefault="000E39F7" w:rsidP="004522FA">
      <w:pPr>
        <w:spacing w:after="240"/>
        <w:jc w:val="both"/>
        <w:rPr>
          <w:rFonts w:cstheme="minorHAnsi"/>
          <w:kern w:val="22"/>
          <w:szCs w:val="20"/>
        </w:rPr>
      </w:pPr>
    </w:p>
    <w:p w:rsidR="000E39F7" w:rsidRDefault="000E39F7" w:rsidP="004522FA">
      <w:pPr>
        <w:spacing w:after="240"/>
        <w:jc w:val="both"/>
        <w:rPr>
          <w:rFonts w:cstheme="minorHAnsi"/>
          <w:kern w:val="22"/>
          <w:szCs w:val="20"/>
        </w:rPr>
      </w:pPr>
    </w:p>
    <w:p w:rsidR="000E39F7" w:rsidRDefault="000E39F7" w:rsidP="004522FA">
      <w:pPr>
        <w:spacing w:after="240"/>
        <w:jc w:val="both"/>
        <w:rPr>
          <w:rFonts w:cstheme="minorHAnsi"/>
          <w:kern w:val="22"/>
          <w:szCs w:val="20"/>
        </w:rPr>
      </w:pPr>
    </w:p>
    <w:p w:rsidR="000E39F7" w:rsidRDefault="000E39F7">
      <w:pPr>
        <w:rPr>
          <w:rFonts w:cstheme="minorHAnsi"/>
          <w:kern w:val="22"/>
          <w:szCs w:val="20"/>
        </w:rPr>
      </w:pPr>
      <w:r>
        <w:rPr>
          <w:rFonts w:cstheme="minorHAnsi"/>
          <w:kern w:val="22"/>
          <w:szCs w:val="20"/>
        </w:rPr>
        <w:br w:type="page"/>
      </w:r>
    </w:p>
    <w:p w:rsidR="000E39F7" w:rsidRPr="0099151B" w:rsidRDefault="000E39F7" w:rsidP="000E39F7">
      <w:pPr>
        <w:spacing w:after="160" w:line="259" w:lineRule="auto"/>
        <w:jc w:val="right"/>
        <w:rPr>
          <w:b/>
          <w:sz w:val="32"/>
          <w:szCs w:val="36"/>
        </w:rPr>
      </w:pPr>
      <w:r w:rsidRPr="0099151B">
        <w:rPr>
          <w:b/>
          <w:sz w:val="32"/>
          <w:szCs w:val="36"/>
        </w:rPr>
        <w:lastRenderedPageBreak/>
        <w:t xml:space="preserve">II.3.1 </w:t>
      </w:r>
      <w:r>
        <w:rPr>
          <w:b/>
          <w:sz w:val="32"/>
          <w:szCs w:val="36"/>
        </w:rPr>
        <w:t>Consideraciones</w:t>
      </w:r>
    </w:p>
    <w:p w:rsidR="000E39F7" w:rsidRDefault="000E39F7" w:rsidP="006B7B8A">
      <w:pPr>
        <w:spacing w:after="0"/>
        <w:jc w:val="both"/>
        <w:rPr>
          <w:rFonts w:cstheme="minorHAnsi"/>
          <w:kern w:val="22"/>
          <w:szCs w:val="20"/>
        </w:rPr>
      </w:pPr>
    </w:p>
    <w:p w:rsidR="004522FA" w:rsidRPr="00487D81" w:rsidRDefault="00E4665C" w:rsidP="00685191">
      <w:pPr>
        <w:spacing w:after="240"/>
        <w:jc w:val="both"/>
        <w:rPr>
          <w:rFonts w:cstheme="minorHAnsi"/>
          <w:kern w:val="22"/>
          <w:szCs w:val="20"/>
        </w:rPr>
      </w:pPr>
      <w:r>
        <w:rPr>
          <w:rFonts w:cstheme="minorHAnsi"/>
          <w:kern w:val="22"/>
          <w:szCs w:val="20"/>
        </w:rPr>
        <w:t>S</w:t>
      </w:r>
      <w:r w:rsidR="00E7672F">
        <w:rPr>
          <w:rFonts w:cstheme="minorHAnsi"/>
          <w:kern w:val="22"/>
          <w:szCs w:val="20"/>
        </w:rPr>
        <w:t xml:space="preserve">e ha diseñado el presupuesto con un </w:t>
      </w:r>
      <w:r w:rsidR="001C7108">
        <w:rPr>
          <w:rFonts w:cstheme="minorHAnsi"/>
          <w:kern w:val="22"/>
          <w:szCs w:val="20"/>
        </w:rPr>
        <w:t xml:space="preserve">resultado del ejercicio </w:t>
      </w:r>
      <w:r w:rsidR="00E7672F">
        <w:rPr>
          <w:rFonts w:cstheme="minorHAnsi"/>
          <w:kern w:val="22"/>
          <w:szCs w:val="20"/>
        </w:rPr>
        <w:t>diferente</w:t>
      </w:r>
      <w:r w:rsidR="0028122C">
        <w:rPr>
          <w:rFonts w:cstheme="minorHAnsi"/>
          <w:kern w:val="22"/>
          <w:szCs w:val="20"/>
        </w:rPr>
        <w:t xml:space="preserve"> a cero</w:t>
      </w:r>
      <w:r w:rsidR="00E7672F">
        <w:rPr>
          <w:rFonts w:cstheme="minorHAnsi"/>
          <w:kern w:val="22"/>
          <w:szCs w:val="20"/>
        </w:rPr>
        <w:t>,</w:t>
      </w:r>
      <w:r w:rsidR="0028122C">
        <w:rPr>
          <w:rFonts w:cstheme="minorHAnsi"/>
          <w:kern w:val="22"/>
          <w:szCs w:val="20"/>
        </w:rPr>
        <w:t xml:space="preserve"> por</w:t>
      </w:r>
      <w:r w:rsidR="00E7672F">
        <w:rPr>
          <w:rFonts w:cstheme="minorHAnsi"/>
          <w:kern w:val="22"/>
          <w:szCs w:val="20"/>
        </w:rPr>
        <w:t xml:space="preserve"> lo </w:t>
      </w:r>
      <w:r w:rsidR="0028122C">
        <w:rPr>
          <w:rFonts w:cstheme="minorHAnsi"/>
          <w:kern w:val="22"/>
          <w:szCs w:val="20"/>
        </w:rPr>
        <w:t>que no se presupuestarán gastos hasta igualar el nivel de ingresos, por dos</w:t>
      </w:r>
      <w:r w:rsidR="004522FA" w:rsidRPr="00487D81">
        <w:rPr>
          <w:rFonts w:cstheme="minorHAnsi"/>
          <w:kern w:val="22"/>
          <w:szCs w:val="20"/>
        </w:rPr>
        <w:t xml:space="preserve"> razones</w:t>
      </w:r>
      <w:r w:rsidR="00D13289" w:rsidRPr="00487D81">
        <w:rPr>
          <w:rFonts w:cstheme="minorHAnsi"/>
          <w:kern w:val="22"/>
          <w:szCs w:val="20"/>
        </w:rPr>
        <w:t>:</w:t>
      </w:r>
    </w:p>
    <w:p w:rsidR="004522FA" w:rsidRPr="00487D81" w:rsidRDefault="004522FA" w:rsidP="00657555">
      <w:pPr>
        <w:pStyle w:val="Prrafodelista"/>
        <w:numPr>
          <w:ilvl w:val="0"/>
          <w:numId w:val="14"/>
        </w:numPr>
        <w:spacing w:after="120"/>
        <w:ind w:left="284" w:hanging="284"/>
        <w:jc w:val="both"/>
        <w:rPr>
          <w:rFonts w:cstheme="minorHAnsi"/>
          <w:kern w:val="22"/>
          <w:szCs w:val="20"/>
        </w:rPr>
      </w:pPr>
      <w:r w:rsidRPr="00487D81">
        <w:rPr>
          <w:rFonts w:cstheme="minorHAnsi"/>
          <w:kern w:val="22"/>
          <w:szCs w:val="20"/>
        </w:rPr>
        <w:t>Para generar ahorro</w:t>
      </w:r>
      <w:r w:rsidR="00CF0538">
        <w:rPr>
          <w:rFonts w:cstheme="minorHAnsi"/>
          <w:kern w:val="22"/>
          <w:szCs w:val="20"/>
        </w:rPr>
        <w:t xml:space="preserve"> para inversiones inmobiliarias futuras</w:t>
      </w:r>
      <w:r w:rsidR="006B7B8A">
        <w:rPr>
          <w:rFonts w:cstheme="minorHAnsi"/>
          <w:kern w:val="22"/>
          <w:szCs w:val="20"/>
        </w:rPr>
        <w:t>,</w:t>
      </w:r>
      <w:r w:rsidR="006B1FEA">
        <w:rPr>
          <w:rFonts w:cstheme="minorHAnsi"/>
          <w:kern w:val="22"/>
          <w:szCs w:val="20"/>
        </w:rPr>
        <w:t xml:space="preserve"> tal como la nueva sede de Gran Canaria</w:t>
      </w:r>
      <w:r w:rsidR="006B7B8A">
        <w:rPr>
          <w:rFonts w:cstheme="minorHAnsi"/>
          <w:kern w:val="22"/>
          <w:szCs w:val="20"/>
        </w:rPr>
        <w:t>.</w:t>
      </w:r>
    </w:p>
    <w:p w:rsidR="00E9575A" w:rsidRPr="00487D81" w:rsidRDefault="004522FA" w:rsidP="00657555">
      <w:pPr>
        <w:pStyle w:val="Prrafodelista"/>
        <w:numPr>
          <w:ilvl w:val="0"/>
          <w:numId w:val="14"/>
        </w:numPr>
        <w:spacing w:after="120"/>
        <w:ind w:left="284" w:hanging="284"/>
        <w:jc w:val="both"/>
        <w:rPr>
          <w:rFonts w:cstheme="minorHAnsi"/>
          <w:kern w:val="22"/>
          <w:szCs w:val="20"/>
        </w:rPr>
      </w:pPr>
      <w:r w:rsidRPr="00487D81">
        <w:rPr>
          <w:rFonts w:cstheme="minorHAnsi"/>
          <w:kern w:val="22"/>
          <w:szCs w:val="20"/>
        </w:rPr>
        <w:t xml:space="preserve">Por prudencia ante </w:t>
      </w:r>
      <w:r w:rsidR="00CF0538">
        <w:rPr>
          <w:rFonts w:cstheme="minorHAnsi"/>
          <w:kern w:val="22"/>
          <w:szCs w:val="20"/>
        </w:rPr>
        <w:t>imprevistos</w:t>
      </w:r>
      <w:r w:rsidR="006B7B8A">
        <w:rPr>
          <w:rFonts w:cstheme="minorHAnsi"/>
          <w:kern w:val="22"/>
          <w:szCs w:val="20"/>
        </w:rPr>
        <w:t>.</w:t>
      </w:r>
    </w:p>
    <w:p w:rsidR="00CF0538" w:rsidRDefault="00CF0538" w:rsidP="00685191">
      <w:pPr>
        <w:pStyle w:val="Prrafodelista"/>
        <w:spacing w:after="0"/>
        <w:ind w:left="284"/>
        <w:jc w:val="both"/>
        <w:rPr>
          <w:rFonts w:cstheme="minorHAnsi"/>
          <w:kern w:val="22"/>
          <w:szCs w:val="20"/>
        </w:rPr>
      </w:pPr>
    </w:p>
    <w:p w:rsidR="00900A64" w:rsidRDefault="00FB0EBC" w:rsidP="00685191">
      <w:pPr>
        <w:spacing w:after="240"/>
        <w:jc w:val="both"/>
        <w:rPr>
          <w:rFonts w:cstheme="minorHAnsi"/>
          <w:kern w:val="22"/>
          <w:szCs w:val="20"/>
        </w:rPr>
      </w:pPr>
      <w:r>
        <w:rPr>
          <w:rFonts w:cstheme="minorHAnsi"/>
          <w:kern w:val="22"/>
          <w:szCs w:val="20"/>
        </w:rPr>
        <w:t>Cuando</w:t>
      </w:r>
      <w:r w:rsidR="00900A64" w:rsidRPr="00900A64">
        <w:rPr>
          <w:rFonts w:cstheme="minorHAnsi"/>
          <w:kern w:val="22"/>
          <w:szCs w:val="20"/>
        </w:rPr>
        <w:t xml:space="preserve"> los ingresos super</w:t>
      </w:r>
      <w:r>
        <w:rPr>
          <w:rFonts w:cstheme="minorHAnsi"/>
          <w:kern w:val="22"/>
          <w:szCs w:val="20"/>
        </w:rPr>
        <w:t>a</w:t>
      </w:r>
      <w:r w:rsidR="00900A64" w:rsidRPr="00900A64">
        <w:rPr>
          <w:rFonts w:cstheme="minorHAnsi"/>
          <w:kern w:val="22"/>
          <w:szCs w:val="20"/>
        </w:rPr>
        <w:t xml:space="preserve">n a los gastos, el resultado deberá aplicarse </w:t>
      </w:r>
      <w:r w:rsidR="00E7672F">
        <w:rPr>
          <w:rFonts w:cstheme="minorHAnsi"/>
          <w:kern w:val="22"/>
          <w:szCs w:val="20"/>
        </w:rPr>
        <w:t>a</w:t>
      </w:r>
      <w:r w:rsidR="00900A64" w:rsidRPr="00900A64">
        <w:rPr>
          <w:rFonts w:cstheme="minorHAnsi"/>
          <w:kern w:val="22"/>
          <w:szCs w:val="20"/>
        </w:rPr>
        <w:t xml:space="preserve"> ejercicios posteriores y siempre destinados a la actividad de la entidad. </w:t>
      </w:r>
    </w:p>
    <w:p w:rsidR="005B1A55" w:rsidRDefault="005B1A55" w:rsidP="00685191">
      <w:pPr>
        <w:spacing w:after="240"/>
        <w:jc w:val="both"/>
        <w:rPr>
          <w:rFonts w:cstheme="minorHAnsi"/>
          <w:kern w:val="22"/>
          <w:szCs w:val="20"/>
        </w:rPr>
      </w:pPr>
    </w:p>
    <w:p w:rsidR="005B1A55" w:rsidRDefault="005B1A55" w:rsidP="005B1A55">
      <w:pPr>
        <w:spacing w:after="240"/>
        <w:jc w:val="center"/>
        <w:rPr>
          <w:rFonts w:cstheme="minorHAnsi"/>
          <w:kern w:val="22"/>
          <w:szCs w:val="20"/>
        </w:rPr>
      </w:pPr>
      <w:r>
        <w:rPr>
          <w:noProof/>
          <w:lang w:eastAsia="es-ES"/>
        </w:rPr>
        <w:drawing>
          <wp:inline distT="0" distB="0" distL="0" distR="0" wp14:anchorId="0EB2AFED" wp14:editId="16C39C96">
            <wp:extent cx="5612130" cy="344043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440430"/>
                    </a:xfrm>
                    <a:prstGeom prst="rect">
                      <a:avLst/>
                    </a:prstGeom>
                  </pic:spPr>
                </pic:pic>
              </a:graphicData>
            </a:graphic>
          </wp:inline>
        </w:drawing>
      </w:r>
    </w:p>
    <w:p w:rsidR="005B1A55" w:rsidRPr="00B811A3" w:rsidRDefault="005B1A55" w:rsidP="005B1A55">
      <w:pPr>
        <w:spacing w:after="240"/>
        <w:jc w:val="center"/>
        <w:rPr>
          <w:rFonts w:cstheme="minorHAnsi"/>
          <w:b/>
          <w:bCs/>
          <w:color w:val="808080" w:themeColor="background1" w:themeShade="80"/>
          <w:kern w:val="22"/>
          <w:szCs w:val="20"/>
        </w:rPr>
      </w:pPr>
      <w:r w:rsidRPr="00B811A3">
        <w:rPr>
          <w:rFonts w:cstheme="minorHAnsi"/>
          <w:b/>
          <w:bCs/>
          <w:color w:val="808080" w:themeColor="background1" w:themeShade="80"/>
          <w:kern w:val="22"/>
          <w:szCs w:val="20"/>
        </w:rPr>
        <w:t>INGRESOS Y GASTOS ESPERADOS 2022</w:t>
      </w:r>
    </w:p>
    <w:p w:rsidR="005B1A55" w:rsidRPr="005B1A55" w:rsidRDefault="005B1A55" w:rsidP="005B1A55">
      <w:pPr>
        <w:spacing w:after="240"/>
        <w:jc w:val="center"/>
        <w:rPr>
          <w:rFonts w:cstheme="minorHAnsi"/>
          <w:kern w:val="22"/>
          <w:szCs w:val="20"/>
        </w:rPr>
      </w:pPr>
    </w:p>
    <w:p w:rsidR="005B1A55" w:rsidRPr="00900A64" w:rsidRDefault="005B1A55" w:rsidP="00685191">
      <w:pPr>
        <w:spacing w:after="240"/>
        <w:jc w:val="both"/>
        <w:rPr>
          <w:rFonts w:cstheme="minorHAnsi"/>
          <w:kern w:val="22"/>
          <w:szCs w:val="20"/>
        </w:rPr>
      </w:pPr>
    </w:p>
    <w:p w:rsidR="004E3C06" w:rsidRDefault="004E3C06" w:rsidP="004E3C06">
      <w:pPr>
        <w:spacing w:after="120"/>
        <w:jc w:val="both"/>
        <w:rPr>
          <w:rFonts w:cstheme="minorHAnsi"/>
          <w:kern w:val="22"/>
          <w:szCs w:val="20"/>
        </w:rPr>
      </w:pPr>
    </w:p>
    <w:p w:rsidR="00CF0538" w:rsidRPr="00A9545A" w:rsidRDefault="00CF0538" w:rsidP="004522FA">
      <w:pPr>
        <w:rPr>
          <w:rFonts w:cstheme="minorHAnsi"/>
          <w:kern w:val="22"/>
          <w:position w:val="10"/>
          <w:szCs w:val="20"/>
        </w:rPr>
      </w:pPr>
    </w:p>
    <w:p w:rsidR="00874621" w:rsidRDefault="00874621" w:rsidP="00F44DF5">
      <w:pPr>
        <w:jc w:val="center"/>
        <w:rPr>
          <w:rFonts w:cstheme="minorHAnsi"/>
          <w:kern w:val="22"/>
          <w:szCs w:val="20"/>
        </w:rPr>
      </w:pPr>
      <w:r>
        <w:rPr>
          <w:rFonts w:cstheme="minorHAnsi"/>
          <w:kern w:val="22"/>
          <w:szCs w:val="20"/>
        </w:rPr>
        <w:br w:type="page"/>
      </w:r>
    </w:p>
    <w:p w:rsidR="004522FA" w:rsidRPr="00C011D6" w:rsidRDefault="00162211" w:rsidP="00C011D6">
      <w:pPr>
        <w:spacing w:after="160" w:line="259" w:lineRule="auto"/>
        <w:jc w:val="right"/>
        <w:rPr>
          <w:b/>
          <w:sz w:val="32"/>
          <w:szCs w:val="36"/>
        </w:rPr>
      </w:pPr>
      <w:r w:rsidRPr="00C011D6">
        <w:rPr>
          <w:b/>
          <w:sz w:val="32"/>
          <w:szCs w:val="36"/>
        </w:rPr>
        <w:lastRenderedPageBreak/>
        <w:t>II.</w:t>
      </w:r>
      <w:r w:rsidR="004522FA" w:rsidRPr="00C011D6">
        <w:rPr>
          <w:b/>
          <w:sz w:val="32"/>
          <w:szCs w:val="36"/>
        </w:rPr>
        <w:t>3.</w:t>
      </w:r>
      <w:r w:rsidR="00055B17" w:rsidRPr="00C011D6">
        <w:rPr>
          <w:b/>
          <w:sz w:val="32"/>
          <w:szCs w:val="36"/>
        </w:rPr>
        <w:t>2</w:t>
      </w:r>
      <w:r w:rsidR="004522FA" w:rsidRPr="00C011D6">
        <w:rPr>
          <w:b/>
          <w:sz w:val="32"/>
          <w:szCs w:val="36"/>
        </w:rPr>
        <w:t xml:space="preserve"> Ingresos esperados </w:t>
      </w:r>
    </w:p>
    <w:p w:rsidR="00472281" w:rsidRDefault="00472281" w:rsidP="00206D12">
      <w:pPr>
        <w:spacing w:after="0"/>
        <w:jc w:val="both"/>
        <w:rPr>
          <w:rFonts w:cstheme="minorHAnsi"/>
          <w:b/>
          <w:position w:val="-10"/>
          <w:sz w:val="26"/>
          <w:szCs w:val="26"/>
        </w:rPr>
      </w:pPr>
    </w:p>
    <w:p w:rsidR="00311C98" w:rsidRDefault="00FC21F9" w:rsidP="00685191">
      <w:pPr>
        <w:spacing w:after="0"/>
        <w:jc w:val="both"/>
        <w:rPr>
          <w:rFonts w:cstheme="minorHAnsi"/>
          <w:b/>
          <w:position w:val="-10"/>
          <w:sz w:val="26"/>
          <w:szCs w:val="26"/>
        </w:rPr>
      </w:pPr>
      <w:r>
        <w:rPr>
          <w:rFonts w:cstheme="minorHAnsi"/>
          <w:b/>
          <w:position w:val="-10"/>
          <w:sz w:val="26"/>
          <w:szCs w:val="26"/>
        </w:rPr>
        <w:t>Documentos práctica médica</w:t>
      </w:r>
    </w:p>
    <w:p w:rsidR="007D7449" w:rsidRDefault="007D7449" w:rsidP="00685191">
      <w:pPr>
        <w:spacing w:after="0"/>
        <w:jc w:val="both"/>
        <w:rPr>
          <w:rFonts w:eastAsia="Times New Roman" w:cstheme="minorHAnsi"/>
          <w:kern w:val="22"/>
          <w:szCs w:val="24"/>
          <w:lang w:eastAsia="ar-SA"/>
        </w:rPr>
      </w:pPr>
    </w:p>
    <w:p w:rsidR="00880042" w:rsidRDefault="00FC21F9" w:rsidP="00685191">
      <w:pPr>
        <w:spacing w:after="0"/>
        <w:jc w:val="both"/>
        <w:rPr>
          <w:rFonts w:cstheme="minorHAnsi"/>
          <w:kern w:val="22"/>
          <w:szCs w:val="20"/>
        </w:rPr>
      </w:pPr>
      <w:r w:rsidRPr="00FC21F9">
        <w:rPr>
          <w:rFonts w:cstheme="minorHAnsi"/>
          <w:kern w:val="22"/>
          <w:szCs w:val="20"/>
        </w:rPr>
        <w:t xml:space="preserve">Incluye los ingresos por venta </w:t>
      </w:r>
      <w:r>
        <w:rPr>
          <w:rFonts w:cstheme="minorHAnsi"/>
          <w:kern w:val="22"/>
          <w:szCs w:val="20"/>
        </w:rPr>
        <w:t xml:space="preserve">de </w:t>
      </w:r>
      <w:r w:rsidRPr="00FC21F9">
        <w:rPr>
          <w:rFonts w:cstheme="minorHAnsi"/>
          <w:kern w:val="22"/>
          <w:szCs w:val="20"/>
        </w:rPr>
        <w:t>la guía de terapia farmacológica</w:t>
      </w:r>
      <w:r>
        <w:rPr>
          <w:rFonts w:cstheme="minorHAnsi"/>
          <w:kern w:val="22"/>
          <w:szCs w:val="20"/>
        </w:rPr>
        <w:t xml:space="preserve"> MEDIMECUM. El fomento del uso digital de este libro contribuye a la reducción de la huella de carbono en línea con la Alianza Médica contra el </w:t>
      </w:r>
      <w:r w:rsidR="00055B17">
        <w:rPr>
          <w:rFonts w:cstheme="minorHAnsi"/>
          <w:kern w:val="22"/>
          <w:szCs w:val="20"/>
        </w:rPr>
        <w:t xml:space="preserve">Cambio Climático por lo que en 2022 se potenciará la inscripción online frente a su edición en papel. </w:t>
      </w:r>
    </w:p>
    <w:p w:rsidR="00880042" w:rsidRDefault="00880042" w:rsidP="00685191">
      <w:pPr>
        <w:spacing w:after="0"/>
        <w:jc w:val="both"/>
        <w:rPr>
          <w:rFonts w:cstheme="minorHAnsi"/>
          <w:kern w:val="22"/>
          <w:szCs w:val="20"/>
        </w:rPr>
      </w:pPr>
    </w:p>
    <w:p w:rsidR="00F41A81" w:rsidRDefault="00685191" w:rsidP="00685191">
      <w:pPr>
        <w:spacing w:after="0"/>
        <w:jc w:val="both"/>
        <w:rPr>
          <w:rFonts w:cstheme="minorHAnsi"/>
          <w:b/>
          <w:position w:val="-10"/>
          <w:sz w:val="26"/>
          <w:szCs w:val="26"/>
        </w:rPr>
      </w:pPr>
      <w:r>
        <w:rPr>
          <w:rFonts w:cstheme="minorHAnsi"/>
          <w:b/>
          <w:position w:val="-10"/>
          <w:sz w:val="26"/>
          <w:szCs w:val="26"/>
        </w:rPr>
        <w:t>Arrendamiento vivienda Fuerteventura</w:t>
      </w:r>
    </w:p>
    <w:p w:rsidR="007A62B1" w:rsidRDefault="007A62B1" w:rsidP="00685191">
      <w:pPr>
        <w:spacing w:after="0"/>
        <w:jc w:val="both"/>
        <w:rPr>
          <w:rFonts w:cstheme="minorHAnsi"/>
          <w:kern w:val="22"/>
          <w:szCs w:val="20"/>
        </w:rPr>
      </w:pPr>
    </w:p>
    <w:p w:rsidR="001219D2" w:rsidRDefault="00F41A81" w:rsidP="00685191">
      <w:pPr>
        <w:spacing w:after="0"/>
        <w:jc w:val="both"/>
        <w:rPr>
          <w:rFonts w:cstheme="minorHAnsi"/>
          <w:kern w:val="22"/>
          <w:szCs w:val="20"/>
        </w:rPr>
      </w:pPr>
      <w:r w:rsidRPr="00F41A81">
        <w:rPr>
          <w:rFonts w:cstheme="minorHAnsi"/>
          <w:kern w:val="22"/>
          <w:szCs w:val="20"/>
        </w:rPr>
        <w:t>El Colegio es propietario</w:t>
      </w:r>
      <w:r w:rsidR="007A62B1">
        <w:rPr>
          <w:rFonts w:cstheme="minorHAnsi"/>
          <w:kern w:val="22"/>
          <w:szCs w:val="20"/>
        </w:rPr>
        <w:t xml:space="preserve"> d</w:t>
      </w:r>
      <w:r w:rsidRPr="00F41A81">
        <w:rPr>
          <w:rFonts w:cstheme="minorHAnsi"/>
          <w:kern w:val="22"/>
          <w:szCs w:val="20"/>
        </w:rPr>
        <w:t xml:space="preserve">el </w:t>
      </w:r>
      <w:r w:rsidR="007A62B1">
        <w:rPr>
          <w:rFonts w:cstheme="minorHAnsi"/>
          <w:kern w:val="22"/>
          <w:szCs w:val="20"/>
        </w:rPr>
        <w:t xml:space="preserve">inmueble </w:t>
      </w:r>
      <w:r w:rsidRPr="00F41A81">
        <w:rPr>
          <w:rFonts w:cstheme="minorHAnsi"/>
          <w:kern w:val="22"/>
          <w:szCs w:val="20"/>
        </w:rPr>
        <w:t xml:space="preserve">donde se </w:t>
      </w:r>
      <w:r w:rsidR="007A62B1">
        <w:rPr>
          <w:rFonts w:cstheme="minorHAnsi"/>
          <w:kern w:val="22"/>
          <w:szCs w:val="20"/>
        </w:rPr>
        <w:t>ubica la sede de Fuerteventura como del</w:t>
      </w:r>
      <w:r w:rsidRPr="00F41A81">
        <w:rPr>
          <w:rFonts w:cstheme="minorHAnsi"/>
          <w:kern w:val="22"/>
          <w:szCs w:val="20"/>
        </w:rPr>
        <w:t xml:space="preserve"> piso contiguo</w:t>
      </w:r>
      <w:r w:rsidR="007A62B1">
        <w:rPr>
          <w:rFonts w:cstheme="minorHAnsi"/>
          <w:kern w:val="22"/>
          <w:szCs w:val="20"/>
        </w:rPr>
        <w:t>. Adquirido este último c</w:t>
      </w:r>
      <w:r w:rsidRPr="00F41A81">
        <w:rPr>
          <w:rFonts w:cstheme="minorHAnsi"/>
          <w:kern w:val="22"/>
          <w:szCs w:val="20"/>
        </w:rPr>
        <w:t>on el prop</w:t>
      </w:r>
      <w:r>
        <w:rPr>
          <w:rFonts w:cstheme="minorHAnsi"/>
          <w:kern w:val="22"/>
          <w:szCs w:val="20"/>
        </w:rPr>
        <w:t xml:space="preserve">ósito poder ampliar la sede desde el momento que sea necesario. </w:t>
      </w:r>
      <w:r w:rsidR="007A62B1">
        <w:rPr>
          <w:rFonts w:cstheme="minorHAnsi"/>
          <w:kern w:val="22"/>
          <w:szCs w:val="20"/>
        </w:rPr>
        <w:t>Entre tanto,</w:t>
      </w:r>
      <w:r>
        <w:rPr>
          <w:rFonts w:cstheme="minorHAnsi"/>
          <w:kern w:val="22"/>
          <w:szCs w:val="20"/>
        </w:rPr>
        <w:t xml:space="preserve"> el C</w:t>
      </w:r>
      <w:r w:rsidR="009A2FB6">
        <w:rPr>
          <w:rFonts w:cstheme="minorHAnsi"/>
          <w:kern w:val="22"/>
          <w:szCs w:val="20"/>
        </w:rPr>
        <w:t xml:space="preserve">olegio maximiza esta inversión </w:t>
      </w:r>
      <w:r>
        <w:rPr>
          <w:rFonts w:cstheme="minorHAnsi"/>
          <w:kern w:val="22"/>
          <w:szCs w:val="20"/>
        </w:rPr>
        <w:t>mediante su alquiler como vivienda. E</w:t>
      </w:r>
      <w:r w:rsidR="001219D2">
        <w:rPr>
          <w:rFonts w:cstheme="minorHAnsi"/>
          <w:kern w:val="22"/>
          <w:szCs w:val="20"/>
        </w:rPr>
        <w:t xml:space="preserve">n 2022 se prevé una renta </w:t>
      </w:r>
      <w:r w:rsidR="001219D2" w:rsidRPr="00ED25BD">
        <w:rPr>
          <w:rFonts w:cstheme="minorHAnsi"/>
          <w:kern w:val="22"/>
          <w:szCs w:val="20"/>
        </w:rPr>
        <w:t>de 6</w:t>
      </w:r>
      <w:r w:rsidR="007A62B1" w:rsidRPr="00ED25BD">
        <w:rPr>
          <w:rFonts w:cstheme="minorHAnsi"/>
          <w:kern w:val="22"/>
          <w:szCs w:val="20"/>
        </w:rPr>
        <w:t>5</w:t>
      </w:r>
      <w:r w:rsidR="001219D2" w:rsidRPr="00ED25BD">
        <w:rPr>
          <w:rFonts w:cstheme="minorHAnsi"/>
          <w:kern w:val="22"/>
          <w:szCs w:val="20"/>
        </w:rPr>
        <w:t>0 euros al mes</w:t>
      </w:r>
      <w:r w:rsidR="007A62B1" w:rsidRPr="00ED25BD">
        <w:rPr>
          <w:rFonts w:cstheme="minorHAnsi"/>
          <w:kern w:val="22"/>
          <w:szCs w:val="20"/>
        </w:rPr>
        <w:t xml:space="preserve">, desde </w:t>
      </w:r>
      <w:r w:rsidR="00F416EB" w:rsidRPr="00ED25BD">
        <w:rPr>
          <w:rFonts w:cstheme="minorHAnsi"/>
          <w:kern w:val="22"/>
          <w:szCs w:val="20"/>
        </w:rPr>
        <w:t>agosto</w:t>
      </w:r>
      <w:r w:rsidR="007A62B1" w:rsidRPr="00ED25BD">
        <w:rPr>
          <w:rFonts w:cstheme="minorHAnsi"/>
          <w:kern w:val="22"/>
          <w:szCs w:val="20"/>
        </w:rPr>
        <w:t xml:space="preserve"> hasta diciembre</w:t>
      </w:r>
      <w:r w:rsidR="007A62B1">
        <w:rPr>
          <w:rFonts w:cstheme="minorHAnsi"/>
          <w:kern w:val="22"/>
          <w:szCs w:val="20"/>
        </w:rPr>
        <w:t xml:space="preserve">, </w:t>
      </w:r>
      <w:r w:rsidR="009A2FB6">
        <w:rPr>
          <w:rFonts w:cstheme="minorHAnsi"/>
          <w:kern w:val="22"/>
          <w:szCs w:val="20"/>
        </w:rPr>
        <w:t>frente a los 550 euros al mes</w:t>
      </w:r>
      <w:r w:rsidR="001219D2">
        <w:rPr>
          <w:rFonts w:cstheme="minorHAnsi"/>
          <w:kern w:val="22"/>
          <w:szCs w:val="20"/>
        </w:rPr>
        <w:t xml:space="preserve"> percibidos hasta septiembre de 2021. </w:t>
      </w:r>
    </w:p>
    <w:p w:rsidR="001219D2" w:rsidRDefault="001219D2" w:rsidP="00685191">
      <w:pPr>
        <w:spacing w:after="0"/>
        <w:jc w:val="both"/>
        <w:rPr>
          <w:rFonts w:cstheme="minorHAnsi"/>
          <w:kern w:val="22"/>
          <w:szCs w:val="20"/>
        </w:rPr>
      </w:pPr>
    </w:p>
    <w:p w:rsidR="001219D2" w:rsidRDefault="001219D2" w:rsidP="00685191">
      <w:pPr>
        <w:spacing w:after="0"/>
        <w:jc w:val="both"/>
        <w:rPr>
          <w:rFonts w:cstheme="minorHAnsi"/>
          <w:b/>
          <w:position w:val="-10"/>
          <w:sz w:val="26"/>
          <w:szCs w:val="26"/>
        </w:rPr>
      </w:pPr>
      <w:r>
        <w:rPr>
          <w:rFonts w:cstheme="minorHAnsi"/>
          <w:b/>
          <w:position w:val="-10"/>
          <w:sz w:val="26"/>
          <w:szCs w:val="26"/>
        </w:rPr>
        <w:t>Beneficios procedentes del inmovilizado material</w:t>
      </w:r>
    </w:p>
    <w:p w:rsidR="001219D2" w:rsidRDefault="001219D2" w:rsidP="00685191">
      <w:pPr>
        <w:spacing w:after="0"/>
        <w:jc w:val="both"/>
        <w:rPr>
          <w:rFonts w:cstheme="minorHAnsi"/>
          <w:kern w:val="22"/>
          <w:szCs w:val="20"/>
        </w:rPr>
      </w:pPr>
    </w:p>
    <w:p w:rsidR="001219D2" w:rsidRDefault="001219D2" w:rsidP="00685191">
      <w:pPr>
        <w:tabs>
          <w:tab w:val="left" w:pos="1020"/>
        </w:tabs>
        <w:spacing w:after="240"/>
        <w:jc w:val="both"/>
        <w:rPr>
          <w:rFonts w:cstheme="minorHAnsi"/>
          <w:kern w:val="22"/>
          <w:szCs w:val="20"/>
        </w:rPr>
      </w:pPr>
      <w:r w:rsidRPr="00206D12">
        <w:rPr>
          <w:rFonts w:cstheme="minorHAnsi"/>
          <w:kern w:val="22"/>
          <w:szCs w:val="20"/>
        </w:rPr>
        <w:t>En este epígrafe se consign</w:t>
      </w:r>
      <w:r w:rsidR="008748C0">
        <w:rPr>
          <w:rFonts w:cstheme="minorHAnsi"/>
          <w:kern w:val="22"/>
          <w:szCs w:val="20"/>
        </w:rPr>
        <w:t>a</w:t>
      </w:r>
      <w:r w:rsidRPr="00206D12">
        <w:rPr>
          <w:rFonts w:cstheme="minorHAnsi"/>
          <w:kern w:val="22"/>
          <w:szCs w:val="20"/>
        </w:rPr>
        <w:t xml:space="preserve"> el beneficio previsto por la venta de la sede de Lanzarote. </w:t>
      </w:r>
      <w:r w:rsidR="008748C0">
        <w:rPr>
          <w:rFonts w:cstheme="minorHAnsi"/>
          <w:kern w:val="22"/>
          <w:szCs w:val="20"/>
        </w:rPr>
        <w:t>Está previsto que se materialice en este ejercicio.</w:t>
      </w:r>
    </w:p>
    <w:p w:rsidR="001219D2" w:rsidRDefault="001219D2" w:rsidP="001219D2">
      <w:pPr>
        <w:tabs>
          <w:tab w:val="left" w:pos="1020"/>
        </w:tabs>
        <w:spacing w:after="240"/>
        <w:jc w:val="both"/>
        <w:rPr>
          <w:rFonts w:cstheme="minorHAnsi"/>
          <w:kern w:val="22"/>
          <w:position w:val="-10"/>
          <w:szCs w:val="20"/>
        </w:rPr>
      </w:pPr>
    </w:p>
    <w:p w:rsidR="001219D2" w:rsidRDefault="001219D2" w:rsidP="00206D12">
      <w:pPr>
        <w:spacing w:after="0"/>
        <w:jc w:val="both"/>
        <w:rPr>
          <w:rFonts w:cstheme="minorHAnsi"/>
          <w:kern w:val="22"/>
          <w:szCs w:val="20"/>
        </w:rPr>
      </w:pPr>
    </w:p>
    <w:p w:rsidR="001219D2" w:rsidRDefault="001219D2" w:rsidP="00206D12">
      <w:pPr>
        <w:spacing w:after="0"/>
        <w:jc w:val="both"/>
        <w:rPr>
          <w:rFonts w:cstheme="minorHAnsi"/>
          <w:kern w:val="22"/>
          <w:szCs w:val="20"/>
        </w:rPr>
      </w:pPr>
    </w:p>
    <w:p w:rsidR="00F03296" w:rsidRPr="00F41A81" w:rsidRDefault="00F03296" w:rsidP="00206D12">
      <w:pPr>
        <w:spacing w:after="0"/>
        <w:jc w:val="both"/>
        <w:rPr>
          <w:rFonts w:cstheme="minorHAnsi"/>
          <w:color w:val="FF0000"/>
          <w:position w:val="-10"/>
          <w:sz w:val="32"/>
          <w:szCs w:val="20"/>
        </w:rPr>
      </w:pPr>
      <w:r w:rsidRPr="00F41A81">
        <w:rPr>
          <w:rFonts w:cstheme="minorHAnsi"/>
          <w:color w:val="FF0000"/>
          <w:position w:val="-10"/>
          <w:sz w:val="32"/>
          <w:szCs w:val="20"/>
        </w:rPr>
        <w:br w:type="page"/>
      </w:r>
    </w:p>
    <w:p w:rsidR="004522FA" w:rsidRPr="0099151B" w:rsidRDefault="00162211" w:rsidP="004522FA">
      <w:pPr>
        <w:ind w:firstLine="708"/>
        <w:jc w:val="right"/>
        <w:rPr>
          <w:rFonts w:cstheme="minorHAnsi"/>
          <w:position w:val="-10"/>
          <w:sz w:val="24"/>
          <w:szCs w:val="20"/>
        </w:rPr>
      </w:pPr>
      <w:r w:rsidRPr="0099151B">
        <w:rPr>
          <w:rFonts w:cstheme="minorHAnsi"/>
          <w:b/>
          <w:position w:val="-10"/>
          <w:sz w:val="32"/>
          <w:szCs w:val="20"/>
        </w:rPr>
        <w:lastRenderedPageBreak/>
        <w:t>II.</w:t>
      </w:r>
      <w:r w:rsidR="004522FA" w:rsidRPr="0099151B">
        <w:rPr>
          <w:rFonts w:cstheme="minorHAnsi"/>
          <w:b/>
          <w:position w:val="-10"/>
          <w:sz w:val="32"/>
          <w:szCs w:val="20"/>
        </w:rPr>
        <w:t>3.</w:t>
      </w:r>
      <w:r w:rsidR="0004610C">
        <w:rPr>
          <w:rFonts w:cstheme="minorHAnsi"/>
          <w:b/>
          <w:position w:val="-10"/>
          <w:sz w:val="32"/>
          <w:szCs w:val="20"/>
        </w:rPr>
        <w:t>3</w:t>
      </w:r>
      <w:r w:rsidR="004522FA" w:rsidRPr="0099151B">
        <w:rPr>
          <w:rFonts w:cstheme="minorHAnsi"/>
          <w:b/>
          <w:position w:val="-10"/>
          <w:sz w:val="32"/>
          <w:szCs w:val="20"/>
        </w:rPr>
        <w:t xml:space="preserve"> Gastos esperados</w:t>
      </w:r>
      <w:r w:rsidR="004522FA" w:rsidRPr="0099151B">
        <w:rPr>
          <w:rFonts w:cstheme="minorHAnsi"/>
          <w:position w:val="-10"/>
          <w:sz w:val="32"/>
          <w:szCs w:val="20"/>
        </w:rPr>
        <w:t xml:space="preserve"> </w:t>
      </w:r>
    </w:p>
    <w:p w:rsidR="004522FA" w:rsidRPr="00A9545A" w:rsidRDefault="004522FA" w:rsidP="00685191">
      <w:pPr>
        <w:jc w:val="both"/>
        <w:rPr>
          <w:rFonts w:cstheme="minorHAnsi"/>
          <w:szCs w:val="20"/>
        </w:rPr>
      </w:pPr>
    </w:p>
    <w:p w:rsidR="004D3A8D" w:rsidRDefault="004D3A8D" w:rsidP="00685191">
      <w:pPr>
        <w:spacing w:after="0"/>
        <w:jc w:val="both"/>
        <w:rPr>
          <w:rFonts w:cstheme="minorHAnsi"/>
          <w:b/>
          <w:position w:val="-10"/>
          <w:sz w:val="26"/>
          <w:szCs w:val="26"/>
        </w:rPr>
      </w:pPr>
      <w:r w:rsidRPr="004D3A8D">
        <w:rPr>
          <w:rFonts w:cstheme="minorHAnsi"/>
          <w:b/>
          <w:position w:val="-10"/>
          <w:sz w:val="26"/>
          <w:szCs w:val="26"/>
        </w:rPr>
        <w:t>Art.4.e Promoción Científica, Cultural y Social</w:t>
      </w:r>
    </w:p>
    <w:p w:rsidR="00685191" w:rsidRDefault="00685191" w:rsidP="00685191">
      <w:pPr>
        <w:widowControl w:val="0"/>
        <w:tabs>
          <w:tab w:val="left" w:pos="142"/>
        </w:tabs>
        <w:overflowPunct w:val="0"/>
        <w:spacing w:after="0"/>
        <w:jc w:val="both"/>
        <w:rPr>
          <w:rFonts w:eastAsia="Times New Roman" w:cstheme="minorHAnsi"/>
          <w:kern w:val="22"/>
          <w:szCs w:val="24"/>
          <w:lang w:eastAsia="ar-SA"/>
        </w:rPr>
      </w:pPr>
    </w:p>
    <w:p w:rsidR="006E383A" w:rsidRDefault="006E383A" w:rsidP="00685191">
      <w:pPr>
        <w:widowControl w:val="0"/>
        <w:tabs>
          <w:tab w:val="left" w:pos="142"/>
        </w:tabs>
        <w:overflowPunct w:val="0"/>
        <w:spacing w:after="240"/>
        <w:jc w:val="both"/>
        <w:rPr>
          <w:rFonts w:eastAsia="Times New Roman" w:cstheme="minorHAnsi"/>
          <w:kern w:val="22"/>
          <w:szCs w:val="24"/>
          <w:lang w:eastAsia="ar-SA"/>
        </w:rPr>
      </w:pPr>
      <w:r>
        <w:rPr>
          <w:rFonts w:eastAsia="Times New Roman" w:cstheme="minorHAnsi"/>
          <w:kern w:val="22"/>
          <w:szCs w:val="24"/>
          <w:lang w:eastAsia="ar-SA"/>
        </w:rPr>
        <w:t>Se incluyen en este epígrafe</w:t>
      </w:r>
      <w:r w:rsidRPr="00F74D1E">
        <w:rPr>
          <w:rFonts w:eastAsia="Times New Roman" w:cstheme="minorHAnsi"/>
          <w:kern w:val="22"/>
          <w:szCs w:val="24"/>
          <w:lang w:eastAsia="ar-SA"/>
        </w:rPr>
        <w:t xml:space="preserve"> los recursos que el Colegio pone a disposición de la Fundación para que ésta pueda llevar a cabo su actividad</w:t>
      </w:r>
      <w:r w:rsidR="00E3432C">
        <w:rPr>
          <w:rFonts w:eastAsia="Times New Roman" w:cstheme="minorHAnsi"/>
          <w:kern w:val="22"/>
          <w:szCs w:val="24"/>
          <w:lang w:eastAsia="ar-SA"/>
        </w:rPr>
        <w:t xml:space="preserve"> (ayudas, formación, becas, etc.)</w:t>
      </w:r>
      <w:r>
        <w:rPr>
          <w:rFonts w:eastAsia="Times New Roman" w:cstheme="minorHAnsi"/>
          <w:kern w:val="22"/>
          <w:szCs w:val="24"/>
          <w:lang w:eastAsia="ar-SA"/>
        </w:rPr>
        <w:t>, siempre con recursos no procedentes de cuotas</w:t>
      </w:r>
      <w:r w:rsidRPr="00F74D1E">
        <w:rPr>
          <w:rFonts w:eastAsia="Times New Roman" w:cstheme="minorHAnsi"/>
          <w:kern w:val="22"/>
          <w:szCs w:val="24"/>
          <w:lang w:eastAsia="ar-SA"/>
        </w:rPr>
        <w:t xml:space="preserve">. </w:t>
      </w:r>
    </w:p>
    <w:p w:rsidR="006E383A" w:rsidRDefault="006E383A" w:rsidP="00685191">
      <w:pPr>
        <w:spacing w:after="0"/>
        <w:jc w:val="both"/>
        <w:rPr>
          <w:rFonts w:cstheme="minorHAnsi"/>
        </w:rPr>
      </w:pPr>
    </w:p>
    <w:p w:rsidR="00484503" w:rsidRDefault="006E383A" w:rsidP="00685191">
      <w:pPr>
        <w:spacing w:after="0"/>
        <w:jc w:val="both"/>
        <w:rPr>
          <w:rFonts w:cstheme="minorHAnsi"/>
          <w:b/>
          <w:position w:val="-10"/>
          <w:sz w:val="26"/>
          <w:szCs w:val="26"/>
        </w:rPr>
      </w:pPr>
      <w:r w:rsidRPr="006E383A">
        <w:rPr>
          <w:rFonts w:cstheme="minorHAnsi"/>
          <w:b/>
          <w:position w:val="-10"/>
          <w:sz w:val="26"/>
          <w:szCs w:val="26"/>
        </w:rPr>
        <w:t>Gastos de personal</w:t>
      </w:r>
    </w:p>
    <w:p w:rsidR="00685191" w:rsidRDefault="00685191" w:rsidP="00685191">
      <w:pPr>
        <w:spacing w:after="0"/>
        <w:jc w:val="both"/>
        <w:rPr>
          <w:rFonts w:cstheme="minorHAnsi"/>
        </w:rPr>
      </w:pPr>
    </w:p>
    <w:p w:rsidR="00484503" w:rsidRDefault="00484503" w:rsidP="00685191">
      <w:pPr>
        <w:spacing w:after="0"/>
        <w:jc w:val="both"/>
        <w:rPr>
          <w:rFonts w:cstheme="minorHAnsi"/>
        </w:rPr>
      </w:pPr>
      <w:r w:rsidRPr="00484503">
        <w:rPr>
          <w:rFonts w:cstheme="minorHAnsi"/>
        </w:rPr>
        <w:t>Las prestaciones por maternidad, paternidad, l</w:t>
      </w:r>
      <w:r w:rsidR="009A2FB6">
        <w:rPr>
          <w:rFonts w:cstheme="minorHAnsi"/>
        </w:rPr>
        <w:t>actancia o incapacidad temporal</w:t>
      </w:r>
      <w:r w:rsidRPr="00484503">
        <w:rPr>
          <w:rFonts w:cstheme="minorHAnsi"/>
        </w:rPr>
        <w:t xml:space="preserve"> ocasionan la variación involuntaria de esta partida de un año a otro.</w:t>
      </w:r>
    </w:p>
    <w:p w:rsidR="00484503" w:rsidRDefault="00484503" w:rsidP="00685191">
      <w:pPr>
        <w:widowControl w:val="0"/>
        <w:tabs>
          <w:tab w:val="left" w:pos="142"/>
        </w:tabs>
        <w:overflowPunct w:val="0"/>
        <w:spacing w:after="240"/>
        <w:jc w:val="both"/>
        <w:rPr>
          <w:rFonts w:cstheme="minorHAnsi"/>
        </w:rPr>
      </w:pPr>
    </w:p>
    <w:p w:rsidR="00BE2785" w:rsidRDefault="00BE2785" w:rsidP="00685191">
      <w:pPr>
        <w:spacing w:after="0"/>
        <w:jc w:val="both"/>
        <w:rPr>
          <w:rFonts w:cstheme="minorHAnsi"/>
          <w:b/>
          <w:position w:val="-10"/>
          <w:sz w:val="26"/>
          <w:szCs w:val="26"/>
        </w:rPr>
      </w:pPr>
      <w:r w:rsidRPr="00BE2785">
        <w:rPr>
          <w:rFonts w:cstheme="minorHAnsi"/>
          <w:b/>
          <w:position w:val="-10"/>
          <w:sz w:val="26"/>
          <w:szCs w:val="26"/>
        </w:rPr>
        <w:t>Otros profesionales</w:t>
      </w:r>
    </w:p>
    <w:p w:rsidR="00685191" w:rsidRDefault="00685191" w:rsidP="00685191">
      <w:pPr>
        <w:spacing w:after="0"/>
        <w:jc w:val="both"/>
        <w:rPr>
          <w:rFonts w:cstheme="minorHAnsi"/>
        </w:rPr>
      </w:pPr>
    </w:p>
    <w:p w:rsidR="00BE2785" w:rsidRDefault="00BE2785" w:rsidP="00685191">
      <w:pPr>
        <w:spacing w:after="0"/>
        <w:jc w:val="both"/>
        <w:rPr>
          <w:rFonts w:cstheme="minorHAnsi"/>
        </w:rPr>
      </w:pPr>
      <w:r w:rsidRPr="00BE2785">
        <w:rPr>
          <w:rFonts w:cstheme="minorHAnsi"/>
        </w:rPr>
        <w:t>En este apartado se registran gastos de notaría, registro mercantil y de la propiedad, tasación</w:t>
      </w:r>
      <w:r w:rsidR="005E3DD9">
        <w:rPr>
          <w:rFonts w:cstheme="minorHAnsi"/>
        </w:rPr>
        <w:t>,</w:t>
      </w:r>
      <w:r w:rsidRPr="00BE2785">
        <w:rPr>
          <w:rFonts w:cstheme="minorHAnsi"/>
        </w:rPr>
        <w:t xml:space="preserve"> etc.</w:t>
      </w:r>
    </w:p>
    <w:p w:rsidR="00BE2785" w:rsidRDefault="00BE2785" w:rsidP="00685191">
      <w:pPr>
        <w:widowControl w:val="0"/>
        <w:tabs>
          <w:tab w:val="left" w:pos="142"/>
        </w:tabs>
        <w:overflowPunct w:val="0"/>
        <w:spacing w:after="240"/>
        <w:jc w:val="both"/>
        <w:rPr>
          <w:rFonts w:cstheme="minorHAnsi"/>
        </w:rPr>
      </w:pPr>
    </w:p>
    <w:p w:rsidR="00BE2785" w:rsidRPr="00245E8F" w:rsidRDefault="00BE2785" w:rsidP="00685191">
      <w:pPr>
        <w:spacing w:after="0"/>
        <w:jc w:val="both"/>
        <w:rPr>
          <w:rFonts w:cstheme="minorHAnsi"/>
          <w:b/>
          <w:position w:val="-10"/>
          <w:sz w:val="26"/>
          <w:szCs w:val="26"/>
        </w:rPr>
      </w:pPr>
      <w:r w:rsidRPr="00245E8F">
        <w:rPr>
          <w:rFonts w:cstheme="minorHAnsi"/>
          <w:b/>
          <w:position w:val="-10"/>
          <w:sz w:val="26"/>
          <w:szCs w:val="26"/>
        </w:rPr>
        <w:t>Homenajes</w:t>
      </w:r>
    </w:p>
    <w:p w:rsidR="00685191" w:rsidRDefault="00685191" w:rsidP="00685191">
      <w:pPr>
        <w:spacing w:after="0"/>
        <w:jc w:val="both"/>
        <w:rPr>
          <w:rFonts w:cstheme="minorHAnsi"/>
        </w:rPr>
      </w:pPr>
    </w:p>
    <w:p w:rsidR="00245E8F" w:rsidRDefault="00245E8F" w:rsidP="00685191">
      <w:pPr>
        <w:spacing w:after="0"/>
        <w:jc w:val="both"/>
        <w:rPr>
          <w:rFonts w:cstheme="minorHAnsi"/>
        </w:rPr>
      </w:pPr>
      <w:r>
        <w:rPr>
          <w:rFonts w:cstheme="minorHAnsi"/>
        </w:rPr>
        <w:t>Debido a</w:t>
      </w:r>
      <w:r w:rsidR="00BE2785">
        <w:rPr>
          <w:rFonts w:cstheme="minorHAnsi"/>
        </w:rPr>
        <w:t xml:space="preserve"> las restricciones de aforo impuestas por la covid</w:t>
      </w:r>
      <w:r>
        <w:rPr>
          <w:rFonts w:cstheme="minorHAnsi"/>
        </w:rPr>
        <w:t>-19,</w:t>
      </w:r>
      <w:r w:rsidR="00BE2785">
        <w:rPr>
          <w:rFonts w:cstheme="minorHAnsi"/>
        </w:rPr>
        <w:t xml:space="preserve"> no fue posible la celebración de todos los homenajes</w:t>
      </w:r>
      <w:r>
        <w:rPr>
          <w:rFonts w:cstheme="minorHAnsi"/>
        </w:rPr>
        <w:t xml:space="preserve"> en 2021.</w:t>
      </w:r>
      <w:r w:rsidR="00BE2785">
        <w:rPr>
          <w:rFonts w:cstheme="minorHAnsi"/>
        </w:rPr>
        <w:t xml:space="preserve"> Por este motivo</w:t>
      </w:r>
      <w:r>
        <w:rPr>
          <w:rFonts w:cstheme="minorHAnsi"/>
        </w:rPr>
        <w:t>,</w:t>
      </w:r>
      <w:r w:rsidR="00BE2785">
        <w:rPr>
          <w:rFonts w:cstheme="minorHAnsi"/>
        </w:rPr>
        <w:t xml:space="preserve"> en 2022 el número de </w:t>
      </w:r>
      <w:r>
        <w:rPr>
          <w:rFonts w:cstheme="minorHAnsi"/>
        </w:rPr>
        <w:t>participantes</w:t>
      </w:r>
      <w:r w:rsidR="00BE2785">
        <w:rPr>
          <w:rFonts w:cstheme="minorHAnsi"/>
        </w:rPr>
        <w:t xml:space="preserve"> será mayor de lo habitual pues se incluirán a los colegiados </w:t>
      </w:r>
      <w:r>
        <w:rPr>
          <w:rFonts w:cstheme="minorHAnsi"/>
        </w:rPr>
        <w:t>no homenajeados el año anterior.</w:t>
      </w:r>
    </w:p>
    <w:p w:rsidR="00245E8F" w:rsidRDefault="00245E8F" w:rsidP="00685191">
      <w:pPr>
        <w:widowControl w:val="0"/>
        <w:tabs>
          <w:tab w:val="left" w:pos="142"/>
        </w:tabs>
        <w:overflowPunct w:val="0"/>
        <w:spacing w:after="240"/>
        <w:jc w:val="both"/>
        <w:rPr>
          <w:rFonts w:cstheme="minorHAnsi"/>
        </w:rPr>
      </w:pPr>
    </w:p>
    <w:p w:rsidR="00245E8F" w:rsidRPr="00245E8F" w:rsidRDefault="00245E8F" w:rsidP="00685191">
      <w:pPr>
        <w:spacing w:after="0"/>
        <w:jc w:val="both"/>
        <w:rPr>
          <w:rFonts w:cstheme="minorHAnsi"/>
          <w:b/>
          <w:position w:val="-10"/>
          <w:sz w:val="26"/>
          <w:szCs w:val="26"/>
        </w:rPr>
      </w:pPr>
      <w:r w:rsidRPr="00245E8F">
        <w:rPr>
          <w:rFonts w:cstheme="minorHAnsi"/>
          <w:b/>
          <w:position w:val="-10"/>
          <w:sz w:val="26"/>
          <w:szCs w:val="26"/>
        </w:rPr>
        <w:t>Suministros</w:t>
      </w:r>
    </w:p>
    <w:p w:rsidR="00685191" w:rsidRDefault="00685191" w:rsidP="00685191">
      <w:pPr>
        <w:spacing w:after="0"/>
        <w:jc w:val="both"/>
        <w:rPr>
          <w:rFonts w:cstheme="minorHAnsi"/>
        </w:rPr>
      </w:pPr>
    </w:p>
    <w:p w:rsidR="00245E8F" w:rsidRDefault="00245E8F" w:rsidP="00685191">
      <w:pPr>
        <w:spacing w:after="0"/>
        <w:jc w:val="both"/>
        <w:rPr>
          <w:rFonts w:cstheme="minorHAnsi"/>
        </w:rPr>
      </w:pPr>
      <w:r>
        <w:rPr>
          <w:rFonts w:cstheme="minorHAnsi"/>
        </w:rPr>
        <w:t>Se prevé un aumento de esta partida como consecuencia del encarecimiento generalizado de la energía</w:t>
      </w:r>
      <w:r w:rsidR="005E3DD9">
        <w:rPr>
          <w:rFonts w:cstheme="minorHAnsi"/>
        </w:rPr>
        <w:t>,</w:t>
      </w:r>
      <w:r>
        <w:rPr>
          <w:rFonts w:cstheme="minorHAnsi"/>
        </w:rPr>
        <w:t xml:space="preserve"> así como de la negativa evolución del IPC.</w:t>
      </w:r>
    </w:p>
    <w:p w:rsidR="00245E8F" w:rsidRDefault="00245E8F" w:rsidP="00685191">
      <w:pPr>
        <w:widowControl w:val="0"/>
        <w:tabs>
          <w:tab w:val="left" w:pos="142"/>
        </w:tabs>
        <w:overflowPunct w:val="0"/>
        <w:spacing w:after="240"/>
        <w:jc w:val="both"/>
        <w:rPr>
          <w:rFonts w:cstheme="minorHAnsi"/>
        </w:rPr>
      </w:pPr>
    </w:p>
    <w:p w:rsidR="00245E8F" w:rsidRDefault="00E72AED" w:rsidP="00685191">
      <w:pPr>
        <w:spacing w:after="0"/>
        <w:jc w:val="both"/>
        <w:rPr>
          <w:rFonts w:cstheme="minorHAnsi"/>
          <w:b/>
          <w:position w:val="-10"/>
          <w:sz w:val="26"/>
          <w:szCs w:val="26"/>
        </w:rPr>
      </w:pPr>
      <w:r>
        <w:rPr>
          <w:rFonts w:cstheme="minorHAnsi"/>
          <w:b/>
          <w:position w:val="-10"/>
          <w:sz w:val="26"/>
          <w:szCs w:val="26"/>
        </w:rPr>
        <w:t>Otras compras</w:t>
      </w:r>
    </w:p>
    <w:p w:rsidR="00685191" w:rsidRDefault="00685191" w:rsidP="00685191">
      <w:pPr>
        <w:spacing w:after="0"/>
        <w:jc w:val="both"/>
        <w:rPr>
          <w:rFonts w:cstheme="minorHAnsi"/>
        </w:rPr>
      </w:pPr>
    </w:p>
    <w:p w:rsidR="00E72AED" w:rsidRPr="00E72AED" w:rsidRDefault="00E72AED" w:rsidP="00685191">
      <w:pPr>
        <w:spacing w:after="0"/>
        <w:jc w:val="both"/>
        <w:rPr>
          <w:rFonts w:cstheme="minorHAnsi"/>
        </w:rPr>
      </w:pPr>
      <w:r w:rsidRPr="00E72AED">
        <w:rPr>
          <w:rFonts w:cstheme="minorHAnsi"/>
        </w:rPr>
        <w:t>Se ha actualizado el importe de estas compras en previsión de la subida del IPC</w:t>
      </w:r>
      <w:r>
        <w:rPr>
          <w:rFonts w:cstheme="minorHAnsi"/>
        </w:rPr>
        <w:t>.</w:t>
      </w:r>
    </w:p>
    <w:p w:rsidR="00245E8F" w:rsidRDefault="00245E8F" w:rsidP="0001102E">
      <w:pPr>
        <w:widowControl w:val="0"/>
        <w:tabs>
          <w:tab w:val="left" w:pos="142"/>
        </w:tabs>
        <w:overflowPunct w:val="0"/>
        <w:spacing w:after="240"/>
        <w:jc w:val="both"/>
        <w:rPr>
          <w:rFonts w:cstheme="minorHAnsi"/>
        </w:rPr>
      </w:pPr>
    </w:p>
    <w:p w:rsidR="004522FA" w:rsidRDefault="004522FA" w:rsidP="007D7449">
      <w:pPr>
        <w:spacing w:after="0"/>
        <w:rPr>
          <w:rFonts w:cstheme="minorHAnsi"/>
        </w:rPr>
      </w:pPr>
    </w:p>
    <w:sectPr w:rsidR="004522FA" w:rsidSect="00964498">
      <w:headerReference w:type="even" r:id="rId35"/>
      <w:headerReference w:type="default" r:id="rId36"/>
      <w:footerReference w:type="even" r:id="rId37"/>
      <w:footerReference w:type="default" r:id="rId38"/>
      <w:headerReference w:type="first" r:id="rId39"/>
      <w:footerReference w:type="first" r:id="rId40"/>
      <w:pgSz w:w="11906" w:h="16838" w:code="9"/>
      <w:pgMar w:top="1418" w:right="1077" w:bottom="1418" w:left="1559" w:header="6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23F" w:rsidRDefault="006E223F" w:rsidP="0098013E">
      <w:pPr>
        <w:spacing w:after="0" w:line="240" w:lineRule="auto"/>
      </w:pPr>
      <w:r>
        <w:separator/>
      </w:r>
    </w:p>
  </w:endnote>
  <w:endnote w:type="continuationSeparator" w:id="0">
    <w:p w:rsidR="006E223F" w:rsidRDefault="006E223F" w:rsidP="00980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D1" w:rsidRDefault="000F5F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152726819"/>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rsidR="006E223F" w:rsidRPr="00334630" w:rsidRDefault="006E223F">
            <w:pPr>
              <w:pStyle w:val="Piedepgina"/>
              <w:jc w:val="center"/>
              <w:rPr>
                <w:sz w:val="20"/>
              </w:rPr>
            </w:pPr>
            <w:r w:rsidRPr="00334630">
              <w:rPr>
                <w:sz w:val="20"/>
              </w:rPr>
              <w:t xml:space="preserve">Página </w:t>
            </w:r>
            <w:r w:rsidRPr="00334630">
              <w:rPr>
                <w:b/>
                <w:bCs/>
                <w:szCs w:val="24"/>
              </w:rPr>
              <w:fldChar w:fldCharType="begin"/>
            </w:r>
            <w:r w:rsidRPr="00334630">
              <w:rPr>
                <w:b/>
                <w:bCs/>
                <w:sz w:val="20"/>
              </w:rPr>
              <w:instrText>PAGE</w:instrText>
            </w:r>
            <w:r w:rsidRPr="00334630">
              <w:rPr>
                <w:b/>
                <w:bCs/>
                <w:szCs w:val="24"/>
              </w:rPr>
              <w:fldChar w:fldCharType="separate"/>
            </w:r>
            <w:r w:rsidR="00BD5290">
              <w:rPr>
                <w:b/>
                <w:bCs/>
                <w:noProof/>
                <w:sz w:val="20"/>
              </w:rPr>
              <w:t>73</w:t>
            </w:r>
            <w:r w:rsidRPr="00334630">
              <w:rPr>
                <w:b/>
                <w:bCs/>
                <w:szCs w:val="24"/>
              </w:rPr>
              <w:fldChar w:fldCharType="end"/>
            </w:r>
            <w:r w:rsidRPr="00334630">
              <w:rPr>
                <w:sz w:val="20"/>
              </w:rPr>
              <w:t xml:space="preserve"> de </w:t>
            </w:r>
            <w:r w:rsidRPr="00334630">
              <w:rPr>
                <w:b/>
                <w:bCs/>
                <w:szCs w:val="24"/>
              </w:rPr>
              <w:fldChar w:fldCharType="begin"/>
            </w:r>
            <w:r w:rsidRPr="00334630">
              <w:rPr>
                <w:b/>
                <w:bCs/>
                <w:sz w:val="20"/>
              </w:rPr>
              <w:instrText>NUMPAGES</w:instrText>
            </w:r>
            <w:r w:rsidRPr="00334630">
              <w:rPr>
                <w:b/>
                <w:bCs/>
                <w:szCs w:val="24"/>
              </w:rPr>
              <w:fldChar w:fldCharType="separate"/>
            </w:r>
            <w:r w:rsidR="00BD5290">
              <w:rPr>
                <w:b/>
                <w:bCs/>
                <w:noProof/>
                <w:sz w:val="20"/>
              </w:rPr>
              <w:t>81</w:t>
            </w:r>
            <w:r w:rsidRPr="00334630">
              <w:rPr>
                <w:b/>
                <w:bCs/>
                <w:szCs w:val="24"/>
              </w:rPr>
              <w:fldChar w:fldCharType="end"/>
            </w:r>
          </w:p>
        </w:sdtContent>
      </w:sdt>
    </w:sdtContent>
  </w:sdt>
  <w:p w:rsidR="006E223F" w:rsidRDefault="006E22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D1" w:rsidRDefault="000F5F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23F" w:rsidRDefault="006E223F" w:rsidP="0098013E">
      <w:pPr>
        <w:spacing w:after="0" w:line="240" w:lineRule="auto"/>
      </w:pPr>
      <w:r>
        <w:separator/>
      </w:r>
    </w:p>
  </w:footnote>
  <w:footnote w:type="continuationSeparator" w:id="0">
    <w:p w:rsidR="006E223F" w:rsidRDefault="006E223F" w:rsidP="00980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D1" w:rsidRDefault="000F5F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D1" w:rsidRDefault="000F5F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D1" w:rsidRDefault="000F5F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AC"/>
    <w:multiLevelType w:val="hybridMultilevel"/>
    <w:tmpl w:val="087A93A0"/>
    <w:lvl w:ilvl="0" w:tplc="02A853C6">
      <w:start w:val="1"/>
      <w:numFmt w:val="lowerLetter"/>
      <w:lvlText w:val="%1)"/>
      <w:lvlJc w:val="left"/>
      <w:pPr>
        <w:ind w:left="1211" w:hanging="360"/>
      </w:pPr>
      <w:rPr>
        <w:rFonts w:hint="default"/>
        <w:strike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nsid w:val="020523C2"/>
    <w:multiLevelType w:val="multilevel"/>
    <w:tmpl w:val="70ECA060"/>
    <w:lvl w:ilvl="0">
      <w:start w:val="1"/>
      <w:numFmt w:val="upperRoman"/>
      <w:lvlText w:val="%1.1"/>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4A300CA"/>
    <w:multiLevelType w:val="hybridMultilevel"/>
    <w:tmpl w:val="AC9A08B0"/>
    <w:lvl w:ilvl="0" w:tplc="C19E6842">
      <w:start w:val="1"/>
      <w:numFmt w:val="bullet"/>
      <w:lvlText w:val=""/>
      <w:lvlJc w:val="left"/>
      <w:pPr>
        <w:ind w:left="720" w:hanging="360"/>
      </w:pPr>
      <w:rPr>
        <w:rFonts w:ascii="Symbol" w:hAnsi="Symbol" w:hint="default"/>
        <w:strike w:val="0"/>
        <w:sz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FE5E3C"/>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nsid w:val="0CE85CFC"/>
    <w:multiLevelType w:val="hybridMultilevel"/>
    <w:tmpl w:val="09507C14"/>
    <w:lvl w:ilvl="0" w:tplc="4F3AC89C">
      <w:numFmt w:val="bullet"/>
      <w:lvlText w:val="-"/>
      <w:lvlJc w:val="left"/>
      <w:pPr>
        <w:ind w:left="1287" w:hanging="360"/>
      </w:pPr>
      <w:rPr>
        <w:rFonts w:ascii="Calibri" w:eastAsiaTheme="minorHAnsi"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nsid w:val="1498358C"/>
    <w:multiLevelType w:val="hybridMultilevel"/>
    <w:tmpl w:val="E5686A44"/>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6">
    <w:nsid w:val="1668447E"/>
    <w:multiLevelType w:val="hybridMultilevel"/>
    <w:tmpl w:val="323A56B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E724262"/>
    <w:multiLevelType w:val="hybridMultilevel"/>
    <w:tmpl w:val="58260430"/>
    <w:lvl w:ilvl="0" w:tplc="1BEEE32C">
      <w:start w:val="1"/>
      <w:numFmt w:val="decimal"/>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9EA1F7F"/>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nsid w:val="2EA236C6"/>
    <w:multiLevelType w:val="hybridMultilevel"/>
    <w:tmpl w:val="0E0C5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B97831"/>
    <w:multiLevelType w:val="multilevel"/>
    <w:tmpl w:val="303CFCE0"/>
    <w:lvl w:ilvl="0">
      <w:start w:val="1"/>
      <w:numFmt w:val="decimal"/>
      <w:lvlText w:val="II.%1."/>
      <w:lvlJc w:val="left"/>
      <w:pPr>
        <w:ind w:left="720" w:hanging="360"/>
      </w:pPr>
      <w:rPr>
        <w:rFonts w:hint="default"/>
        <w:color w:val="auto"/>
        <w:sz w:val="28"/>
        <w:szCs w:val="2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CA1EAC"/>
    <w:multiLevelType w:val="hybridMultilevel"/>
    <w:tmpl w:val="1FDA628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33B44C83"/>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345C6589"/>
    <w:multiLevelType w:val="multilevel"/>
    <w:tmpl w:val="6E682F4C"/>
    <w:lvl w:ilvl="0">
      <w:start w:val="1"/>
      <w:numFmt w:val="upperRoman"/>
      <w:lvlText w:val="%1.2"/>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6371627"/>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446E662F"/>
    <w:multiLevelType w:val="hybridMultilevel"/>
    <w:tmpl w:val="CC963854"/>
    <w:lvl w:ilvl="0" w:tplc="5860B292">
      <w:start w:val="1"/>
      <w:numFmt w:val="lowerLetter"/>
      <w:lvlText w:val="%1."/>
      <w:lvlJc w:val="left"/>
      <w:pPr>
        <w:ind w:left="2388" w:hanging="360"/>
      </w:pPr>
      <w:rPr>
        <w:b/>
        <w:color w:val="auto"/>
      </w:rPr>
    </w:lvl>
    <w:lvl w:ilvl="1" w:tplc="69EE5834">
      <w:start w:val="1"/>
      <w:numFmt w:val="decimal"/>
      <w:lvlText w:val="%2."/>
      <w:lvlJc w:val="left"/>
      <w:pPr>
        <w:ind w:left="3108" w:hanging="360"/>
      </w:pPr>
      <w:rPr>
        <w:rFonts w:hint="default"/>
      </w:rPr>
    </w:lvl>
    <w:lvl w:ilvl="2" w:tplc="0C0A001B" w:tentative="1">
      <w:start w:val="1"/>
      <w:numFmt w:val="lowerRoman"/>
      <w:lvlText w:val="%3."/>
      <w:lvlJc w:val="right"/>
      <w:pPr>
        <w:ind w:left="3828" w:hanging="180"/>
      </w:pPr>
    </w:lvl>
    <w:lvl w:ilvl="3" w:tplc="0C0A000F" w:tentative="1">
      <w:start w:val="1"/>
      <w:numFmt w:val="decimal"/>
      <w:lvlText w:val="%4."/>
      <w:lvlJc w:val="left"/>
      <w:pPr>
        <w:ind w:left="4548" w:hanging="360"/>
      </w:pPr>
    </w:lvl>
    <w:lvl w:ilvl="4" w:tplc="0C0A0019" w:tentative="1">
      <w:start w:val="1"/>
      <w:numFmt w:val="lowerLetter"/>
      <w:lvlText w:val="%5."/>
      <w:lvlJc w:val="left"/>
      <w:pPr>
        <w:ind w:left="5268" w:hanging="360"/>
      </w:pPr>
    </w:lvl>
    <w:lvl w:ilvl="5" w:tplc="0C0A001B" w:tentative="1">
      <w:start w:val="1"/>
      <w:numFmt w:val="lowerRoman"/>
      <w:lvlText w:val="%6."/>
      <w:lvlJc w:val="right"/>
      <w:pPr>
        <w:ind w:left="5988" w:hanging="180"/>
      </w:pPr>
    </w:lvl>
    <w:lvl w:ilvl="6" w:tplc="0C0A000F" w:tentative="1">
      <w:start w:val="1"/>
      <w:numFmt w:val="decimal"/>
      <w:lvlText w:val="%7."/>
      <w:lvlJc w:val="left"/>
      <w:pPr>
        <w:ind w:left="6708" w:hanging="360"/>
      </w:pPr>
    </w:lvl>
    <w:lvl w:ilvl="7" w:tplc="0C0A0019" w:tentative="1">
      <w:start w:val="1"/>
      <w:numFmt w:val="lowerLetter"/>
      <w:lvlText w:val="%8."/>
      <w:lvlJc w:val="left"/>
      <w:pPr>
        <w:ind w:left="7428" w:hanging="360"/>
      </w:pPr>
    </w:lvl>
    <w:lvl w:ilvl="8" w:tplc="0C0A001B" w:tentative="1">
      <w:start w:val="1"/>
      <w:numFmt w:val="lowerRoman"/>
      <w:lvlText w:val="%9."/>
      <w:lvlJc w:val="right"/>
      <w:pPr>
        <w:ind w:left="8148" w:hanging="180"/>
      </w:pPr>
    </w:lvl>
  </w:abstractNum>
  <w:abstractNum w:abstractNumId="16">
    <w:nsid w:val="477E781C"/>
    <w:multiLevelType w:val="multilevel"/>
    <w:tmpl w:val="4B460D80"/>
    <w:styleLink w:val="Estilo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91A35E7"/>
    <w:multiLevelType w:val="hybridMultilevel"/>
    <w:tmpl w:val="92D2036C"/>
    <w:lvl w:ilvl="0" w:tplc="82E2A26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4A4D2F"/>
    <w:multiLevelType w:val="hybridMultilevel"/>
    <w:tmpl w:val="644EA4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D8945FC"/>
    <w:multiLevelType w:val="hybridMultilevel"/>
    <w:tmpl w:val="F92214B6"/>
    <w:lvl w:ilvl="0" w:tplc="C96EF6A0">
      <w:start w:val="1"/>
      <w:numFmt w:val="upperLetter"/>
      <w:lvlText w:val="%1."/>
      <w:lvlJc w:val="left"/>
      <w:pPr>
        <w:ind w:left="776" w:hanging="360"/>
      </w:pPr>
      <w:rPr>
        <w:rFonts w:asciiTheme="minorHAnsi" w:hAnsiTheme="minorHAnsi" w:cstheme="minorHAnsi" w:hint="default"/>
        <w:b/>
      </w:rPr>
    </w:lvl>
    <w:lvl w:ilvl="1" w:tplc="0C0A0019">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20">
    <w:nsid w:val="5397160C"/>
    <w:multiLevelType w:val="hybridMultilevel"/>
    <w:tmpl w:val="D8C0FF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A815260"/>
    <w:multiLevelType w:val="hybridMultilevel"/>
    <w:tmpl w:val="F6048CCE"/>
    <w:lvl w:ilvl="0" w:tplc="4F3AC89C">
      <w:numFmt w:val="bullet"/>
      <w:lvlText w:val="-"/>
      <w:lvlJc w:val="left"/>
      <w:pPr>
        <w:ind w:left="1004" w:hanging="360"/>
      </w:pPr>
      <w:rPr>
        <w:rFonts w:ascii="Calibri" w:eastAsiaTheme="minorHAnsi" w:hAnsi="Calibri" w:cs="Calibri"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nsid w:val="6160599E"/>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nsid w:val="664D585F"/>
    <w:multiLevelType w:val="hybridMultilevel"/>
    <w:tmpl w:val="029A17E8"/>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24">
    <w:nsid w:val="68EF56BF"/>
    <w:multiLevelType w:val="hybridMultilevel"/>
    <w:tmpl w:val="5B461598"/>
    <w:lvl w:ilvl="0" w:tplc="D49CE31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D67BDA"/>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717B4DCD"/>
    <w:multiLevelType w:val="hybridMultilevel"/>
    <w:tmpl w:val="C470B01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74D275D2"/>
    <w:multiLevelType w:val="hybridMultilevel"/>
    <w:tmpl w:val="BB5C6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5005259"/>
    <w:multiLevelType w:val="hybridMultilevel"/>
    <w:tmpl w:val="91EECB02"/>
    <w:lvl w:ilvl="0" w:tplc="4F3AC89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9D94134"/>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B7B7AAA"/>
    <w:multiLevelType w:val="hybridMultilevel"/>
    <w:tmpl w:val="43A0A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6"/>
  </w:num>
  <w:num w:numId="4">
    <w:abstractNumId w:val="14"/>
  </w:num>
  <w:num w:numId="5">
    <w:abstractNumId w:val="2"/>
  </w:num>
  <w:num w:numId="6">
    <w:abstractNumId w:val="19"/>
  </w:num>
  <w:num w:numId="7">
    <w:abstractNumId w:val="29"/>
  </w:num>
  <w:num w:numId="8">
    <w:abstractNumId w:val="15"/>
  </w:num>
  <w:num w:numId="9">
    <w:abstractNumId w:val="18"/>
  </w:num>
  <w:num w:numId="10">
    <w:abstractNumId w:val="11"/>
  </w:num>
  <w:num w:numId="11">
    <w:abstractNumId w:val="12"/>
  </w:num>
  <w:num w:numId="12">
    <w:abstractNumId w:val="0"/>
  </w:num>
  <w:num w:numId="13">
    <w:abstractNumId w:val="7"/>
  </w:num>
  <w:num w:numId="14">
    <w:abstractNumId w:val="20"/>
  </w:num>
  <w:num w:numId="15">
    <w:abstractNumId w:val="16"/>
  </w:num>
  <w:num w:numId="16">
    <w:abstractNumId w:val="1"/>
  </w:num>
  <w:num w:numId="17">
    <w:abstractNumId w:val="13"/>
  </w:num>
  <w:num w:numId="18">
    <w:abstractNumId w:val="22"/>
  </w:num>
  <w:num w:numId="19">
    <w:abstractNumId w:val="5"/>
  </w:num>
  <w:num w:numId="20">
    <w:abstractNumId w:val="17"/>
  </w:num>
  <w:num w:numId="21">
    <w:abstractNumId w:val="30"/>
  </w:num>
  <w:num w:numId="22">
    <w:abstractNumId w:val="23"/>
  </w:num>
  <w:num w:numId="23">
    <w:abstractNumId w:val="27"/>
  </w:num>
  <w:num w:numId="24">
    <w:abstractNumId w:val="28"/>
  </w:num>
  <w:num w:numId="25">
    <w:abstractNumId w:val="9"/>
  </w:num>
  <w:num w:numId="26">
    <w:abstractNumId w:val="24"/>
  </w:num>
  <w:num w:numId="27">
    <w:abstractNumId w:val="4"/>
  </w:num>
  <w:num w:numId="28">
    <w:abstractNumId w:val="3"/>
  </w:num>
  <w:num w:numId="29">
    <w:abstractNumId w:val="25"/>
  </w:num>
  <w:num w:numId="30">
    <w:abstractNumId w:val="21"/>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defaultTabStop w:val="708"/>
  <w:hyphenationZone w:val="425"/>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C5C"/>
    <w:rsid w:val="00000173"/>
    <w:rsid w:val="000009D7"/>
    <w:rsid w:val="0000207A"/>
    <w:rsid w:val="000025D9"/>
    <w:rsid w:val="00003E48"/>
    <w:rsid w:val="000049F5"/>
    <w:rsid w:val="00006C8E"/>
    <w:rsid w:val="00010D5B"/>
    <w:rsid w:val="0001102E"/>
    <w:rsid w:val="00011867"/>
    <w:rsid w:val="00021738"/>
    <w:rsid w:val="00021F4D"/>
    <w:rsid w:val="0002237C"/>
    <w:rsid w:val="00024C7E"/>
    <w:rsid w:val="00026065"/>
    <w:rsid w:val="00026AF1"/>
    <w:rsid w:val="00031F4F"/>
    <w:rsid w:val="00034BEC"/>
    <w:rsid w:val="00034D3A"/>
    <w:rsid w:val="000361B7"/>
    <w:rsid w:val="00036389"/>
    <w:rsid w:val="00036827"/>
    <w:rsid w:val="000456E4"/>
    <w:rsid w:val="0004610C"/>
    <w:rsid w:val="0004717A"/>
    <w:rsid w:val="000475AA"/>
    <w:rsid w:val="00047819"/>
    <w:rsid w:val="00055B17"/>
    <w:rsid w:val="00057869"/>
    <w:rsid w:val="00057F8B"/>
    <w:rsid w:val="0006185B"/>
    <w:rsid w:val="00064479"/>
    <w:rsid w:val="00067759"/>
    <w:rsid w:val="000714B1"/>
    <w:rsid w:val="000751EB"/>
    <w:rsid w:val="00076C8B"/>
    <w:rsid w:val="00082A4D"/>
    <w:rsid w:val="00084447"/>
    <w:rsid w:val="00085663"/>
    <w:rsid w:val="000859F1"/>
    <w:rsid w:val="00085DD7"/>
    <w:rsid w:val="0008602A"/>
    <w:rsid w:val="00086955"/>
    <w:rsid w:val="0009349E"/>
    <w:rsid w:val="00094EC3"/>
    <w:rsid w:val="00096017"/>
    <w:rsid w:val="00096131"/>
    <w:rsid w:val="00097CF1"/>
    <w:rsid w:val="00097FA5"/>
    <w:rsid w:val="000A1E0D"/>
    <w:rsid w:val="000B024C"/>
    <w:rsid w:val="000B02F1"/>
    <w:rsid w:val="000B20C9"/>
    <w:rsid w:val="000B2636"/>
    <w:rsid w:val="000B3FDB"/>
    <w:rsid w:val="000B7BC9"/>
    <w:rsid w:val="000B7D81"/>
    <w:rsid w:val="000C0332"/>
    <w:rsid w:val="000C319D"/>
    <w:rsid w:val="000C3EBB"/>
    <w:rsid w:val="000D0E46"/>
    <w:rsid w:val="000D5363"/>
    <w:rsid w:val="000D5813"/>
    <w:rsid w:val="000D684C"/>
    <w:rsid w:val="000D7ADE"/>
    <w:rsid w:val="000E08D5"/>
    <w:rsid w:val="000E155D"/>
    <w:rsid w:val="000E1E37"/>
    <w:rsid w:val="000E39F7"/>
    <w:rsid w:val="000E4D90"/>
    <w:rsid w:val="000E5131"/>
    <w:rsid w:val="000E6ABE"/>
    <w:rsid w:val="000F26AA"/>
    <w:rsid w:val="000F271C"/>
    <w:rsid w:val="000F2B59"/>
    <w:rsid w:val="000F4063"/>
    <w:rsid w:val="000F5FD1"/>
    <w:rsid w:val="000F7933"/>
    <w:rsid w:val="000F7AEF"/>
    <w:rsid w:val="000F7C28"/>
    <w:rsid w:val="00100993"/>
    <w:rsid w:val="00100D14"/>
    <w:rsid w:val="00100D38"/>
    <w:rsid w:val="0010246D"/>
    <w:rsid w:val="00104166"/>
    <w:rsid w:val="00105CB7"/>
    <w:rsid w:val="00107ED3"/>
    <w:rsid w:val="0011070F"/>
    <w:rsid w:val="00111EF4"/>
    <w:rsid w:val="001132CA"/>
    <w:rsid w:val="001212FA"/>
    <w:rsid w:val="001219D2"/>
    <w:rsid w:val="00121DF6"/>
    <w:rsid w:val="00121E70"/>
    <w:rsid w:val="00125010"/>
    <w:rsid w:val="00126ACF"/>
    <w:rsid w:val="0012710F"/>
    <w:rsid w:val="0012725A"/>
    <w:rsid w:val="00127768"/>
    <w:rsid w:val="0013503A"/>
    <w:rsid w:val="0013533D"/>
    <w:rsid w:val="001357E0"/>
    <w:rsid w:val="00135B00"/>
    <w:rsid w:val="00135FEF"/>
    <w:rsid w:val="001366FA"/>
    <w:rsid w:val="001378B9"/>
    <w:rsid w:val="00140021"/>
    <w:rsid w:val="00143A0D"/>
    <w:rsid w:val="00143F24"/>
    <w:rsid w:val="00144ABF"/>
    <w:rsid w:val="001450E2"/>
    <w:rsid w:val="0014599A"/>
    <w:rsid w:val="00145F44"/>
    <w:rsid w:val="00152D4B"/>
    <w:rsid w:val="00153581"/>
    <w:rsid w:val="00160B6E"/>
    <w:rsid w:val="00161538"/>
    <w:rsid w:val="00161D84"/>
    <w:rsid w:val="00162211"/>
    <w:rsid w:val="00162D88"/>
    <w:rsid w:val="0016449B"/>
    <w:rsid w:val="00166042"/>
    <w:rsid w:val="00170524"/>
    <w:rsid w:val="00170B99"/>
    <w:rsid w:val="0017201E"/>
    <w:rsid w:val="00172AAA"/>
    <w:rsid w:val="00173B34"/>
    <w:rsid w:val="001813F4"/>
    <w:rsid w:val="0018322F"/>
    <w:rsid w:val="00183945"/>
    <w:rsid w:val="00185E3F"/>
    <w:rsid w:val="00185EAB"/>
    <w:rsid w:val="00186841"/>
    <w:rsid w:val="00186A1F"/>
    <w:rsid w:val="00187011"/>
    <w:rsid w:val="00190EAF"/>
    <w:rsid w:val="0019148E"/>
    <w:rsid w:val="00195C34"/>
    <w:rsid w:val="001961DA"/>
    <w:rsid w:val="00197AC0"/>
    <w:rsid w:val="001A1959"/>
    <w:rsid w:val="001A2244"/>
    <w:rsid w:val="001A2732"/>
    <w:rsid w:val="001A5321"/>
    <w:rsid w:val="001A60F2"/>
    <w:rsid w:val="001B2722"/>
    <w:rsid w:val="001B55B6"/>
    <w:rsid w:val="001C022E"/>
    <w:rsid w:val="001C2203"/>
    <w:rsid w:val="001C7108"/>
    <w:rsid w:val="001D37FE"/>
    <w:rsid w:val="001D48F6"/>
    <w:rsid w:val="001D542B"/>
    <w:rsid w:val="001D6103"/>
    <w:rsid w:val="001E0698"/>
    <w:rsid w:val="001E177F"/>
    <w:rsid w:val="001E1FB7"/>
    <w:rsid w:val="001E303E"/>
    <w:rsid w:val="001E47AB"/>
    <w:rsid w:val="001E4EC8"/>
    <w:rsid w:val="001E5181"/>
    <w:rsid w:val="001E5455"/>
    <w:rsid w:val="001E710A"/>
    <w:rsid w:val="001E75DA"/>
    <w:rsid w:val="001E7D07"/>
    <w:rsid w:val="001E7D11"/>
    <w:rsid w:val="001F1CE0"/>
    <w:rsid w:val="001F266B"/>
    <w:rsid w:val="001F2772"/>
    <w:rsid w:val="001F4509"/>
    <w:rsid w:val="001F4A9A"/>
    <w:rsid w:val="001F5E8D"/>
    <w:rsid w:val="001F684B"/>
    <w:rsid w:val="001F68D5"/>
    <w:rsid w:val="00200CAA"/>
    <w:rsid w:val="00201D31"/>
    <w:rsid w:val="0020557B"/>
    <w:rsid w:val="00206C2A"/>
    <w:rsid w:val="00206D12"/>
    <w:rsid w:val="0020770A"/>
    <w:rsid w:val="00207D67"/>
    <w:rsid w:val="002103F5"/>
    <w:rsid w:val="00216E72"/>
    <w:rsid w:val="00217BE5"/>
    <w:rsid w:val="00217EF8"/>
    <w:rsid w:val="00221240"/>
    <w:rsid w:val="00225837"/>
    <w:rsid w:val="00225BB7"/>
    <w:rsid w:val="002264F7"/>
    <w:rsid w:val="00227109"/>
    <w:rsid w:val="00232316"/>
    <w:rsid w:val="00234DE5"/>
    <w:rsid w:val="0023501E"/>
    <w:rsid w:val="002350D0"/>
    <w:rsid w:val="00236073"/>
    <w:rsid w:val="00240B65"/>
    <w:rsid w:val="00241566"/>
    <w:rsid w:val="00244D1E"/>
    <w:rsid w:val="00245E8F"/>
    <w:rsid w:val="00246FD3"/>
    <w:rsid w:val="00252198"/>
    <w:rsid w:val="0025500C"/>
    <w:rsid w:val="00256E8B"/>
    <w:rsid w:val="002577B9"/>
    <w:rsid w:val="00257AD2"/>
    <w:rsid w:val="00257F58"/>
    <w:rsid w:val="00260374"/>
    <w:rsid w:val="0026202E"/>
    <w:rsid w:val="002628F0"/>
    <w:rsid w:val="00270135"/>
    <w:rsid w:val="002721EB"/>
    <w:rsid w:val="002725A2"/>
    <w:rsid w:val="0027334E"/>
    <w:rsid w:val="00274526"/>
    <w:rsid w:val="002752B4"/>
    <w:rsid w:val="0027652D"/>
    <w:rsid w:val="0027686F"/>
    <w:rsid w:val="00276B33"/>
    <w:rsid w:val="002771D7"/>
    <w:rsid w:val="00277FD2"/>
    <w:rsid w:val="00280709"/>
    <w:rsid w:val="0028122C"/>
    <w:rsid w:val="002820BA"/>
    <w:rsid w:val="00282546"/>
    <w:rsid w:val="002835E6"/>
    <w:rsid w:val="00286F1A"/>
    <w:rsid w:val="00290AA9"/>
    <w:rsid w:val="002919F3"/>
    <w:rsid w:val="00292DFB"/>
    <w:rsid w:val="00292F84"/>
    <w:rsid w:val="002945B6"/>
    <w:rsid w:val="00296243"/>
    <w:rsid w:val="00297ECD"/>
    <w:rsid w:val="002A0318"/>
    <w:rsid w:val="002A0CBF"/>
    <w:rsid w:val="002A21C4"/>
    <w:rsid w:val="002A2D06"/>
    <w:rsid w:val="002A363D"/>
    <w:rsid w:val="002B2F45"/>
    <w:rsid w:val="002B61E4"/>
    <w:rsid w:val="002C0776"/>
    <w:rsid w:val="002C0C91"/>
    <w:rsid w:val="002C4678"/>
    <w:rsid w:val="002C7A41"/>
    <w:rsid w:val="002D10D3"/>
    <w:rsid w:val="002D1A0F"/>
    <w:rsid w:val="002D2C81"/>
    <w:rsid w:val="002D46BC"/>
    <w:rsid w:val="002D6E69"/>
    <w:rsid w:val="002E07CD"/>
    <w:rsid w:val="002E4883"/>
    <w:rsid w:val="002E488D"/>
    <w:rsid w:val="002E4D87"/>
    <w:rsid w:val="002E5282"/>
    <w:rsid w:val="002E5E0A"/>
    <w:rsid w:val="002E6B4C"/>
    <w:rsid w:val="002E7BDE"/>
    <w:rsid w:val="002F06B7"/>
    <w:rsid w:val="002F7862"/>
    <w:rsid w:val="003011C3"/>
    <w:rsid w:val="00303B0C"/>
    <w:rsid w:val="0030508B"/>
    <w:rsid w:val="00306490"/>
    <w:rsid w:val="00311C98"/>
    <w:rsid w:val="00314DF7"/>
    <w:rsid w:val="003159A3"/>
    <w:rsid w:val="003178D7"/>
    <w:rsid w:val="00322881"/>
    <w:rsid w:val="00323ECB"/>
    <w:rsid w:val="00330703"/>
    <w:rsid w:val="00333BC6"/>
    <w:rsid w:val="00334285"/>
    <w:rsid w:val="00334630"/>
    <w:rsid w:val="003346F6"/>
    <w:rsid w:val="00335F57"/>
    <w:rsid w:val="00341618"/>
    <w:rsid w:val="00343736"/>
    <w:rsid w:val="00344820"/>
    <w:rsid w:val="00344BAF"/>
    <w:rsid w:val="00345300"/>
    <w:rsid w:val="003466AC"/>
    <w:rsid w:val="00350564"/>
    <w:rsid w:val="0035165E"/>
    <w:rsid w:val="003527C5"/>
    <w:rsid w:val="00352BE6"/>
    <w:rsid w:val="003570CC"/>
    <w:rsid w:val="00357675"/>
    <w:rsid w:val="00357D9F"/>
    <w:rsid w:val="00361C01"/>
    <w:rsid w:val="00364BDE"/>
    <w:rsid w:val="00367B29"/>
    <w:rsid w:val="00371FE1"/>
    <w:rsid w:val="00373619"/>
    <w:rsid w:val="0037383C"/>
    <w:rsid w:val="00374211"/>
    <w:rsid w:val="00381127"/>
    <w:rsid w:val="00383BDF"/>
    <w:rsid w:val="003853C7"/>
    <w:rsid w:val="00385C3C"/>
    <w:rsid w:val="00387D59"/>
    <w:rsid w:val="0039096F"/>
    <w:rsid w:val="003932F1"/>
    <w:rsid w:val="00393E84"/>
    <w:rsid w:val="003A0737"/>
    <w:rsid w:val="003A1A1F"/>
    <w:rsid w:val="003A2934"/>
    <w:rsid w:val="003A7FB6"/>
    <w:rsid w:val="003B10F7"/>
    <w:rsid w:val="003B115B"/>
    <w:rsid w:val="003B155D"/>
    <w:rsid w:val="003B3B24"/>
    <w:rsid w:val="003B3CDD"/>
    <w:rsid w:val="003B5388"/>
    <w:rsid w:val="003B587F"/>
    <w:rsid w:val="003C27EB"/>
    <w:rsid w:val="003C2B83"/>
    <w:rsid w:val="003D2140"/>
    <w:rsid w:val="003D29ED"/>
    <w:rsid w:val="003D42CE"/>
    <w:rsid w:val="003D4885"/>
    <w:rsid w:val="003D54B8"/>
    <w:rsid w:val="003D5A05"/>
    <w:rsid w:val="003E0503"/>
    <w:rsid w:val="003E09CE"/>
    <w:rsid w:val="003E267D"/>
    <w:rsid w:val="003E33AA"/>
    <w:rsid w:val="003E34B8"/>
    <w:rsid w:val="003E3616"/>
    <w:rsid w:val="003E404F"/>
    <w:rsid w:val="003E5C82"/>
    <w:rsid w:val="003E6CD3"/>
    <w:rsid w:val="003E7E4E"/>
    <w:rsid w:val="003F3F26"/>
    <w:rsid w:val="003F6EBC"/>
    <w:rsid w:val="003F75B1"/>
    <w:rsid w:val="003F7965"/>
    <w:rsid w:val="004000F1"/>
    <w:rsid w:val="0040049C"/>
    <w:rsid w:val="00400E45"/>
    <w:rsid w:val="00400EE3"/>
    <w:rsid w:val="00401D2E"/>
    <w:rsid w:val="0040325B"/>
    <w:rsid w:val="00405773"/>
    <w:rsid w:val="0040767F"/>
    <w:rsid w:val="00407F52"/>
    <w:rsid w:val="00410A2B"/>
    <w:rsid w:val="00413E90"/>
    <w:rsid w:val="0041412E"/>
    <w:rsid w:val="004208D0"/>
    <w:rsid w:val="00421229"/>
    <w:rsid w:val="00421619"/>
    <w:rsid w:val="00422FC0"/>
    <w:rsid w:val="0042352F"/>
    <w:rsid w:val="0042382D"/>
    <w:rsid w:val="00425BAD"/>
    <w:rsid w:val="004301A0"/>
    <w:rsid w:val="00432038"/>
    <w:rsid w:val="00432B5D"/>
    <w:rsid w:val="004331CE"/>
    <w:rsid w:val="00434AF2"/>
    <w:rsid w:val="004350C5"/>
    <w:rsid w:val="00437F4E"/>
    <w:rsid w:val="0044009E"/>
    <w:rsid w:val="0044089D"/>
    <w:rsid w:val="00441DD8"/>
    <w:rsid w:val="00442D0F"/>
    <w:rsid w:val="00444B9B"/>
    <w:rsid w:val="00445235"/>
    <w:rsid w:val="00447C69"/>
    <w:rsid w:val="004502A3"/>
    <w:rsid w:val="004505EA"/>
    <w:rsid w:val="004522FA"/>
    <w:rsid w:val="00453C02"/>
    <w:rsid w:val="00454879"/>
    <w:rsid w:val="00455031"/>
    <w:rsid w:val="004576AA"/>
    <w:rsid w:val="00461593"/>
    <w:rsid w:val="00462C14"/>
    <w:rsid w:val="00464635"/>
    <w:rsid w:val="00464BDF"/>
    <w:rsid w:val="00465061"/>
    <w:rsid w:val="0046552E"/>
    <w:rsid w:val="00467EC3"/>
    <w:rsid w:val="00470158"/>
    <w:rsid w:val="00472281"/>
    <w:rsid w:val="0047599C"/>
    <w:rsid w:val="00477D38"/>
    <w:rsid w:val="0048209F"/>
    <w:rsid w:val="00484503"/>
    <w:rsid w:val="00484B68"/>
    <w:rsid w:val="00487D81"/>
    <w:rsid w:val="00491FDF"/>
    <w:rsid w:val="00497EC4"/>
    <w:rsid w:val="004A0E8F"/>
    <w:rsid w:val="004A6971"/>
    <w:rsid w:val="004A70AF"/>
    <w:rsid w:val="004A7B4E"/>
    <w:rsid w:val="004B0D4F"/>
    <w:rsid w:val="004B28E3"/>
    <w:rsid w:val="004B3ADC"/>
    <w:rsid w:val="004B6166"/>
    <w:rsid w:val="004B646B"/>
    <w:rsid w:val="004B64C0"/>
    <w:rsid w:val="004B714A"/>
    <w:rsid w:val="004C029F"/>
    <w:rsid w:val="004C298C"/>
    <w:rsid w:val="004C2AF4"/>
    <w:rsid w:val="004C32D2"/>
    <w:rsid w:val="004C5B41"/>
    <w:rsid w:val="004D07CD"/>
    <w:rsid w:val="004D0D08"/>
    <w:rsid w:val="004D1250"/>
    <w:rsid w:val="004D12C1"/>
    <w:rsid w:val="004D17AC"/>
    <w:rsid w:val="004D2F62"/>
    <w:rsid w:val="004D306F"/>
    <w:rsid w:val="004D3390"/>
    <w:rsid w:val="004D3A8D"/>
    <w:rsid w:val="004E080E"/>
    <w:rsid w:val="004E09E7"/>
    <w:rsid w:val="004E1E95"/>
    <w:rsid w:val="004E3C06"/>
    <w:rsid w:val="004E494C"/>
    <w:rsid w:val="004E5E44"/>
    <w:rsid w:val="004F151A"/>
    <w:rsid w:val="004F200D"/>
    <w:rsid w:val="004F45E3"/>
    <w:rsid w:val="004F4CB6"/>
    <w:rsid w:val="004F73EC"/>
    <w:rsid w:val="004F7A1E"/>
    <w:rsid w:val="00504C40"/>
    <w:rsid w:val="00505706"/>
    <w:rsid w:val="00506FBA"/>
    <w:rsid w:val="005102F5"/>
    <w:rsid w:val="00510558"/>
    <w:rsid w:val="00513290"/>
    <w:rsid w:val="00515282"/>
    <w:rsid w:val="005153CA"/>
    <w:rsid w:val="00517136"/>
    <w:rsid w:val="0052228F"/>
    <w:rsid w:val="00524DF7"/>
    <w:rsid w:val="0052564D"/>
    <w:rsid w:val="00525C5F"/>
    <w:rsid w:val="00526B00"/>
    <w:rsid w:val="00526E1E"/>
    <w:rsid w:val="005271AC"/>
    <w:rsid w:val="005276E0"/>
    <w:rsid w:val="00531DA0"/>
    <w:rsid w:val="00532E1E"/>
    <w:rsid w:val="005336E2"/>
    <w:rsid w:val="00533AE2"/>
    <w:rsid w:val="0053454E"/>
    <w:rsid w:val="00536667"/>
    <w:rsid w:val="005367DE"/>
    <w:rsid w:val="00536BCB"/>
    <w:rsid w:val="00536C12"/>
    <w:rsid w:val="005410AD"/>
    <w:rsid w:val="005413B8"/>
    <w:rsid w:val="00541ACB"/>
    <w:rsid w:val="005447F9"/>
    <w:rsid w:val="005459D4"/>
    <w:rsid w:val="00545A06"/>
    <w:rsid w:val="005466AB"/>
    <w:rsid w:val="00547E6F"/>
    <w:rsid w:val="00551A34"/>
    <w:rsid w:val="00551D35"/>
    <w:rsid w:val="005525FB"/>
    <w:rsid w:val="00552B53"/>
    <w:rsid w:val="00552D00"/>
    <w:rsid w:val="00553DB3"/>
    <w:rsid w:val="00553E4A"/>
    <w:rsid w:val="005554B2"/>
    <w:rsid w:val="005568CB"/>
    <w:rsid w:val="00560CF6"/>
    <w:rsid w:val="005649DB"/>
    <w:rsid w:val="00567097"/>
    <w:rsid w:val="00571128"/>
    <w:rsid w:val="00572824"/>
    <w:rsid w:val="0057440B"/>
    <w:rsid w:val="0057674E"/>
    <w:rsid w:val="0057676F"/>
    <w:rsid w:val="00577393"/>
    <w:rsid w:val="005802E8"/>
    <w:rsid w:val="0058060C"/>
    <w:rsid w:val="00581140"/>
    <w:rsid w:val="00582615"/>
    <w:rsid w:val="005828B0"/>
    <w:rsid w:val="00582BDE"/>
    <w:rsid w:val="00585503"/>
    <w:rsid w:val="00585A0E"/>
    <w:rsid w:val="00586BA8"/>
    <w:rsid w:val="00593151"/>
    <w:rsid w:val="00593698"/>
    <w:rsid w:val="00596F0C"/>
    <w:rsid w:val="005A19D9"/>
    <w:rsid w:val="005A2499"/>
    <w:rsid w:val="005A2B10"/>
    <w:rsid w:val="005A46BD"/>
    <w:rsid w:val="005A5319"/>
    <w:rsid w:val="005A5AB7"/>
    <w:rsid w:val="005A60E1"/>
    <w:rsid w:val="005B1A55"/>
    <w:rsid w:val="005C0F2D"/>
    <w:rsid w:val="005C6DA1"/>
    <w:rsid w:val="005C744D"/>
    <w:rsid w:val="005D0777"/>
    <w:rsid w:val="005D09A7"/>
    <w:rsid w:val="005D0C8E"/>
    <w:rsid w:val="005D2334"/>
    <w:rsid w:val="005D404D"/>
    <w:rsid w:val="005E0B17"/>
    <w:rsid w:val="005E2EF0"/>
    <w:rsid w:val="005E3DD9"/>
    <w:rsid w:val="005E5833"/>
    <w:rsid w:val="005F46C2"/>
    <w:rsid w:val="005F4A3C"/>
    <w:rsid w:val="005F5F2C"/>
    <w:rsid w:val="005F7EBD"/>
    <w:rsid w:val="00601383"/>
    <w:rsid w:val="00602681"/>
    <w:rsid w:val="00606931"/>
    <w:rsid w:val="006077A0"/>
    <w:rsid w:val="00614C5C"/>
    <w:rsid w:val="00615021"/>
    <w:rsid w:val="006161DC"/>
    <w:rsid w:val="00617265"/>
    <w:rsid w:val="00617321"/>
    <w:rsid w:val="00620636"/>
    <w:rsid w:val="00622FBE"/>
    <w:rsid w:val="006236F6"/>
    <w:rsid w:val="00623E1E"/>
    <w:rsid w:val="00624014"/>
    <w:rsid w:val="00624DAE"/>
    <w:rsid w:val="00625660"/>
    <w:rsid w:val="006258C9"/>
    <w:rsid w:val="00625A68"/>
    <w:rsid w:val="006268D1"/>
    <w:rsid w:val="006272A4"/>
    <w:rsid w:val="006317A3"/>
    <w:rsid w:val="0063315F"/>
    <w:rsid w:val="006335AF"/>
    <w:rsid w:val="00633A36"/>
    <w:rsid w:val="00635ED9"/>
    <w:rsid w:val="00636148"/>
    <w:rsid w:val="006368A2"/>
    <w:rsid w:val="00637AB3"/>
    <w:rsid w:val="00637CF4"/>
    <w:rsid w:val="00640B71"/>
    <w:rsid w:val="00640DA2"/>
    <w:rsid w:val="006428B3"/>
    <w:rsid w:val="006431A0"/>
    <w:rsid w:val="00643619"/>
    <w:rsid w:val="00643EBA"/>
    <w:rsid w:val="00644135"/>
    <w:rsid w:val="00644CED"/>
    <w:rsid w:val="006456BE"/>
    <w:rsid w:val="00646292"/>
    <w:rsid w:val="006463B7"/>
    <w:rsid w:val="00650918"/>
    <w:rsid w:val="00650C15"/>
    <w:rsid w:val="00657555"/>
    <w:rsid w:val="00660A9D"/>
    <w:rsid w:val="0066151B"/>
    <w:rsid w:val="00661FD0"/>
    <w:rsid w:val="006631C3"/>
    <w:rsid w:val="00664DA7"/>
    <w:rsid w:val="006672BE"/>
    <w:rsid w:val="006678DE"/>
    <w:rsid w:val="00674BB0"/>
    <w:rsid w:val="00676E44"/>
    <w:rsid w:val="0067722F"/>
    <w:rsid w:val="006818C3"/>
    <w:rsid w:val="00685191"/>
    <w:rsid w:val="00685FE2"/>
    <w:rsid w:val="006863A1"/>
    <w:rsid w:val="00693278"/>
    <w:rsid w:val="00694A5E"/>
    <w:rsid w:val="006A0110"/>
    <w:rsid w:val="006A0155"/>
    <w:rsid w:val="006A1EA0"/>
    <w:rsid w:val="006A222D"/>
    <w:rsid w:val="006A4B5C"/>
    <w:rsid w:val="006B17A8"/>
    <w:rsid w:val="006B1FEA"/>
    <w:rsid w:val="006B2554"/>
    <w:rsid w:val="006B3912"/>
    <w:rsid w:val="006B3B79"/>
    <w:rsid w:val="006B4C6F"/>
    <w:rsid w:val="006B6A5C"/>
    <w:rsid w:val="006B7B8A"/>
    <w:rsid w:val="006C0142"/>
    <w:rsid w:val="006C47E0"/>
    <w:rsid w:val="006C4F37"/>
    <w:rsid w:val="006C6958"/>
    <w:rsid w:val="006D1F6C"/>
    <w:rsid w:val="006D71FF"/>
    <w:rsid w:val="006E15AD"/>
    <w:rsid w:val="006E1D53"/>
    <w:rsid w:val="006E223F"/>
    <w:rsid w:val="006E383A"/>
    <w:rsid w:val="006E4409"/>
    <w:rsid w:val="006E524A"/>
    <w:rsid w:val="006E5962"/>
    <w:rsid w:val="006E64D6"/>
    <w:rsid w:val="006E7870"/>
    <w:rsid w:val="006F0B86"/>
    <w:rsid w:val="006F1FC3"/>
    <w:rsid w:val="006F4C23"/>
    <w:rsid w:val="006F5FFA"/>
    <w:rsid w:val="006F7797"/>
    <w:rsid w:val="0070536D"/>
    <w:rsid w:val="0070693D"/>
    <w:rsid w:val="00707392"/>
    <w:rsid w:val="00710ADE"/>
    <w:rsid w:val="007115FA"/>
    <w:rsid w:val="00715254"/>
    <w:rsid w:val="00715A9A"/>
    <w:rsid w:val="00722357"/>
    <w:rsid w:val="007268BD"/>
    <w:rsid w:val="00727119"/>
    <w:rsid w:val="00733289"/>
    <w:rsid w:val="007345FD"/>
    <w:rsid w:val="00736ECD"/>
    <w:rsid w:val="00736F40"/>
    <w:rsid w:val="00737265"/>
    <w:rsid w:val="00740114"/>
    <w:rsid w:val="00745A50"/>
    <w:rsid w:val="007501A3"/>
    <w:rsid w:val="007539A6"/>
    <w:rsid w:val="00754324"/>
    <w:rsid w:val="00756664"/>
    <w:rsid w:val="0075730D"/>
    <w:rsid w:val="007605E2"/>
    <w:rsid w:val="007626FF"/>
    <w:rsid w:val="007627C7"/>
    <w:rsid w:val="007651C5"/>
    <w:rsid w:val="007667DA"/>
    <w:rsid w:val="00771141"/>
    <w:rsid w:val="00771CF4"/>
    <w:rsid w:val="00773B72"/>
    <w:rsid w:val="007746DB"/>
    <w:rsid w:val="007747D3"/>
    <w:rsid w:val="007770AA"/>
    <w:rsid w:val="007800DE"/>
    <w:rsid w:val="0078346A"/>
    <w:rsid w:val="00784247"/>
    <w:rsid w:val="0078486A"/>
    <w:rsid w:val="0078520D"/>
    <w:rsid w:val="00786FA7"/>
    <w:rsid w:val="00791C93"/>
    <w:rsid w:val="00792D06"/>
    <w:rsid w:val="007958AC"/>
    <w:rsid w:val="00795C01"/>
    <w:rsid w:val="0079668E"/>
    <w:rsid w:val="007A0DB0"/>
    <w:rsid w:val="007A38B7"/>
    <w:rsid w:val="007A4C21"/>
    <w:rsid w:val="007A5E11"/>
    <w:rsid w:val="007A62B1"/>
    <w:rsid w:val="007A734A"/>
    <w:rsid w:val="007A7BB2"/>
    <w:rsid w:val="007B0E04"/>
    <w:rsid w:val="007B385F"/>
    <w:rsid w:val="007B5882"/>
    <w:rsid w:val="007C08D0"/>
    <w:rsid w:val="007C22BA"/>
    <w:rsid w:val="007C524E"/>
    <w:rsid w:val="007C5D76"/>
    <w:rsid w:val="007C6334"/>
    <w:rsid w:val="007C6C54"/>
    <w:rsid w:val="007C6FDF"/>
    <w:rsid w:val="007D66F3"/>
    <w:rsid w:val="007D7449"/>
    <w:rsid w:val="007E0840"/>
    <w:rsid w:val="007E0B75"/>
    <w:rsid w:val="007E1C75"/>
    <w:rsid w:val="007E1E9E"/>
    <w:rsid w:val="007E377E"/>
    <w:rsid w:val="007E44EA"/>
    <w:rsid w:val="007E7DE3"/>
    <w:rsid w:val="007F0324"/>
    <w:rsid w:val="007F0A45"/>
    <w:rsid w:val="007F12CF"/>
    <w:rsid w:val="007F384F"/>
    <w:rsid w:val="007F6D25"/>
    <w:rsid w:val="0080192C"/>
    <w:rsid w:val="00801E65"/>
    <w:rsid w:val="00802038"/>
    <w:rsid w:val="0080222B"/>
    <w:rsid w:val="00803DA2"/>
    <w:rsid w:val="00804624"/>
    <w:rsid w:val="00804E52"/>
    <w:rsid w:val="00805A52"/>
    <w:rsid w:val="0080612B"/>
    <w:rsid w:val="00806BB7"/>
    <w:rsid w:val="00807251"/>
    <w:rsid w:val="00807D0E"/>
    <w:rsid w:val="00810A6F"/>
    <w:rsid w:val="00812374"/>
    <w:rsid w:val="00817845"/>
    <w:rsid w:val="008231BA"/>
    <w:rsid w:val="00823608"/>
    <w:rsid w:val="00826F1C"/>
    <w:rsid w:val="00830B3E"/>
    <w:rsid w:val="00830EE6"/>
    <w:rsid w:val="00834041"/>
    <w:rsid w:val="008360AE"/>
    <w:rsid w:val="0084285C"/>
    <w:rsid w:val="00843EDA"/>
    <w:rsid w:val="00844B86"/>
    <w:rsid w:val="0084514C"/>
    <w:rsid w:val="008461DC"/>
    <w:rsid w:val="00846C1D"/>
    <w:rsid w:val="008470D3"/>
    <w:rsid w:val="00847816"/>
    <w:rsid w:val="00850B9D"/>
    <w:rsid w:val="0085519A"/>
    <w:rsid w:val="008565A0"/>
    <w:rsid w:val="0085738C"/>
    <w:rsid w:val="0086186C"/>
    <w:rsid w:val="008653E3"/>
    <w:rsid w:val="00866173"/>
    <w:rsid w:val="008671A5"/>
    <w:rsid w:val="008677FB"/>
    <w:rsid w:val="00871652"/>
    <w:rsid w:val="00871857"/>
    <w:rsid w:val="00872190"/>
    <w:rsid w:val="00874621"/>
    <w:rsid w:val="008748C0"/>
    <w:rsid w:val="00874C2C"/>
    <w:rsid w:val="008761C0"/>
    <w:rsid w:val="0087622F"/>
    <w:rsid w:val="00880042"/>
    <w:rsid w:val="00880CBC"/>
    <w:rsid w:val="00881D82"/>
    <w:rsid w:val="00882571"/>
    <w:rsid w:val="008840F3"/>
    <w:rsid w:val="0088594B"/>
    <w:rsid w:val="008876C1"/>
    <w:rsid w:val="0089105A"/>
    <w:rsid w:val="0089138A"/>
    <w:rsid w:val="00891A14"/>
    <w:rsid w:val="00891A4B"/>
    <w:rsid w:val="00892D4A"/>
    <w:rsid w:val="008932F5"/>
    <w:rsid w:val="008938EE"/>
    <w:rsid w:val="00894445"/>
    <w:rsid w:val="008952E5"/>
    <w:rsid w:val="008A4ABA"/>
    <w:rsid w:val="008B1DE5"/>
    <w:rsid w:val="008B322B"/>
    <w:rsid w:val="008B4FF5"/>
    <w:rsid w:val="008C0B2D"/>
    <w:rsid w:val="008C1576"/>
    <w:rsid w:val="008C455B"/>
    <w:rsid w:val="008C5ED3"/>
    <w:rsid w:val="008D2DC4"/>
    <w:rsid w:val="008D41CA"/>
    <w:rsid w:val="008D4809"/>
    <w:rsid w:val="008D66CF"/>
    <w:rsid w:val="008D72A8"/>
    <w:rsid w:val="008D7CD1"/>
    <w:rsid w:val="008E152A"/>
    <w:rsid w:val="008E225B"/>
    <w:rsid w:val="008E3C2B"/>
    <w:rsid w:val="008E5093"/>
    <w:rsid w:val="008E599C"/>
    <w:rsid w:val="008E7DD9"/>
    <w:rsid w:val="008E7E3A"/>
    <w:rsid w:val="008F5747"/>
    <w:rsid w:val="00900A64"/>
    <w:rsid w:val="00900DEA"/>
    <w:rsid w:val="00901773"/>
    <w:rsid w:val="00901A51"/>
    <w:rsid w:val="009050CC"/>
    <w:rsid w:val="00906273"/>
    <w:rsid w:val="00913627"/>
    <w:rsid w:val="009166B3"/>
    <w:rsid w:val="00917B9E"/>
    <w:rsid w:val="009208F4"/>
    <w:rsid w:val="009225C7"/>
    <w:rsid w:val="009246FA"/>
    <w:rsid w:val="00930266"/>
    <w:rsid w:val="00931B6D"/>
    <w:rsid w:val="00932357"/>
    <w:rsid w:val="0093248C"/>
    <w:rsid w:val="00934F7F"/>
    <w:rsid w:val="00935CDB"/>
    <w:rsid w:val="00936827"/>
    <w:rsid w:val="00936941"/>
    <w:rsid w:val="00936DE0"/>
    <w:rsid w:val="00943188"/>
    <w:rsid w:val="009436F1"/>
    <w:rsid w:val="009445ED"/>
    <w:rsid w:val="009449C3"/>
    <w:rsid w:val="00944A3E"/>
    <w:rsid w:val="009465D2"/>
    <w:rsid w:val="00946A42"/>
    <w:rsid w:val="00947776"/>
    <w:rsid w:val="009568D5"/>
    <w:rsid w:val="00961B71"/>
    <w:rsid w:val="00962CE6"/>
    <w:rsid w:val="00962E07"/>
    <w:rsid w:val="00964498"/>
    <w:rsid w:val="00965600"/>
    <w:rsid w:val="0096749C"/>
    <w:rsid w:val="009678A4"/>
    <w:rsid w:val="00973F70"/>
    <w:rsid w:val="00973FCF"/>
    <w:rsid w:val="0097591A"/>
    <w:rsid w:val="00975DAE"/>
    <w:rsid w:val="00976081"/>
    <w:rsid w:val="009778A4"/>
    <w:rsid w:val="0098013E"/>
    <w:rsid w:val="00980C2C"/>
    <w:rsid w:val="009871A2"/>
    <w:rsid w:val="0099151B"/>
    <w:rsid w:val="0099276A"/>
    <w:rsid w:val="00992E70"/>
    <w:rsid w:val="00993328"/>
    <w:rsid w:val="00995587"/>
    <w:rsid w:val="0099672F"/>
    <w:rsid w:val="00996C6F"/>
    <w:rsid w:val="00996CBA"/>
    <w:rsid w:val="009A04E9"/>
    <w:rsid w:val="009A08F2"/>
    <w:rsid w:val="009A0AB5"/>
    <w:rsid w:val="009A0B01"/>
    <w:rsid w:val="009A2FB6"/>
    <w:rsid w:val="009A3849"/>
    <w:rsid w:val="009A5161"/>
    <w:rsid w:val="009A6E8D"/>
    <w:rsid w:val="009B03C8"/>
    <w:rsid w:val="009B34FB"/>
    <w:rsid w:val="009B3BEC"/>
    <w:rsid w:val="009B4562"/>
    <w:rsid w:val="009B4CE4"/>
    <w:rsid w:val="009C3470"/>
    <w:rsid w:val="009C3B4D"/>
    <w:rsid w:val="009C7299"/>
    <w:rsid w:val="009C7B13"/>
    <w:rsid w:val="009D16CF"/>
    <w:rsid w:val="009D209F"/>
    <w:rsid w:val="009D4B9D"/>
    <w:rsid w:val="009D6464"/>
    <w:rsid w:val="009D7D37"/>
    <w:rsid w:val="009E2698"/>
    <w:rsid w:val="009E34C8"/>
    <w:rsid w:val="009E6EDE"/>
    <w:rsid w:val="009F0AB2"/>
    <w:rsid w:val="009F0D27"/>
    <w:rsid w:val="009F0D5B"/>
    <w:rsid w:val="009F0DA4"/>
    <w:rsid w:val="009F5576"/>
    <w:rsid w:val="009F7A16"/>
    <w:rsid w:val="00A011B0"/>
    <w:rsid w:val="00A013C5"/>
    <w:rsid w:val="00A01925"/>
    <w:rsid w:val="00A02A53"/>
    <w:rsid w:val="00A0612B"/>
    <w:rsid w:val="00A10552"/>
    <w:rsid w:val="00A126BA"/>
    <w:rsid w:val="00A139D8"/>
    <w:rsid w:val="00A155E4"/>
    <w:rsid w:val="00A1607D"/>
    <w:rsid w:val="00A20305"/>
    <w:rsid w:val="00A22341"/>
    <w:rsid w:val="00A2373D"/>
    <w:rsid w:val="00A238AD"/>
    <w:rsid w:val="00A2522B"/>
    <w:rsid w:val="00A25D0A"/>
    <w:rsid w:val="00A2722B"/>
    <w:rsid w:val="00A349B5"/>
    <w:rsid w:val="00A40A9D"/>
    <w:rsid w:val="00A42CBB"/>
    <w:rsid w:val="00A46841"/>
    <w:rsid w:val="00A51176"/>
    <w:rsid w:val="00A568CA"/>
    <w:rsid w:val="00A56FF1"/>
    <w:rsid w:val="00A60FD4"/>
    <w:rsid w:val="00A62DD8"/>
    <w:rsid w:val="00A632D7"/>
    <w:rsid w:val="00A64BCD"/>
    <w:rsid w:val="00A64C02"/>
    <w:rsid w:val="00A675BC"/>
    <w:rsid w:val="00A702A8"/>
    <w:rsid w:val="00A7514C"/>
    <w:rsid w:val="00A765AF"/>
    <w:rsid w:val="00A77ED6"/>
    <w:rsid w:val="00A823CC"/>
    <w:rsid w:val="00A86195"/>
    <w:rsid w:val="00A8654C"/>
    <w:rsid w:val="00A90CD4"/>
    <w:rsid w:val="00A91024"/>
    <w:rsid w:val="00A92C69"/>
    <w:rsid w:val="00A92EB0"/>
    <w:rsid w:val="00A94AFF"/>
    <w:rsid w:val="00A951B5"/>
    <w:rsid w:val="00AA238C"/>
    <w:rsid w:val="00AA3479"/>
    <w:rsid w:val="00AA4006"/>
    <w:rsid w:val="00AA4182"/>
    <w:rsid w:val="00AA76DB"/>
    <w:rsid w:val="00AA7E7B"/>
    <w:rsid w:val="00AB3FC7"/>
    <w:rsid w:val="00AB4BB6"/>
    <w:rsid w:val="00AB4C43"/>
    <w:rsid w:val="00AB61C3"/>
    <w:rsid w:val="00AB7017"/>
    <w:rsid w:val="00AC0BC7"/>
    <w:rsid w:val="00AC2B55"/>
    <w:rsid w:val="00AC38DC"/>
    <w:rsid w:val="00AC3B1A"/>
    <w:rsid w:val="00AC6457"/>
    <w:rsid w:val="00AD14AA"/>
    <w:rsid w:val="00AD1CBE"/>
    <w:rsid w:val="00AD4A95"/>
    <w:rsid w:val="00AD516C"/>
    <w:rsid w:val="00AD7E65"/>
    <w:rsid w:val="00AE2CE4"/>
    <w:rsid w:val="00AE37A9"/>
    <w:rsid w:val="00AE4D20"/>
    <w:rsid w:val="00AF4AB6"/>
    <w:rsid w:val="00AF5357"/>
    <w:rsid w:val="00AF56D6"/>
    <w:rsid w:val="00AF725A"/>
    <w:rsid w:val="00B001E8"/>
    <w:rsid w:val="00B02742"/>
    <w:rsid w:val="00B03164"/>
    <w:rsid w:val="00B035C1"/>
    <w:rsid w:val="00B06414"/>
    <w:rsid w:val="00B07921"/>
    <w:rsid w:val="00B104A9"/>
    <w:rsid w:val="00B11BBE"/>
    <w:rsid w:val="00B13C2E"/>
    <w:rsid w:val="00B21F1D"/>
    <w:rsid w:val="00B22AC0"/>
    <w:rsid w:val="00B22F90"/>
    <w:rsid w:val="00B24C59"/>
    <w:rsid w:val="00B260FD"/>
    <w:rsid w:val="00B276EF"/>
    <w:rsid w:val="00B27717"/>
    <w:rsid w:val="00B2789E"/>
    <w:rsid w:val="00B355B4"/>
    <w:rsid w:val="00B40C68"/>
    <w:rsid w:val="00B40DE8"/>
    <w:rsid w:val="00B41D6F"/>
    <w:rsid w:val="00B42243"/>
    <w:rsid w:val="00B43EDD"/>
    <w:rsid w:val="00B462E1"/>
    <w:rsid w:val="00B47073"/>
    <w:rsid w:val="00B50015"/>
    <w:rsid w:val="00B51B0E"/>
    <w:rsid w:val="00B53DA3"/>
    <w:rsid w:val="00B55159"/>
    <w:rsid w:val="00B57BB7"/>
    <w:rsid w:val="00B6095E"/>
    <w:rsid w:val="00B621E1"/>
    <w:rsid w:val="00B627B2"/>
    <w:rsid w:val="00B62D71"/>
    <w:rsid w:val="00B62DF3"/>
    <w:rsid w:val="00B6324F"/>
    <w:rsid w:val="00B671A3"/>
    <w:rsid w:val="00B74BA8"/>
    <w:rsid w:val="00B80FED"/>
    <w:rsid w:val="00B8113F"/>
    <w:rsid w:val="00B811A3"/>
    <w:rsid w:val="00B81D73"/>
    <w:rsid w:val="00B82CDD"/>
    <w:rsid w:val="00B83B4A"/>
    <w:rsid w:val="00B870F2"/>
    <w:rsid w:val="00B916F1"/>
    <w:rsid w:val="00B93956"/>
    <w:rsid w:val="00B93E06"/>
    <w:rsid w:val="00B94105"/>
    <w:rsid w:val="00B97E2E"/>
    <w:rsid w:val="00BA06E5"/>
    <w:rsid w:val="00BA1582"/>
    <w:rsid w:val="00BA3055"/>
    <w:rsid w:val="00BA448D"/>
    <w:rsid w:val="00BA48EE"/>
    <w:rsid w:val="00BA6147"/>
    <w:rsid w:val="00BA78B7"/>
    <w:rsid w:val="00BA7C2C"/>
    <w:rsid w:val="00BB0060"/>
    <w:rsid w:val="00BB1242"/>
    <w:rsid w:val="00BC2AF8"/>
    <w:rsid w:val="00BC4D29"/>
    <w:rsid w:val="00BC7ADD"/>
    <w:rsid w:val="00BD0910"/>
    <w:rsid w:val="00BD1AC7"/>
    <w:rsid w:val="00BD2223"/>
    <w:rsid w:val="00BD36D2"/>
    <w:rsid w:val="00BD5290"/>
    <w:rsid w:val="00BD60E3"/>
    <w:rsid w:val="00BD7048"/>
    <w:rsid w:val="00BD7F92"/>
    <w:rsid w:val="00BE10B6"/>
    <w:rsid w:val="00BE2785"/>
    <w:rsid w:val="00BE308D"/>
    <w:rsid w:val="00BE7E28"/>
    <w:rsid w:val="00BF2CF7"/>
    <w:rsid w:val="00BF2DA6"/>
    <w:rsid w:val="00BF400F"/>
    <w:rsid w:val="00BF4255"/>
    <w:rsid w:val="00BF543A"/>
    <w:rsid w:val="00BF5859"/>
    <w:rsid w:val="00BF7A6A"/>
    <w:rsid w:val="00BF7F0C"/>
    <w:rsid w:val="00C00639"/>
    <w:rsid w:val="00C00AE2"/>
    <w:rsid w:val="00C011D6"/>
    <w:rsid w:val="00C03413"/>
    <w:rsid w:val="00C03E4B"/>
    <w:rsid w:val="00C04B59"/>
    <w:rsid w:val="00C06A94"/>
    <w:rsid w:val="00C073C3"/>
    <w:rsid w:val="00C10D3A"/>
    <w:rsid w:val="00C12E49"/>
    <w:rsid w:val="00C1410B"/>
    <w:rsid w:val="00C16352"/>
    <w:rsid w:val="00C16D14"/>
    <w:rsid w:val="00C16D34"/>
    <w:rsid w:val="00C25231"/>
    <w:rsid w:val="00C254EB"/>
    <w:rsid w:val="00C26930"/>
    <w:rsid w:val="00C3078F"/>
    <w:rsid w:val="00C33ADC"/>
    <w:rsid w:val="00C33EE0"/>
    <w:rsid w:val="00C35761"/>
    <w:rsid w:val="00C35A03"/>
    <w:rsid w:val="00C37E31"/>
    <w:rsid w:val="00C40737"/>
    <w:rsid w:val="00C41FB3"/>
    <w:rsid w:val="00C46781"/>
    <w:rsid w:val="00C50FBB"/>
    <w:rsid w:val="00C53AA4"/>
    <w:rsid w:val="00C54BE8"/>
    <w:rsid w:val="00C556A4"/>
    <w:rsid w:val="00C57E3F"/>
    <w:rsid w:val="00C62860"/>
    <w:rsid w:val="00C62B96"/>
    <w:rsid w:val="00C64423"/>
    <w:rsid w:val="00C67247"/>
    <w:rsid w:val="00C703C3"/>
    <w:rsid w:val="00C70790"/>
    <w:rsid w:val="00C71668"/>
    <w:rsid w:val="00C720E5"/>
    <w:rsid w:val="00C72883"/>
    <w:rsid w:val="00C72FCA"/>
    <w:rsid w:val="00C73EE3"/>
    <w:rsid w:val="00C747BA"/>
    <w:rsid w:val="00C7626C"/>
    <w:rsid w:val="00C76EBA"/>
    <w:rsid w:val="00C80CD6"/>
    <w:rsid w:val="00C8154A"/>
    <w:rsid w:val="00C82770"/>
    <w:rsid w:val="00C828D3"/>
    <w:rsid w:val="00C82A6F"/>
    <w:rsid w:val="00C8463D"/>
    <w:rsid w:val="00C85480"/>
    <w:rsid w:val="00C87AB0"/>
    <w:rsid w:val="00C903BC"/>
    <w:rsid w:val="00C96C40"/>
    <w:rsid w:val="00C97260"/>
    <w:rsid w:val="00CA08BF"/>
    <w:rsid w:val="00CA260A"/>
    <w:rsid w:val="00CA2D0F"/>
    <w:rsid w:val="00CA5FFE"/>
    <w:rsid w:val="00CA6A1B"/>
    <w:rsid w:val="00CB15E7"/>
    <w:rsid w:val="00CB519D"/>
    <w:rsid w:val="00CB5546"/>
    <w:rsid w:val="00CB55E9"/>
    <w:rsid w:val="00CB5EC3"/>
    <w:rsid w:val="00CB6275"/>
    <w:rsid w:val="00CC7BA5"/>
    <w:rsid w:val="00CD27D5"/>
    <w:rsid w:val="00CD425F"/>
    <w:rsid w:val="00CD46A9"/>
    <w:rsid w:val="00CD6282"/>
    <w:rsid w:val="00CD6BDA"/>
    <w:rsid w:val="00CE1508"/>
    <w:rsid w:val="00CE2D1A"/>
    <w:rsid w:val="00CE3771"/>
    <w:rsid w:val="00CE5F45"/>
    <w:rsid w:val="00CE7A00"/>
    <w:rsid w:val="00CF0538"/>
    <w:rsid w:val="00CF7E36"/>
    <w:rsid w:val="00D006D4"/>
    <w:rsid w:val="00D04008"/>
    <w:rsid w:val="00D05531"/>
    <w:rsid w:val="00D05F16"/>
    <w:rsid w:val="00D06A27"/>
    <w:rsid w:val="00D07860"/>
    <w:rsid w:val="00D07F52"/>
    <w:rsid w:val="00D12117"/>
    <w:rsid w:val="00D12F9D"/>
    <w:rsid w:val="00D13289"/>
    <w:rsid w:val="00D16891"/>
    <w:rsid w:val="00D21468"/>
    <w:rsid w:val="00D2335D"/>
    <w:rsid w:val="00D23A3A"/>
    <w:rsid w:val="00D2515B"/>
    <w:rsid w:val="00D26C96"/>
    <w:rsid w:val="00D27EBC"/>
    <w:rsid w:val="00D30912"/>
    <w:rsid w:val="00D3091D"/>
    <w:rsid w:val="00D33D91"/>
    <w:rsid w:val="00D35AFA"/>
    <w:rsid w:val="00D41566"/>
    <w:rsid w:val="00D44CCB"/>
    <w:rsid w:val="00D4586A"/>
    <w:rsid w:val="00D45C72"/>
    <w:rsid w:val="00D468FC"/>
    <w:rsid w:val="00D4745E"/>
    <w:rsid w:val="00D47D05"/>
    <w:rsid w:val="00D5080A"/>
    <w:rsid w:val="00D51039"/>
    <w:rsid w:val="00D5202A"/>
    <w:rsid w:val="00D5229A"/>
    <w:rsid w:val="00D56814"/>
    <w:rsid w:val="00D56DD4"/>
    <w:rsid w:val="00D570A1"/>
    <w:rsid w:val="00D606ED"/>
    <w:rsid w:val="00D62B79"/>
    <w:rsid w:val="00D62E9E"/>
    <w:rsid w:val="00D635FD"/>
    <w:rsid w:val="00D66BE0"/>
    <w:rsid w:val="00D72FA3"/>
    <w:rsid w:val="00D73CE5"/>
    <w:rsid w:val="00D84118"/>
    <w:rsid w:val="00D8464A"/>
    <w:rsid w:val="00D848DC"/>
    <w:rsid w:val="00D87181"/>
    <w:rsid w:val="00D874A7"/>
    <w:rsid w:val="00D9048F"/>
    <w:rsid w:val="00D9056A"/>
    <w:rsid w:val="00D92147"/>
    <w:rsid w:val="00D92990"/>
    <w:rsid w:val="00D96882"/>
    <w:rsid w:val="00DA114E"/>
    <w:rsid w:val="00DA1AC8"/>
    <w:rsid w:val="00DA20F1"/>
    <w:rsid w:val="00DA2190"/>
    <w:rsid w:val="00DA2C5D"/>
    <w:rsid w:val="00DA2EBF"/>
    <w:rsid w:val="00DA5938"/>
    <w:rsid w:val="00DA630B"/>
    <w:rsid w:val="00DA7674"/>
    <w:rsid w:val="00DA7E27"/>
    <w:rsid w:val="00DB19C1"/>
    <w:rsid w:val="00DB2848"/>
    <w:rsid w:val="00DB288E"/>
    <w:rsid w:val="00DB3A11"/>
    <w:rsid w:val="00DB4833"/>
    <w:rsid w:val="00DB54A1"/>
    <w:rsid w:val="00DB72B6"/>
    <w:rsid w:val="00DC0D25"/>
    <w:rsid w:val="00DC40ED"/>
    <w:rsid w:val="00DC45D9"/>
    <w:rsid w:val="00DC4E48"/>
    <w:rsid w:val="00DC5844"/>
    <w:rsid w:val="00DC65BE"/>
    <w:rsid w:val="00DC77FB"/>
    <w:rsid w:val="00DD56ED"/>
    <w:rsid w:val="00DD6483"/>
    <w:rsid w:val="00DE1E26"/>
    <w:rsid w:val="00DE36DF"/>
    <w:rsid w:val="00DF3D7E"/>
    <w:rsid w:val="00DF444C"/>
    <w:rsid w:val="00DF4CCB"/>
    <w:rsid w:val="00DF5358"/>
    <w:rsid w:val="00DF547E"/>
    <w:rsid w:val="00DF6F7C"/>
    <w:rsid w:val="00E01B1F"/>
    <w:rsid w:val="00E047E4"/>
    <w:rsid w:val="00E048C5"/>
    <w:rsid w:val="00E07A9C"/>
    <w:rsid w:val="00E11FCE"/>
    <w:rsid w:val="00E15AB1"/>
    <w:rsid w:val="00E21072"/>
    <w:rsid w:val="00E22C25"/>
    <w:rsid w:val="00E22F38"/>
    <w:rsid w:val="00E2682B"/>
    <w:rsid w:val="00E272B4"/>
    <w:rsid w:val="00E27B22"/>
    <w:rsid w:val="00E3432C"/>
    <w:rsid w:val="00E37A43"/>
    <w:rsid w:val="00E45AA8"/>
    <w:rsid w:val="00E4665C"/>
    <w:rsid w:val="00E473B9"/>
    <w:rsid w:val="00E478C7"/>
    <w:rsid w:val="00E503D3"/>
    <w:rsid w:val="00E50791"/>
    <w:rsid w:val="00E522C6"/>
    <w:rsid w:val="00E52C64"/>
    <w:rsid w:val="00E53654"/>
    <w:rsid w:val="00E53E41"/>
    <w:rsid w:val="00E54C2E"/>
    <w:rsid w:val="00E555AF"/>
    <w:rsid w:val="00E56671"/>
    <w:rsid w:val="00E60048"/>
    <w:rsid w:val="00E617DC"/>
    <w:rsid w:val="00E63339"/>
    <w:rsid w:val="00E6456D"/>
    <w:rsid w:val="00E66C29"/>
    <w:rsid w:val="00E725B0"/>
    <w:rsid w:val="00E72A2E"/>
    <w:rsid w:val="00E72AED"/>
    <w:rsid w:val="00E7672F"/>
    <w:rsid w:val="00E767A3"/>
    <w:rsid w:val="00E7761C"/>
    <w:rsid w:val="00E778F4"/>
    <w:rsid w:val="00E81158"/>
    <w:rsid w:val="00E81ECC"/>
    <w:rsid w:val="00E82ACA"/>
    <w:rsid w:val="00E87864"/>
    <w:rsid w:val="00E907FE"/>
    <w:rsid w:val="00E91DAA"/>
    <w:rsid w:val="00E938DF"/>
    <w:rsid w:val="00E94DB5"/>
    <w:rsid w:val="00E9575A"/>
    <w:rsid w:val="00E95862"/>
    <w:rsid w:val="00E95D6B"/>
    <w:rsid w:val="00EA3493"/>
    <w:rsid w:val="00EA5C6B"/>
    <w:rsid w:val="00EB1A4E"/>
    <w:rsid w:val="00EC082F"/>
    <w:rsid w:val="00EC4A89"/>
    <w:rsid w:val="00EC6DDC"/>
    <w:rsid w:val="00ED25BD"/>
    <w:rsid w:val="00ED2F90"/>
    <w:rsid w:val="00ED793F"/>
    <w:rsid w:val="00EE2F90"/>
    <w:rsid w:val="00EE37BC"/>
    <w:rsid w:val="00EE4537"/>
    <w:rsid w:val="00EE5190"/>
    <w:rsid w:val="00EE59DD"/>
    <w:rsid w:val="00EE7167"/>
    <w:rsid w:val="00EF077D"/>
    <w:rsid w:val="00EF0B59"/>
    <w:rsid w:val="00EF0B60"/>
    <w:rsid w:val="00EF2C9C"/>
    <w:rsid w:val="00EF414A"/>
    <w:rsid w:val="00EF59F8"/>
    <w:rsid w:val="00EF5B1D"/>
    <w:rsid w:val="00F03296"/>
    <w:rsid w:val="00F0373B"/>
    <w:rsid w:val="00F043E9"/>
    <w:rsid w:val="00F0586C"/>
    <w:rsid w:val="00F149EE"/>
    <w:rsid w:val="00F1558F"/>
    <w:rsid w:val="00F158DA"/>
    <w:rsid w:val="00F2093D"/>
    <w:rsid w:val="00F21238"/>
    <w:rsid w:val="00F222DB"/>
    <w:rsid w:val="00F2243C"/>
    <w:rsid w:val="00F2423C"/>
    <w:rsid w:val="00F269FD"/>
    <w:rsid w:val="00F316E7"/>
    <w:rsid w:val="00F31A5D"/>
    <w:rsid w:val="00F326D1"/>
    <w:rsid w:val="00F32C37"/>
    <w:rsid w:val="00F33A06"/>
    <w:rsid w:val="00F35220"/>
    <w:rsid w:val="00F360FA"/>
    <w:rsid w:val="00F373C2"/>
    <w:rsid w:val="00F416EB"/>
    <w:rsid w:val="00F41A81"/>
    <w:rsid w:val="00F44DF5"/>
    <w:rsid w:val="00F46A09"/>
    <w:rsid w:val="00F476DB"/>
    <w:rsid w:val="00F51445"/>
    <w:rsid w:val="00F545E8"/>
    <w:rsid w:val="00F562C6"/>
    <w:rsid w:val="00F57A00"/>
    <w:rsid w:val="00F60662"/>
    <w:rsid w:val="00F60C97"/>
    <w:rsid w:val="00F638AB"/>
    <w:rsid w:val="00F66ABE"/>
    <w:rsid w:val="00F67A40"/>
    <w:rsid w:val="00F67F83"/>
    <w:rsid w:val="00F71761"/>
    <w:rsid w:val="00F72C20"/>
    <w:rsid w:val="00F7348C"/>
    <w:rsid w:val="00F73B5C"/>
    <w:rsid w:val="00F74152"/>
    <w:rsid w:val="00F74C6D"/>
    <w:rsid w:val="00F74D1E"/>
    <w:rsid w:val="00F7573E"/>
    <w:rsid w:val="00F825E7"/>
    <w:rsid w:val="00F82ADB"/>
    <w:rsid w:val="00F87AFF"/>
    <w:rsid w:val="00F87C25"/>
    <w:rsid w:val="00F90DFA"/>
    <w:rsid w:val="00F943B1"/>
    <w:rsid w:val="00F964ED"/>
    <w:rsid w:val="00F97301"/>
    <w:rsid w:val="00FA12D7"/>
    <w:rsid w:val="00FA50FC"/>
    <w:rsid w:val="00FA5C03"/>
    <w:rsid w:val="00FA6B12"/>
    <w:rsid w:val="00FB0820"/>
    <w:rsid w:val="00FB0EBC"/>
    <w:rsid w:val="00FB13F7"/>
    <w:rsid w:val="00FB2734"/>
    <w:rsid w:val="00FB2788"/>
    <w:rsid w:val="00FB28B2"/>
    <w:rsid w:val="00FB5861"/>
    <w:rsid w:val="00FB620E"/>
    <w:rsid w:val="00FB6B6E"/>
    <w:rsid w:val="00FC02A4"/>
    <w:rsid w:val="00FC04FE"/>
    <w:rsid w:val="00FC1060"/>
    <w:rsid w:val="00FC1DE5"/>
    <w:rsid w:val="00FC21F9"/>
    <w:rsid w:val="00FC25F7"/>
    <w:rsid w:val="00FC4E51"/>
    <w:rsid w:val="00FC69A3"/>
    <w:rsid w:val="00FD0ED0"/>
    <w:rsid w:val="00FD1C2D"/>
    <w:rsid w:val="00FD2FFF"/>
    <w:rsid w:val="00FD333D"/>
    <w:rsid w:val="00FD5455"/>
    <w:rsid w:val="00FD6508"/>
    <w:rsid w:val="00FD7F2C"/>
    <w:rsid w:val="00FE0A70"/>
    <w:rsid w:val="00FE2584"/>
    <w:rsid w:val="00FE51BC"/>
    <w:rsid w:val="00FE7733"/>
    <w:rsid w:val="00FF23C0"/>
    <w:rsid w:val="00FF3F00"/>
    <w:rsid w:val="00FF4D7F"/>
    <w:rsid w:val="00FF6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15"/>
      </w:numPr>
    </w:pPr>
  </w:style>
  <w:style w:type="table" w:customStyle="1" w:styleId="Tablaconcuadrcula41">
    <w:name w:val="Tabla con cuadrícula41"/>
    <w:basedOn w:val="Tablanormal"/>
    <w:next w:val="Tablaconcuadrcula"/>
    <w:uiPriority w:val="59"/>
    <w:rsid w:val="00F7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D07C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42122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15"/>
      </w:numPr>
    </w:pPr>
  </w:style>
  <w:style w:type="table" w:customStyle="1" w:styleId="Tablaconcuadrcula41">
    <w:name w:val="Tabla con cuadrícula41"/>
    <w:basedOn w:val="Tablanormal"/>
    <w:next w:val="Tablaconcuadrcula"/>
    <w:uiPriority w:val="59"/>
    <w:rsid w:val="00F7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D07C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42122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08173">
      <w:bodyDiv w:val="1"/>
      <w:marLeft w:val="0"/>
      <w:marRight w:val="0"/>
      <w:marTop w:val="0"/>
      <w:marBottom w:val="0"/>
      <w:divBdr>
        <w:top w:val="none" w:sz="0" w:space="0" w:color="auto"/>
        <w:left w:val="none" w:sz="0" w:space="0" w:color="auto"/>
        <w:bottom w:val="none" w:sz="0" w:space="0" w:color="auto"/>
        <w:right w:val="none" w:sz="0" w:space="0" w:color="auto"/>
      </w:divBdr>
    </w:div>
    <w:div w:id="346446692">
      <w:bodyDiv w:val="1"/>
      <w:marLeft w:val="0"/>
      <w:marRight w:val="0"/>
      <w:marTop w:val="0"/>
      <w:marBottom w:val="0"/>
      <w:divBdr>
        <w:top w:val="none" w:sz="0" w:space="0" w:color="auto"/>
        <w:left w:val="none" w:sz="0" w:space="0" w:color="auto"/>
        <w:bottom w:val="none" w:sz="0" w:space="0" w:color="auto"/>
        <w:right w:val="none" w:sz="0" w:space="0" w:color="auto"/>
      </w:divBdr>
    </w:div>
    <w:div w:id="402606435">
      <w:bodyDiv w:val="1"/>
      <w:marLeft w:val="0"/>
      <w:marRight w:val="0"/>
      <w:marTop w:val="0"/>
      <w:marBottom w:val="0"/>
      <w:divBdr>
        <w:top w:val="none" w:sz="0" w:space="0" w:color="auto"/>
        <w:left w:val="none" w:sz="0" w:space="0" w:color="auto"/>
        <w:bottom w:val="none" w:sz="0" w:space="0" w:color="auto"/>
        <w:right w:val="none" w:sz="0" w:space="0" w:color="auto"/>
      </w:divBdr>
    </w:div>
    <w:div w:id="507018576">
      <w:bodyDiv w:val="1"/>
      <w:marLeft w:val="0"/>
      <w:marRight w:val="0"/>
      <w:marTop w:val="0"/>
      <w:marBottom w:val="0"/>
      <w:divBdr>
        <w:top w:val="none" w:sz="0" w:space="0" w:color="auto"/>
        <w:left w:val="none" w:sz="0" w:space="0" w:color="auto"/>
        <w:bottom w:val="none" w:sz="0" w:space="0" w:color="auto"/>
        <w:right w:val="none" w:sz="0" w:space="0" w:color="auto"/>
      </w:divBdr>
    </w:div>
    <w:div w:id="849028179">
      <w:bodyDiv w:val="1"/>
      <w:marLeft w:val="0"/>
      <w:marRight w:val="0"/>
      <w:marTop w:val="0"/>
      <w:marBottom w:val="0"/>
      <w:divBdr>
        <w:top w:val="none" w:sz="0" w:space="0" w:color="auto"/>
        <w:left w:val="none" w:sz="0" w:space="0" w:color="auto"/>
        <w:bottom w:val="none" w:sz="0" w:space="0" w:color="auto"/>
        <w:right w:val="none" w:sz="0" w:space="0" w:color="auto"/>
      </w:divBdr>
    </w:div>
    <w:div w:id="1209685464">
      <w:bodyDiv w:val="1"/>
      <w:marLeft w:val="0"/>
      <w:marRight w:val="0"/>
      <w:marTop w:val="0"/>
      <w:marBottom w:val="0"/>
      <w:divBdr>
        <w:top w:val="none" w:sz="0" w:space="0" w:color="auto"/>
        <w:left w:val="none" w:sz="0" w:space="0" w:color="auto"/>
        <w:bottom w:val="none" w:sz="0" w:space="0" w:color="auto"/>
        <w:right w:val="none" w:sz="0" w:space="0" w:color="auto"/>
      </w:divBdr>
    </w:div>
    <w:div w:id="1472018646">
      <w:bodyDiv w:val="1"/>
      <w:marLeft w:val="0"/>
      <w:marRight w:val="0"/>
      <w:marTop w:val="0"/>
      <w:marBottom w:val="0"/>
      <w:divBdr>
        <w:top w:val="none" w:sz="0" w:space="0" w:color="auto"/>
        <w:left w:val="none" w:sz="0" w:space="0" w:color="auto"/>
        <w:bottom w:val="none" w:sz="0" w:space="0" w:color="auto"/>
        <w:right w:val="none" w:sz="0" w:space="0" w:color="auto"/>
      </w:divBdr>
    </w:div>
    <w:div w:id="1802534452">
      <w:bodyDiv w:val="1"/>
      <w:marLeft w:val="0"/>
      <w:marRight w:val="0"/>
      <w:marTop w:val="0"/>
      <w:marBottom w:val="0"/>
      <w:divBdr>
        <w:top w:val="none" w:sz="0" w:space="0" w:color="auto"/>
        <w:left w:val="none" w:sz="0" w:space="0" w:color="auto"/>
        <w:bottom w:val="none" w:sz="0" w:space="0" w:color="auto"/>
        <w:right w:val="none" w:sz="0" w:space="0" w:color="auto"/>
      </w:divBdr>
    </w:div>
    <w:div w:id="1974098698">
      <w:bodyDiv w:val="1"/>
      <w:marLeft w:val="0"/>
      <w:marRight w:val="0"/>
      <w:marTop w:val="0"/>
      <w:marBottom w:val="0"/>
      <w:divBdr>
        <w:top w:val="none" w:sz="0" w:space="0" w:color="auto"/>
        <w:left w:val="none" w:sz="0" w:space="0" w:color="auto"/>
        <w:bottom w:val="none" w:sz="0" w:space="0" w:color="auto"/>
        <w:right w:val="none" w:sz="0" w:space="0" w:color="auto"/>
      </w:divBdr>
    </w:div>
    <w:div w:id="2016760611">
      <w:bodyDiv w:val="1"/>
      <w:marLeft w:val="0"/>
      <w:marRight w:val="0"/>
      <w:marTop w:val="0"/>
      <w:marBottom w:val="0"/>
      <w:divBdr>
        <w:top w:val="none" w:sz="0" w:space="0" w:color="auto"/>
        <w:left w:val="none" w:sz="0" w:space="0" w:color="auto"/>
        <w:bottom w:val="none" w:sz="0" w:space="0" w:color="auto"/>
        <w:right w:val="none" w:sz="0" w:space="0" w:color="auto"/>
      </w:divBdr>
    </w:div>
    <w:div w:id="2058701212">
      <w:bodyDiv w:val="1"/>
      <w:marLeft w:val="0"/>
      <w:marRight w:val="0"/>
      <w:marTop w:val="0"/>
      <w:marBottom w:val="0"/>
      <w:divBdr>
        <w:top w:val="none" w:sz="0" w:space="0" w:color="auto"/>
        <w:left w:val="none" w:sz="0" w:space="0" w:color="auto"/>
        <w:bottom w:val="none" w:sz="0" w:space="0" w:color="auto"/>
        <w:right w:val="none" w:sz="0" w:space="0" w:color="auto"/>
      </w:divBdr>
    </w:div>
    <w:div w:id="21165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6.xml"/><Relationship Id="rId32" Type="http://schemas.openxmlformats.org/officeDocument/2006/relationships/image" Target="media/image18.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4.emf"/><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mserver3\COLEGIO\PRIVADO\2%20Administraci&#243;n\Administraci&#243;n\0%20INTERNO\1%20Area%20Economico%20Financiera\1%20Memorias%20presupuestarias\2022\Ejecuci&#243;n\Graficos%20ratio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omserver3\COLEGIO\PRIVADO\2%20Administraci&#243;n\Administraci&#243;n\0%20INTERNO\1%20Area%20Economico%20Financiera\1%20Memorias%20presupuestarias\2022\Ejecuci&#243;n\Graficos%20ratio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omserver3\COLEGIO\PRIVADO\2%20Administraci&#243;n\Administraci&#243;n\0%20INTERNO\1%20Area%20Economico%20Financiera\1%20Memorias%20presupuestarias\2022\Ejecuci&#243;n\Graficos%20rat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mserver3\COLEGIO\PRIVADO\2%20Administraci&#243;n\Administraci&#243;n\0%20INTERNO\1%20Area%20Economico%20Financiera\1%20Memorias%20presupuestarias\Informaci&#243;n%20auxiliar\Evolucion%20econ&#243;mic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es-ES"/>
        </a:p>
      </c:txPr>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Hoja3!$E$5</c:f>
              <c:strCache>
                <c:ptCount val="1"/>
                <c:pt idx="0">
                  <c:v>Ratio de tesorería</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2021</c:v>
                </c:pt>
                <c:pt idx="1">
                  <c:v>2020</c:v>
                </c:pt>
              </c:numCache>
            </c:numRef>
          </c:cat>
          <c:val>
            <c:numRef>
              <c:f>Hoja3!$F$5:$G$5</c:f>
              <c:numCache>
                <c:formatCode>General</c:formatCode>
                <c:ptCount val="2"/>
                <c:pt idx="0">
                  <c:v>2.0099999999999998</c:v>
                </c:pt>
                <c:pt idx="1">
                  <c:v>1.83</c:v>
                </c:pt>
              </c:numCache>
            </c:numRef>
          </c:val>
        </c:ser>
        <c:dLbls>
          <c:showLegendKey val="0"/>
          <c:showVal val="0"/>
          <c:showCatName val="0"/>
          <c:showSerName val="0"/>
          <c:showPercent val="0"/>
          <c:showBubbleSize val="0"/>
        </c:dLbls>
        <c:gapWidth val="150"/>
        <c:shape val="box"/>
        <c:axId val="135332608"/>
        <c:axId val="135334144"/>
        <c:axId val="0"/>
      </c:bar3DChart>
      <c:catAx>
        <c:axId val="135332608"/>
        <c:scaling>
          <c:orientation val="minMax"/>
        </c:scaling>
        <c:delete val="0"/>
        <c:axPos val="l"/>
        <c:numFmt formatCode="General" sourceLinked="1"/>
        <c:majorTickMark val="none"/>
        <c:minorTickMark val="none"/>
        <c:tickLblPos val="nextTo"/>
        <c:txPr>
          <a:bodyPr/>
          <a:lstStyle/>
          <a:p>
            <a:pPr>
              <a:defRPr b="1"/>
            </a:pPr>
            <a:endParaRPr lang="es-ES"/>
          </a:p>
        </c:txPr>
        <c:crossAx val="135334144"/>
        <c:crosses val="autoZero"/>
        <c:auto val="1"/>
        <c:lblAlgn val="ctr"/>
        <c:lblOffset val="100"/>
        <c:noMultiLvlLbl val="0"/>
      </c:catAx>
      <c:valAx>
        <c:axId val="135334144"/>
        <c:scaling>
          <c:orientation val="minMax"/>
          <c:max val="2.0099999999999998"/>
          <c:min val="0"/>
        </c:scaling>
        <c:delete val="0"/>
        <c:axPos val="b"/>
        <c:numFmt formatCode="General" sourceLinked="1"/>
        <c:majorTickMark val="none"/>
        <c:minorTickMark val="none"/>
        <c:tickLblPos val="nextTo"/>
        <c:txPr>
          <a:bodyPr/>
          <a:lstStyle/>
          <a:p>
            <a:pPr>
              <a:defRPr b="1"/>
            </a:pPr>
            <a:endParaRPr lang="es-ES"/>
          </a:p>
        </c:txPr>
        <c:crossAx val="135332608"/>
        <c:crosses val="autoZero"/>
        <c:crossBetween val="between"/>
        <c:majorUnit val="0.5"/>
        <c:minorUnit val="0.1"/>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disponibilidad</a:t>
            </a:r>
          </a:p>
        </c:rich>
      </c:tx>
      <c:layout>
        <c:manualLayout>
          <c:xMode val="edge"/>
          <c:yMode val="edge"/>
          <c:x val="0.25298600174978125"/>
          <c:y val="1.3888888888888888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Hoja3!$E$6</c:f>
              <c:strCache>
                <c:ptCount val="1"/>
                <c:pt idx="0">
                  <c:v>Ratio de disponibilidad</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2021</c:v>
                </c:pt>
                <c:pt idx="1">
                  <c:v>2020</c:v>
                </c:pt>
              </c:numCache>
            </c:numRef>
          </c:cat>
          <c:val>
            <c:numRef>
              <c:f>Hoja3!$F$6:$G$6</c:f>
              <c:numCache>
                <c:formatCode>General</c:formatCode>
                <c:ptCount val="2"/>
                <c:pt idx="0">
                  <c:v>1.45</c:v>
                </c:pt>
                <c:pt idx="1">
                  <c:v>1.1399999999999999</c:v>
                </c:pt>
              </c:numCache>
            </c:numRef>
          </c:val>
        </c:ser>
        <c:dLbls>
          <c:showLegendKey val="0"/>
          <c:showVal val="0"/>
          <c:showCatName val="0"/>
          <c:showSerName val="0"/>
          <c:showPercent val="0"/>
          <c:showBubbleSize val="0"/>
        </c:dLbls>
        <c:gapWidth val="150"/>
        <c:shape val="box"/>
        <c:axId val="135373184"/>
        <c:axId val="135374720"/>
        <c:axId val="0"/>
      </c:bar3DChart>
      <c:catAx>
        <c:axId val="135373184"/>
        <c:scaling>
          <c:orientation val="minMax"/>
        </c:scaling>
        <c:delete val="0"/>
        <c:axPos val="l"/>
        <c:numFmt formatCode="General" sourceLinked="1"/>
        <c:majorTickMark val="none"/>
        <c:minorTickMark val="none"/>
        <c:tickLblPos val="nextTo"/>
        <c:txPr>
          <a:bodyPr/>
          <a:lstStyle/>
          <a:p>
            <a:pPr>
              <a:defRPr b="1"/>
            </a:pPr>
            <a:endParaRPr lang="es-ES"/>
          </a:p>
        </c:txPr>
        <c:crossAx val="135374720"/>
        <c:crosses val="autoZero"/>
        <c:auto val="1"/>
        <c:lblAlgn val="ctr"/>
        <c:lblOffset val="100"/>
        <c:noMultiLvlLbl val="0"/>
      </c:catAx>
      <c:valAx>
        <c:axId val="135374720"/>
        <c:scaling>
          <c:orientation val="minMax"/>
          <c:max val="1.45"/>
          <c:min val="0"/>
        </c:scaling>
        <c:delete val="0"/>
        <c:axPos val="b"/>
        <c:numFmt formatCode="General" sourceLinked="1"/>
        <c:majorTickMark val="none"/>
        <c:minorTickMark val="none"/>
        <c:tickLblPos val="nextTo"/>
        <c:txPr>
          <a:bodyPr/>
          <a:lstStyle/>
          <a:p>
            <a:pPr>
              <a:defRPr b="1"/>
            </a:pPr>
            <a:endParaRPr lang="es-ES"/>
          </a:p>
        </c:txPr>
        <c:crossAx val="135373184"/>
        <c:crosses val="autoZero"/>
        <c:crossBetween val="between"/>
        <c:majorUnit val="0.30000000000000004"/>
        <c:minorUnit val="1.0000000000000002E-2"/>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pPr>
        <a:noFill/>
        <a:ln w="25400">
          <a:noFill/>
        </a:ln>
      </c:spPr>
    </c:sideWall>
    <c:backWall>
      <c:thickness val="0"/>
    </c:backWall>
    <c:plotArea>
      <c:layout/>
      <c:bar3DChart>
        <c:barDir val="bar"/>
        <c:grouping val="clustered"/>
        <c:varyColors val="0"/>
        <c:ser>
          <c:idx val="0"/>
          <c:order val="0"/>
          <c:tx>
            <c:strRef>
              <c:f>Hoja3!$E$7</c:f>
              <c:strCache>
                <c:ptCount val="1"/>
                <c:pt idx="0">
                  <c:v>Ratio de endeudamiento</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2021</c:v>
                </c:pt>
                <c:pt idx="1">
                  <c:v>2020</c:v>
                </c:pt>
              </c:numCache>
            </c:numRef>
          </c:cat>
          <c:val>
            <c:numRef>
              <c:f>Hoja3!$F$7:$G$7</c:f>
              <c:numCache>
                <c:formatCode>General</c:formatCode>
                <c:ptCount val="2"/>
                <c:pt idx="0">
                  <c:v>0.19</c:v>
                </c:pt>
                <c:pt idx="1">
                  <c:v>0.13</c:v>
                </c:pt>
              </c:numCache>
            </c:numRef>
          </c:val>
        </c:ser>
        <c:dLbls>
          <c:showLegendKey val="0"/>
          <c:showVal val="0"/>
          <c:showCatName val="0"/>
          <c:showSerName val="0"/>
          <c:showPercent val="0"/>
          <c:showBubbleSize val="0"/>
        </c:dLbls>
        <c:gapWidth val="150"/>
        <c:shape val="box"/>
        <c:axId val="135695744"/>
        <c:axId val="135722112"/>
        <c:axId val="0"/>
      </c:bar3DChart>
      <c:catAx>
        <c:axId val="135695744"/>
        <c:scaling>
          <c:orientation val="minMax"/>
        </c:scaling>
        <c:delete val="0"/>
        <c:axPos val="l"/>
        <c:numFmt formatCode="General" sourceLinked="1"/>
        <c:majorTickMark val="none"/>
        <c:minorTickMark val="none"/>
        <c:tickLblPos val="nextTo"/>
        <c:crossAx val="135722112"/>
        <c:crosses val="autoZero"/>
        <c:auto val="1"/>
        <c:lblAlgn val="ctr"/>
        <c:lblOffset val="100"/>
        <c:noMultiLvlLbl val="0"/>
      </c:catAx>
      <c:valAx>
        <c:axId val="135722112"/>
        <c:scaling>
          <c:orientation val="minMax"/>
          <c:max val="0.60000000000000009"/>
        </c:scaling>
        <c:delete val="0"/>
        <c:axPos val="b"/>
        <c:numFmt formatCode="General" sourceLinked="1"/>
        <c:majorTickMark val="none"/>
        <c:minorTickMark val="none"/>
        <c:tickLblPos val="nextTo"/>
        <c:crossAx val="135695744"/>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garantía</a:t>
            </a:r>
          </a:p>
        </c:rich>
      </c:tx>
      <c:layout>
        <c:manualLayout>
          <c:xMode val="edge"/>
          <c:yMode val="edge"/>
          <c:x val="0.25298600174978125"/>
          <c:y val="1.3888888888888888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Hoja3!$E$8</c:f>
              <c:strCache>
                <c:ptCount val="1"/>
                <c:pt idx="0">
                  <c:v>Ratio de garantía</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2021</c:v>
                </c:pt>
                <c:pt idx="1">
                  <c:v>2020</c:v>
                </c:pt>
              </c:numCache>
            </c:numRef>
          </c:cat>
          <c:val>
            <c:numRef>
              <c:f>Hoja3!$F$8:$G$8</c:f>
              <c:numCache>
                <c:formatCode>General</c:formatCode>
                <c:ptCount val="2"/>
                <c:pt idx="0">
                  <c:v>4.8499999999999996</c:v>
                </c:pt>
                <c:pt idx="1">
                  <c:v>7.09</c:v>
                </c:pt>
              </c:numCache>
            </c:numRef>
          </c:val>
        </c:ser>
        <c:dLbls>
          <c:showLegendKey val="0"/>
          <c:showVal val="0"/>
          <c:showCatName val="0"/>
          <c:showSerName val="0"/>
          <c:showPercent val="0"/>
          <c:showBubbleSize val="0"/>
        </c:dLbls>
        <c:gapWidth val="150"/>
        <c:shape val="box"/>
        <c:axId val="198843392"/>
        <c:axId val="198849280"/>
        <c:axId val="0"/>
      </c:bar3DChart>
      <c:catAx>
        <c:axId val="198843392"/>
        <c:scaling>
          <c:orientation val="minMax"/>
        </c:scaling>
        <c:delete val="0"/>
        <c:axPos val="l"/>
        <c:numFmt formatCode="General" sourceLinked="1"/>
        <c:majorTickMark val="none"/>
        <c:minorTickMark val="none"/>
        <c:tickLblPos val="nextTo"/>
        <c:crossAx val="198849280"/>
        <c:crosses val="autoZero"/>
        <c:auto val="1"/>
        <c:lblAlgn val="ctr"/>
        <c:lblOffset val="100"/>
        <c:noMultiLvlLbl val="0"/>
      </c:catAx>
      <c:valAx>
        <c:axId val="198849280"/>
        <c:scaling>
          <c:orientation val="minMax"/>
        </c:scaling>
        <c:delete val="0"/>
        <c:axPos val="b"/>
        <c:numFmt formatCode="General" sourceLinked="1"/>
        <c:majorTickMark val="none"/>
        <c:minorTickMark val="none"/>
        <c:tickLblPos val="nextTo"/>
        <c:crossAx val="198843392"/>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Ratio de estabilidad</a:t>
            </a:r>
          </a:p>
        </c:rich>
      </c:tx>
      <c:layout>
        <c:manualLayout>
          <c:xMode val="edge"/>
          <c:yMode val="edge"/>
          <c:x val="0.25298600174978125"/>
          <c:y val="1.3888888888888888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Hoja3!$E$9</c:f>
              <c:strCache>
                <c:ptCount val="1"/>
                <c:pt idx="0">
                  <c:v>Estabilidad</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8.1557377049180327E-2"/>
                  <c:y val="-3.9028578685823088E-7"/>
                </c:manualLayout>
              </c:layout>
              <c:showLegendKey val="0"/>
              <c:showVal val="1"/>
              <c:showCatName val="0"/>
              <c:showSerName val="0"/>
              <c:showPercent val="0"/>
              <c:showBubbleSize val="0"/>
            </c:dLbl>
            <c:dLbl>
              <c:idx val="1"/>
              <c:layout>
                <c:manualLayout>
                  <c:x val="-8.7158469945355185E-2"/>
                  <c:y val="-4.9566294919454771E-3"/>
                </c:manualLayout>
              </c:layout>
              <c:spPr/>
              <c:txPr>
                <a:bodyPr/>
                <a:lstStyle/>
                <a:p>
                  <a:pPr>
                    <a:defRPr b="1">
                      <a:solidFill>
                        <a:schemeClr val="bg1"/>
                      </a:solidFill>
                    </a:defRPr>
                  </a:pPr>
                  <a:endParaRPr lang="es-ES"/>
                </a:p>
              </c:txPr>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2021</c:v>
                </c:pt>
                <c:pt idx="1">
                  <c:v>2020</c:v>
                </c:pt>
              </c:numCache>
            </c:numRef>
          </c:cat>
          <c:val>
            <c:numRef>
              <c:f>Hoja3!$F$9:$G$9</c:f>
              <c:numCache>
                <c:formatCode>General</c:formatCode>
                <c:ptCount val="2"/>
                <c:pt idx="0">
                  <c:v>0.87</c:v>
                </c:pt>
                <c:pt idx="1">
                  <c:v>0.89</c:v>
                </c:pt>
              </c:numCache>
            </c:numRef>
          </c:val>
        </c:ser>
        <c:dLbls>
          <c:showLegendKey val="0"/>
          <c:showVal val="0"/>
          <c:showCatName val="0"/>
          <c:showSerName val="0"/>
          <c:showPercent val="0"/>
          <c:showBubbleSize val="0"/>
        </c:dLbls>
        <c:gapWidth val="150"/>
        <c:shape val="box"/>
        <c:axId val="198884352"/>
        <c:axId val="198890240"/>
        <c:axId val="0"/>
      </c:bar3DChart>
      <c:catAx>
        <c:axId val="198884352"/>
        <c:scaling>
          <c:orientation val="minMax"/>
        </c:scaling>
        <c:delete val="0"/>
        <c:axPos val="l"/>
        <c:numFmt formatCode="General" sourceLinked="1"/>
        <c:majorTickMark val="none"/>
        <c:minorTickMark val="none"/>
        <c:tickLblPos val="nextTo"/>
        <c:crossAx val="198890240"/>
        <c:crosses val="autoZero"/>
        <c:auto val="1"/>
        <c:lblAlgn val="ctr"/>
        <c:lblOffset val="100"/>
        <c:noMultiLvlLbl val="0"/>
      </c:catAx>
      <c:valAx>
        <c:axId val="198890240"/>
        <c:scaling>
          <c:orientation val="minMax"/>
          <c:max val="1"/>
          <c:min val="0"/>
        </c:scaling>
        <c:delete val="0"/>
        <c:axPos val="b"/>
        <c:numFmt formatCode="General" sourceLinked="1"/>
        <c:majorTickMark val="none"/>
        <c:minorTickMark val="none"/>
        <c:tickLblPos val="nextTo"/>
        <c:crossAx val="198884352"/>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depthPercent val="100"/>
      <c:rAngAx val="0"/>
      <c:perspective val="30"/>
    </c:view3D>
    <c:floor>
      <c:thickness val="0"/>
      <c:spPr>
        <a:noFill/>
        <a:ln w="9525">
          <a:noFill/>
        </a:ln>
      </c:spPr>
    </c:floor>
    <c:sideWall>
      <c:thickness val="0"/>
    </c:sideWall>
    <c:backWall>
      <c:thickness val="0"/>
    </c:backWall>
    <c:plotArea>
      <c:layout>
        <c:manualLayout>
          <c:layoutTarget val="inner"/>
          <c:xMode val="edge"/>
          <c:yMode val="edge"/>
          <c:x val="0.12533700970311559"/>
          <c:y val="4.2168674698795178E-2"/>
          <c:w val="0.68733198869450485"/>
          <c:h val="0.90963855421686746"/>
        </c:manualLayout>
      </c:layout>
      <c:line3DChart>
        <c:grouping val="standard"/>
        <c:varyColors val="0"/>
        <c:ser>
          <c:idx val="0"/>
          <c:order val="0"/>
          <c:tx>
            <c:strRef>
              <c:f>'Evolución beneficios'!$A$2</c:f>
              <c:strCache>
                <c:ptCount val="1"/>
                <c:pt idx="0">
                  <c:v>Total ingresos</c:v>
                </c:pt>
              </c:strCache>
            </c:strRef>
          </c:tx>
          <c:spPr>
            <a:solidFill>
              <a:srgbClr val="0066FF"/>
            </a:solidFill>
            <a:ln>
              <a:solidFill>
                <a:srgbClr val="0066FF"/>
              </a:solidFill>
            </a:ln>
          </c:spPr>
          <c:cat>
            <c:numRef>
              <c:f>'Evolución beneficios'!$B$1:$P$1</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'Evolución beneficios'!$B$2:$P$2</c:f>
              <c:numCache>
                <c:formatCode>_(* #,##0.00_);_(* \(#,##0.00\);_(* "-"??_);_(@_)</c:formatCode>
                <c:ptCount val="15"/>
                <c:pt idx="0">
                  <c:v>1835924.06</c:v>
                </c:pt>
                <c:pt idx="1">
                  <c:v>1802137.21</c:v>
                </c:pt>
                <c:pt idx="2">
                  <c:v>1894767.4999999998</c:v>
                </c:pt>
                <c:pt idx="3">
                  <c:v>1972897.99</c:v>
                </c:pt>
                <c:pt idx="4">
                  <c:v>1889975.45</c:v>
                </c:pt>
                <c:pt idx="5">
                  <c:v>1886567.99</c:v>
                </c:pt>
                <c:pt idx="6">
                  <c:v>2141170.75</c:v>
                </c:pt>
                <c:pt idx="7">
                  <c:v>2016840.7800000005</c:v>
                </c:pt>
                <c:pt idx="8" formatCode="#,##0.00">
                  <c:v>2317993</c:v>
                </c:pt>
                <c:pt idx="9">
                  <c:v>2613297.21</c:v>
                </c:pt>
                <c:pt idx="10">
                  <c:v>2737181.98</c:v>
                </c:pt>
                <c:pt idx="11">
                  <c:v>2363573.87</c:v>
                </c:pt>
                <c:pt idx="12">
                  <c:v>2207688.37</c:v>
                </c:pt>
                <c:pt idx="13">
                  <c:v>2077961.15</c:v>
                </c:pt>
                <c:pt idx="14">
                  <c:v>2101794.04</c:v>
                </c:pt>
              </c:numCache>
            </c:numRef>
          </c:val>
          <c:smooth val="0"/>
        </c:ser>
        <c:ser>
          <c:idx val="1"/>
          <c:order val="1"/>
          <c:tx>
            <c:strRef>
              <c:f>'Evolución beneficios'!$A$3</c:f>
              <c:strCache>
                <c:ptCount val="1"/>
                <c:pt idx="0">
                  <c:v>Total gastos</c:v>
                </c:pt>
              </c:strCache>
            </c:strRef>
          </c:tx>
          <c:spPr>
            <a:solidFill>
              <a:srgbClr val="FF0000"/>
            </a:solidFill>
            <a:ln>
              <a:solidFill>
                <a:srgbClr val="FF0000"/>
              </a:solidFill>
            </a:ln>
          </c:spPr>
          <c:cat>
            <c:numRef>
              <c:f>'Evolución beneficios'!$B$1:$P$1</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'Evolución beneficios'!$B$3:$P$3</c:f>
              <c:numCache>
                <c:formatCode>_(* #,##0.00_);_(* \(#,##0.00\);_(* "-"??_);_(@_)</c:formatCode>
                <c:ptCount val="15"/>
                <c:pt idx="0">
                  <c:v>1776769.37</c:v>
                </c:pt>
                <c:pt idx="1">
                  <c:v>1799807.66</c:v>
                </c:pt>
                <c:pt idx="2">
                  <c:v>1908588.0699999998</c:v>
                </c:pt>
                <c:pt idx="3">
                  <c:v>1992217.12</c:v>
                </c:pt>
                <c:pt idx="4">
                  <c:v>1875896.14</c:v>
                </c:pt>
                <c:pt idx="5">
                  <c:v>1872620.45</c:v>
                </c:pt>
                <c:pt idx="6">
                  <c:v>1923523.09</c:v>
                </c:pt>
                <c:pt idx="7">
                  <c:v>2008988.4299999997</c:v>
                </c:pt>
                <c:pt idx="8" formatCode="#,##0.00">
                  <c:v>2182056.38</c:v>
                </c:pt>
                <c:pt idx="9">
                  <c:v>2517287.8237401266</c:v>
                </c:pt>
                <c:pt idx="10">
                  <c:v>2446674.19</c:v>
                </c:pt>
                <c:pt idx="11">
                  <c:v>2451506.87</c:v>
                </c:pt>
                <c:pt idx="12">
                  <c:v>2010432.78</c:v>
                </c:pt>
                <c:pt idx="13">
                  <c:v>1942839.15</c:v>
                </c:pt>
                <c:pt idx="14">
                  <c:v>1819317.69</c:v>
                </c:pt>
              </c:numCache>
            </c:numRef>
          </c:val>
          <c:smooth val="0"/>
        </c:ser>
        <c:ser>
          <c:idx val="2"/>
          <c:order val="2"/>
          <c:tx>
            <c:strRef>
              <c:f>'Evolución beneficios'!$A$4</c:f>
              <c:strCache>
                <c:ptCount val="1"/>
                <c:pt idx="0">
                  <c:v>Resultado ejercicio</c:v>
                </c:pt>
              </c:strCache>
            </c:strRef>
          </c:tx>
          <c:spPr>
            <a:solidFill>
              <a:srgbClr val="660066"/>
            </a:solidFill>
            <a:ln>
              <a:solidFill>
                <a:srgbClr val="660066"/>
              </a:solidFill>
            </a:ln>
          </c:spPr>
          <c:cat>
            <c:numRef>
              <c:f>'Evolución beneficios'!$B$1:$P$1</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'Evolución beneficios'!$B$4:$P$4</c:f>
              <c:numCache>
                <c:formatCode>_(* #,##0.00_);_(* \(#,##0.00\);_(* "-"??_);_(@_)</c:formatCode>
                <c:ptCount val="15"/>
                <c:pt idx="0">
                  <c:v>59154.689999999944</c:v>
                </c:pt>
                <c:pt idx="1">
                  <c:v>2329.5500000000466</c:v>
                </c:pt>
                <c:pt idx="2">
                  <c:v>-13820.570000000065</c:v>
                </c:pt>
                <c:pt idx="3">
                  <c:v>-19319.130000000121</c:v>
                </c:pt>
                <c:pt idx="4">
                  <c:v>14079.310000000056</c:v>
                </c:pt>
                <c:pt idx="5">
                  <c:v>13947.540000000037</c:v>
                </c:pt>
                <c:pt idx="6">
                  <c:v>217647.65999999992</c:v>
                </c:pt>
                <c:pt idx="7">
                  <c:v>7852.3500000007916</c:v>
                </c:pt>
                <c:pt idx="8">
                  <c:v>135936.62000000011</c:v>
                </c:pt>
                <c:pt idx="9">
                  <c:v>96009.386259873398</c:v>
                </c:pt>
                <c:pt idx="10">
                  <c:v>290507.79000000004</c:v>
                </c:pt>
                <c:pt idx="11">
                  <c:v>-87933</c:v>
                </c:pt>
                <c:pt idx="12">
                  <c:v>197255.59000000008</c:v>
                </c:pt>
                <c:pt idx="13">
                  <c:v>135122</c:v>
                </c:pt>
                <c:pt idx="14">
                  <c:v>282476.35000000009</c:v>
                </c:pt>
              </c:numCache>
            </c:numRef>
          </c:val>
          <c:smooth val="0"/>
        </c:ser>
        <c:dLbls>
          <c:showLegendKey val="0"/>
          <c:showVal val="0"/>
          <c:showCatName val="0"/>
          <c:showSerName val="0"/>
          <c:showPercent val="0"/>
          <c:showBubbleSize val="0"/>
        </c:dLbls>
        <c:axId val="198619520"/>
        <c:axId val="198621056"/>
        <c:axId val="173902016"/>
      </c:line3DChart>
      <c:catAx>
        <c:axId val="198619520"/>
        <c:scaling>
          <c:orientation val="minMax"/>
        </c:scaling>
        <c:delete val="0"/>
        <c:axPos val="b"/>
        <c:numFmt formatCode="General" sourceLinked="1"/>
        <c:majorTickMark val="out"/>
        <c:minorTickMark val="none"/>
        <c:tickLblPos val="nextTo"/>
        <c:spPr>
          <a:ln>
            <a:noFill/>
          </a:ln>
        </c:spPr>
        <c:txPr>
          <a:bodyPr rot="0" vert="horz"/>
          <a:lstStyle/>
          <a:p>
            <a:pPr>
              <a:defRPr sz="1000" b="0" i="0" u="none" strike="noStrike" baseline="0">
                <a:solidFill>
                  <a:srgbClr val="000000"/>
                </a:solidFill>
                <a:latin typeface="Calibri"/>
                <a:ea typeface="Calibri"/>
                <a:cs typeface="Calibri"/>
              </a:defRPr>
            </a:pPr>
            <a:endParaRPr lang="es-ES"/>
          </a:p>
        </c:txPr>
        <c:crossAx val="198621056"/>
        <c:crosses val="autoZero"/>
        <c:auto val="1"/>
        <c:lblAlgn val="ctr"/>
        <c:lblOffset val="100"/>
        <c:noMultiLvlLbl val="0"/>
      </c:catAx>
      <c:valAx>
        <c:axId val="198621056"/>
        <c:scaling>
          <c:orientation val="minMax"/>
        </c:scaling>
        <c:delete val="0"/>
        <c:axPos val="l"/>
        <c:numFmt formatCode="_(* #,##0_);_(* \(#,##0\);_(* &quot;-&quot;_);_(@_)"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98619520"/>
        <c:crosses val="autoZero"/>
        <c:crossBetween val="between"/>
      </c:valAx>
      <c:serAx>
        <c:axId val="173902016"/>
        <c:scaling>
          <c:orientation val="minMax"/>
        </c:scaling>
        <c:delete val="1"/>
        <c:axPos val="b"/>
        <c:majorTickMark val="out"/>
        <c:minorTickMark val="none"/>
        <c:tickLblPos val="nextTo"/>
        <c:crossAx val="198621056"/>
        <c:crosses val="autoZero"/>
      </c:serAx>
      <c:spPr>
        <a:noFill/>
        <a:ln w="25400">
          <a:noFill/>
        </a:ln>
      </c:spPr>
    </c:plotArea>
    <c:legend>
      <c:legendPos val="b"/>
      <c:layout/>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0.50257</cdr:x>
      <cdr:y>0.37017</cdr:y>
    </cdr:from>
    <cdr:to>
      <cdr:x>0.50554</cdr:x>
      <cdr:y>0.79336</cdr:y>
    </cdr:to>
    <cdr:cxnSp macro="">
      <cdr:nvCxnSpPr>
        <cdr:cNvPr id="124" name="123 Conector recto"/>
        <cdr:cNvCxnSpPr/>
      </cdr:nvCxnSpPr>
      <cdr:spPr>
        <a:xfrm xmlns:a="http://schemas.openxmlformats.org/drawingml/2006/main" flipV="1">
          <a:off x="2158924" y="638175"/>
          <a:ext cx="12776" cy="729600"/>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0.4014</cdr:x>
      <cdr:y>0.20409</cdr:y>
    </cdr:from>
    <cdr:to>
      <cdr:x>0.61863</cdr:x>
      <cdr:y>0.34807</cdr:y>
    </cdr:to>
    <cdr:sp macro="" textlink="">
      <cdr:nvSpPr>
        <cdr:cNvPr id="127" name="Cuadro de texto 2"/>
        <cdr:cNvSpPr txBox="1">
          <a:spLocks xmlns:a="http://schemas.openxmlformats.org/drawingml/2006/main" noChangeArrowheads="1"/>
        </cdr:cNvSpPr>
      </cdr:nvSpPr>
      <cdr:spPr bwMode="auto">
        <a:xfrm xmlns:a="http://schemas.openxmlformats.org/drawingml/2006/main">
          <a:off x="1724304" y="351851"/>
          <a:ext cx="933171" cy="24822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b="1">
              <a:effectLst/>
              <a:latin typeface="Calibri"/>
              <a:ea typeface="Calibri"/>
              <a:cs typeface="Times New Roman"/>
            </a:rPr>
            <a:t>Óptimo </a:t>
          </a:r>
          <a:r>
            <a:rPr lang="es-ES" sz="1100" b="1">
              <a:effectLst/>
              <a:latin typeface="Calibri"/>
              <a:ea typeface="Calibri"/>
              <a:cs typeface="Calibri"/>
            </a:rPr>
            <a:t>≈ 1</a:t>
          </a:r>
          <a:endParaRPr lang="es-ES" sz="1100">
            <a:effectLst/>
            <a:latin typeface="Calibri"/>
            <a:ea typeface="Calibri"/>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0.29792</cdr:x>
      <cdr:y>0.28813</cdr:y>
    </cdr:from>
    <cdr:to>
      <cdr:x>0.30038</cdr:x>
      <cdr:y>0.8012</cdr:y>
    </cdr:to>
    <cdr:cxnSp macro="">
      <cdr:nvCxnSpPr>
        <cdr:cNvPr id="3" name="2 Conector recto"/>
        <cdr:cNvCxnSpPr/>
      </cdr:nvCxnSpPr>
      <cdr:spPr>
        <a:xfrm xmlns:a="http://schemas.openxmlformats.org/drawingml/2006/main" flipH="1" flipV="1">
          <a:off x="1362075" y="499494"/>
          <a:ext cx="11278" cy="889434"/>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0.21717</cdr:x>
      <cdr:y>0.15514</cdr:y>
    </cdr:from>
    <cdr:to>
      <cdr:x>0.49009</cdr:x>
      <cdr:y>0.25236</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992916" y="268942"/>
          <a:ext cx="1247791" cy="16853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b="1">
              <a:effectLst/>
              <a:latin typeface="Calibri"/>
              <a:ea typeface="Calibri"/>
              <a:cs typeface="Times New Roman"/>
            </a:rPr>
            <a:t>Óptimo </a:t>
          </a:r>
          <a:r>
            <a:rPr lang="es-ES" sz="1100" b="1">
              <a:effectLst/>
              <a:latin typeface="Calibri"/>
              <a:ea typeface="Calibri"/>
              <a:cs typeface="Calibri"/>
            </a:rPr>
            <a:t>≈ 0,3</a:t>
          </a:r>
          <a:endParaRPr lang="es-ES" sz="1100">
            <a:effectLst/>
            <a:latin typeface="Calibri"/>
            <a:ea typeface="Calibri"/>
            <a:cs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0.8625</cdr:x>
      <cdr:y>0.35079</cdr:y>
    </cdr:from>
    <cdr:to>
      <cdr:x>0.86251</cdr:x>
      <cdr:y>0.80694</cdr:y>
    </cdr:to>
    <cdr:cxnSp macro="">
      <cdr:nvCxnSpPr>
        <cdr:cNvPr id="2" name="2 Conector recto"/>
        <cdr:cNvCxnSpPr/>
      </cdr:nvCxnSpPr>
      <cdr:spPr>
        <a:xfrm xmlns:a="http://schemas.openxmlformats.org/drawingml/2006/main" flipH="1" flipV="1">
          <a:off x="3943350" y="638175"/>
          <a:ext cx="32" cy="829867"/>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0.65694</cdr:x>
      <cdr:y>0.21187</cdr:y>
    </cdr:from>
    <cdr:to>
      <cdr:x>0.87152</cdr:x>
      <cdr:y>0.29292</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003551" y="581006"/>
          <a:ext cx="981054" cy="2222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t>Óptimo</a:t>
          </a:r>
          <a:r>
            <a:rPr lang="es-ES" sz="1100" b="1" baseline="0"/>
            <a:t> &lt; 0,6</a:t>
          </a:r>
          <a:endParaRPr lang="es-E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0.24792</cdr:x>
      <cdr:y>0.26344</cdr:y>
    </cdr:from>
    <cdr:to>
      <cdr:x>0.25075</cdr:x>
      <cdr:y>0.81333</cdr:y>
    </cdr:to>
    <cdr:cxnSp macro="">
      <cdr:nvCxnSpPr>
        <cdr:cNvPr id="3" name="2 Conector recto"/>
        <cdr:cNvCxnSpPr/>
      </cdr:nvCxnSpPr>
      <cdr:spPr>
        <a:xfrm xmlns:a="http://schemas.openxmlformats.org/drawingml/2006/main" flipH="1" flipV="1">
          <a:off x="1133475" y="466725"/>
          <a:ext cx="12970" cy="974211"/>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0.15998</cdr:x>
      <cdr:y>0.13258</cdr:y>
    </cdr:from>
    <cdr:to>
      <cdr:x>0.39956</cdr:x>
      <cdr:y>0.2298</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731429" y="234885"/>
          <a:ext cx="1095359" cy="17224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b="1">
              <a:effectLst/>
              <a:latin typeface="Calibri"/>
              <a:ea typeface="Calibri"/>
              <a:cs typeface="Times New Roman"/>
            </a:rPr>
            <a:t>Óptimo &gt; 1,5</a:t>
          </a:r>
          <a:endParaRPr lang="es-ES" sz="1100">
            <a:effectLst/>
            <a:latin typeface="Calibri"/>
            <a:ea typeface="Calibri"/>
            <a:cs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0.86772</cdr:x>
      <cdr:y>0.18107</cdr:y>
    </cdr:from>
    <cdr:to>
      <cdr:x>0.87189</cdr:x>
      <cdr:y>0.86163</cdr:y>
    </cdr:to>
    <cdr:cxnSp macro="">
      <cdr:nvCxnSpPr>
        <cdr:cNvPr id="3" name="2 Conector recto"/>
        <cdr:cNvCxnSpPr/>
      </cdr:nvCxnSpPr>
      <cdr:spPr>
        <a:xfrm xmlns:a="http://schemas.openxmlformats.org/drawingml/2006/main" flipH="1" flipV="1">
          <a:off x="4032586" y="463946"/>
          <a:ext cx="19380" cy="1743748"/>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0.69899</cdr:x>
      <cdr:y>0.05859</cdr:y>
    </cdr:from>
    <cdr:to>
      <cdr:x>0.90329</cdr:x>
      <cdr:y>0.16864</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248167" y="150126"/>
          <a:ext cx="949358" cy="28196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050" b="1">
              <a:effectLst/>
              <a:latin typeface="Calibri"/>
              <a:ea typeface="Calibri"/>
              <a:cs typeface="Times New Roman"/>
            </a:rPr>
            <a:t>Óptimo &lt; 1</a:t>
          </a:r>
          <a:endParaRPr lang="es-ES" sz="1400">
            <a:effectLst/>
            <a:latin typeface="Calibri"/>
            <a:ea typeface="Calibri"/>
            <a:cs typeface="Times New Roman"/>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58195-10A8-4168-9B53-52302695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14846</Words>
  <Characters>81655</Characters>
  <Application>Microsoft Office Word</Application>
  <DocSecurity>0</DocSecurity>
  <Lines>680</Lines>
  <Paragraphs>192</Paragraphs>
  <ScaleCrop>false</ScaleCrop>
  <LinksUpToDate>false</LinksUpToDate>
  <CharactersWithSpaces>96309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2022-03-18T14:12:00Z</dcterms:created>
  <dcterms:modified xsi:type="dcterms:W3CDTF">2022-03-18T14:21:00Z</dcterms:modified>
</cp:coreProperties>
</file>